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C21" w:rsidRDefault="00041C21" w:rsidP="00CD425A">
      <w:pPr>
        <w:shd w:val="clear" w:color="auto" w:fill="FFFFFF"/>
        <w:spacing w:after="0" w:line="312" w:lineRule="atLeast"/>
        <w:jc w:val="right"/>
        <w:textAlignment w:val="baseline"/>
        <w:rPr>
          <w:rFonts w:ascii="Times New Roman" w:hAnsi="Times New Roman" w:cs="Times New Roman"/>
          <w:color w:val="000000"/>
          <w:sz w:val="21"/>
          <w:szCs w:val="21"/>
          <w:lang w:eastAsia="ru-RU"/>
        </w:rPr>
      </w:pPr>
      <w:r w:rsidRPr="00BF1CC1">
        <w:rPr>
          <w:rFonts w:ascii="inherit" w:hAnsi="inherit" w:cs="inherit"/>
          <w:i/>
          <w:iCs/>
          <w:color w:val="000000"/>
          <w:sz w:val="21"/>
          <w:szCs w:val="21"/>
          <w:bdr w:val="none" w:sz="0" w:space="0" w:color="auto" w:frame="1"/>
          <w:lang w:eastAsia="ru-RU"/>
        </w:rPr>
        <w:t> </w:t>
      </w:r>
      <w:r w:rsidRPr="00BF1CC1">
        <w:rPr>
          <w:rFonts w:ascii="inherit" w:hAnsi="inherit" w:cs="inherit"/>
          <w:color w:val="000000"/>
          <w:sz w:val="21"/>
          <w:szCs w:val="21"/>
          <w:lang w:eastAsia="ru-RU"/>
        </w:rPr>
        <w:t>№ 2-1398/2015г.</w:t>
      </w:r>
    </w:p>
    <w:p w:rsidR="00041C21" w:rsidRDefault="00041C21" w:rsidP="00CD425A">
      <w:pPr>
        <w:shd w:val="clear" w:color="auto" w:fill="FFFFFF"/>
        <w:spacing w:after="0" w:line="312" w:lineRule="atLeast"/>
        <w:jc w:val="center"/>
        <w:textAlignment w:val="baseline"/>
        <w:rPr>
          <w:rFonts w:ascii="Times New Roman" w:hAnsi="Times New Roman" w:cs="Times New Roman"/>
          <w:color w:val="000000"/>
          <w:sz w:val="21"/>
          <w:szCs w:val="21"/>
          <w:lang w:eastAsia="ru-RU"/>
        </w:rPr>
      </w:pPr>
      <w:r w:rsidRPr="00BF1CC1">
        <w:rPr>
          <w:rFonts w:ascii="inherit" w:hAnsi="inherit" w:cs="inherit"/>
          <w:color w:val="000000"/>
          <w:sz w:val="21"/>
          <w:szCs w:val="21"/>
          <w:lang w:eastAsia="ru-RU"/>
        </w:rPr>
        <w:t>РЕШЕНИЕ</w:t>
      </w:r>
    </w:p>
    <w:p w:rsidR="00041C21" w:rsidRDefault="00041C21" w:rsidP="00CD425A">
      <w:pPr>
        <w:shd w:val="clear" w:color="auto" w:fill="FFFFFF"/>
        <w:spacing w:after="0" w:line="312" w:lineRule="atLeast"/>
        <w:jc w:val="center"/>
        <w:textAlignment w:val="baseline"/>
        <w:rPr>
          <w:rFonts w:ascii="Times New Roman" w:hAnsi="Times New Roman" w:cs="Times New Roman"/>
          <w:color w:val="000000"/>
          <w:sz w:val="21"/>
          <w:szCs w:val="21"/>
          <w:lang w:eastAsia="ru-RU"/>
        </w:rPr>
      </w:pPr>
      <w:r w:rsidRPr="00BF1CC1">
        <w:rPr>
          <w:rFonts w:ascii="inherit" w:hAnsi="inherit" w:cs="inherit"/>
          <w:color w:val="000000"/>
          <w:sz w:val="21"/>
          <w:szCs w:val="21"/>
          <w:lang w:eastAsia="ru-RU"/>
        </w:rPr>
        <w:t>именем Российской Федерации</w:t>
      </w:r>
    </w:p>
    <w:p w:rsidR="00041C21" w:rsidRDefault="00041C21" w:rsidP="00CD425A">
      <w:pPr>
        <w:shd w:val="clear" w:color="auto" w:fill="FFFFFF"/>
        <w:spacing w:after="0" w:line="312" w:lineRule="atLeast"/>
        <w:jc w:val="both"/>
        <w:textAlignment w:val="baseline"/>
        <w:rPr>
          <w:rFonts w:ascii="Times New Roman" w:hAnsi="Times New Roman" w:cs="Times New Roman"/>
          <w:color w:val="000000"/>
          <w:sz w:val="21"/>
          <w:szCs w:val="21"/>
          <w:lang w:eastAsia="ru-RU"/>
        </w:rPr>
      </w:pPr>
      <w:r w:rsidRPr="00BF1CC1">
        <w:rPr>
          <w:rFonts w:ascii="inherit" w:hAnsi="inherit" w:cs="inherit"/>
          <w:color w:val="000000"/>
          <w:sz w:val="21"/>
          <w:szCs w:val="21"/>
          <w:lang w:eastAsia="ru-RU"/>
        </w:rPr>
        <w:t xml:space="preserve">06 ноября 2015 г. </w:t>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Pr>
          <w:rFonts w:ascii="Times New Roman" w:hAnsi="Times New Roman" w:cs="Times New Roman"/>
          <w:color w:val="000000"/>
          <w:sz w:val="21"/>
          <w:szCs w:val="21"/>
          <w:lang w:eastAsia="ru-RU"/>
        </w:rPr>
        <w:tab/>
      </w:r>
      <w:r w:rsidRPr="00BF1CC1">
        <w:rPr>
          <w:rFonts w:ascii="inherit" w:hAnsi="inherit" w:cs="inherit"/>
          <w:color w:val="000000"/>
          <w:sz w:val="21"/>
          <w:szCs w:val="21"/>
          <w:lang w:eastAsia="ru-RU"/>
        </w:rPr>
        <w:t xml:space="preserve">г. Баймак </w:t>
      </w:r>
    </w:p>
    <w:p w:rsidR="00041C21" w:rsidRPr="00CD425A" w:rsidRDefault="00041C21" w:rsidP="00CD425A">
      <w:pPr>
        <w:shd w:val="clear" w:color="auto" w:fill="FFFFFF"/>
        <w:spacing w:after="0" w:line="312" w:lineRule="atLeast"/>
        <w:jc w:val="both"/>
        <w:textAlignment w:val="baseline"/>
        <w:rPr>
          <w:rFonts w:ascii="Times New Roman" w:hAnsi="Times New Roman" w:cs="Times New Roman"/>
          <w:color w:val="000000"/>
          <w:sz w:val="21"/>
          <w:szCs w:val="21"/>
          <w:lang w:eastAsia="ru-RU"/>
        </w:rPr>
      </w:pPr>
    </w:p>
    <w:p w:rsidR="00041C21" w:rsidRPr="00CD425A" w:rsidRDefault="00041C21" w:rsidP="00CD425A">
      <w:pPr>
        <w:shd w:val="clear" w:color="auto" w:fill="FFFFFF"/>
        <w:spacing w:after="0" w:line="312" w:lineRule="atLeast"/>
        <w:jc w:val="both"/>
        <w:textAlignment w:val="baseline"/>
        <w:rPr>
          <w:rFonts w:ascii="Times New Roman" w:hAnsi="Times New Roman" w:cs="Times New Roman"/>
          <w:color w:val="000000"/>
          <w:sz w:val="21"/>
          <w:szCs w:val="21"/>
          <w:lang w:eastAsia="ru-RU"/>
        </w:rPr>
      </w:pPr>
      <w:r w:rsidRPr="00BF1CC1">
        <w:rPr>
          <w:rFonts w:ascii="inherit" w:hAnsi="inherit" w:cs="inherit"/>
          <w:color w:val="000000"/>
          <w:sz w:val="21"/>
          <w:szCs w:val="21"/>
          <w:lang w:eastAsia="ru-RU"/>
        </w:rPr>
        <w:t>Суд в составе: мирового судьи судебного участка № 3 судебного района Баймакский район и г. Баймак Республики Башкортостан Туктановой Г.М., при секретаре Яхиной&lt;ФИО&gt;, с участием представителей истца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&lt;ФИО&gt;Б</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ответчика -    Г</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w:t>
      </w:r>
      <w:r w:rsidRPr="00BF1CC1">
        <w:rPr>
          <w:rFonts w:ascii="Times New Roman" w:hAnsi="Times New Roman" w:cs="Times New Roman"/>
          <w:color w:val="000000"/>
          <w:sz w:val="24"/>
          <w:szCs w:val="24"/>
          <w:lang w:eastAsia="ru-RU"/>
        </w:rPr>
        <w:t>рассмотрев в открытом судебном заседании гражданское  дело по ис</w:t>
      </w:r>
      <w:r>
        <w:rPr>
          <w:rFonts w:ascii="Times New Roman" w:hAnsi="Times New Roman" w:cs="Times New Roman"/>
          <w:color w:val="000000"/>
          <w:sz w:val="24"/>
          <w:szCs w:val="24"/>
          <w:lang w:eastAsia="ru-RU"/>
        </w:rPr>
        <w:t xml:space="preserve">ку  С.&lt;ФИО5&gt;  к  ООО </w:t>
      </w:r>
      <w:r w:rsidRPr="00BF1CC1">
        <w:rPr>
          <w:rFonts w:ascii="Times New Roman" w:hAnsi="Times New Roman" w:cs="Times New Roman"/>
          <w:color w:val="000000"/>
          <w:sz w:val="24"/>
          <w:szCs w:val="24"/>
          <w:lang w:eastAsia="ru-RU"/>
        </w:rPr>
        <w:t>«Техноресурс»  о  защите прав  потребителей,</w:t>
      </w:r>
    </w:p>
    <w:p w:rsidR="00041C21" w:rsidRPr="00BF1CC1" w:rsidRDefault="00041C21" w:rsidP="006B5E8D">
      <w:pPr>
        <w:shd w:val="clear" w:color="auto" w:fill="FFFFFF"/>
        <w:spacing w:after="150" w:line="312" w:lineRule="atLeast"/>
        <w:jc w:val="center"/>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УСТАНОВИЛ:</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обратился   к мировому судье с вышеуказанным исковым заявлением, которым просит   обязать ответчика ООО «Техноресурс» установить новый газовый котел надлежащего качества. Взыскать с ответчика расходы,  связанные с установкой газовог</w:t>
      </w:r>
      <w:r>
        <w:rPr>
          <w:rFonts w:ascii="inherit" w:hAnsi="inherit" w:cs="inherit"/>
          <w:color w:val="000000"/>
          <w:sz w:val="21"/>
          <w:szCs w:val="21"/>
          <w:lang w:eastAsia="ru-RU"/>
        </w:rPr>
        <w:t xml:space="preserve">о оборудования в  СУММА </w:t>
      </w:r>
      <w:r w:rsidRPr="00BF1CC1">
        <w:rPr>
          <w:rFonts w:ascii="inherit" w:hAnsi="inherit" w:cs="inherit"/>
          <w:color w:val="000000"/>
          <w:sz w:val="21"/>
          <w:szCs w:val="21"/>
          <w:lang w:eastAsia="ru-RU"/>
        </w:rPr>
        <w:t xml:space="preserve"> рублей, расходы связанные </w:t>
      </w:r>
      <w:r>
        <w:rPr>
          <w:rFonts w:ascii="inherit" w:hAnsi="inherit" w:cs="inherit"/>
          <w:color w:val="000000"/>
          <w:sz w:val="21"/>
          <w:szCs w:val="21"/>
          <w:lang w:eastAsia="ru-RU"/>
        </w:rPr>
        <w:t>с покупкой дров в СУММА</w:t>
      </w:r>
      <w:r w:rsidRPr="00BF1CC1">
        <w:rPr>
          <w:rFonts w:ascii="inherit" w:hAnsi="inherit" w:cs="inherit"/>
          <w:color w:val="000000"/>
          <w:sz w:val="21"/>
          <w:szCs w:val="21"/>
          <w:lang w:eastAsia="ru-RU"/>
        </w:rPr>
        <w:t xml:space="preserve"> рублей, с актом осмо</w:t>
      </w:r>
      <w:r>
        <w:rPr>
          <w:rFonts w:ascii="inherit" w:hAnsi="inherit" w:cs="inherit"/>
          <w:color w:val="000000"/>
          <w:sz w:val="21"/>
          <w:szCs w:val="21"/>
          <w:lang w:eastAsia="ru-RU"/>
        </w:rPr>
        <w:t xml:space="preserve">тра в  СУММА </w:t>
      </w:r>
      <w:r w:rsidRPr="00BF1CC1">
        <w:rPr>
          <w:rFonts w:ascii="inherit" w:hAnsi="inherit" w:cs="inherit"/>
          <w:color w:val="000000"/>
          <w:sz w:val="21"/>
          <w:szCs w:val="21"/>
          <w:lang w:eastAsia="ru-RU"/>
        </w:rPr>
        <w:t>, неустойку за несоблюдение в добровольном порядке удовлетворения требован</w:t>
      </w:r>
      <w:r>
        <w:rPr>
          <w:rFonts w:ascii="inherit" w:hAnsi="inherit" w:cs="inherit"/>
          <w:color w:val="000000"/>
          <w:sz w:val="21"/>
          <w:szCs w:val="21"/>
          <w:lang w:eastAsia="ru-RU"/>
        </w:rPr>
        <w:t xml:space="preserve">ий потребителя в  СУММА </w:t>
      </w:r>
      <w:r w:rsidRPr="00BF1CC1">
        <w:rPr>
          <w:rFonts w:ascii="inherit" w:hAnsi="inherit" w:cs="inherit"/>
          <w:color w:val="000000"/>
          <w:sz w:val="21"/>
          <w:szCs w:val="21"/>
          <w:lang w:eastAsia="ru-RU"/>
        </w:rPr>
        <w:t xml:space="preserve"> рублей, расходы за юридичес</w:t>
      </w:r>
      <w:r>
        <w:rPr>
          <w:rFonts w:ascii="inherit" w:hAnsi="inherit" w:cs="inherit"/>
          <w:color w:val="000000"/>
          <w:sz w:val="21"/>
          <w:szCs w:val="21"/>
          <w:lang w:eastAsia="ru-RU"/>
        </w:rPr>
        <w:t>кие услуги в  СУММА</w:t>
      </w:r>
      <w:r w:rsidRPr="00BF1CC1">
        <w:rPr>
          <w:rFonts w:ascii="inherit" w:hAnsi="inherit" w:cs="inherit"/>
          <w:color w:val="000000"/>
          <w:sz w:val="21"/>
          <w:szCs w:val="21"/>
          <w:lang w:eastAsia="ru-RU"/>
        </w:rPr>
        <w:t>, по о</w:t>
      </w:r>
      <w:r>
        <w:rPr>
          <w:rFonts w:ascii="inherit" w:hAnsi="inherit" w:cs="inherit"/>
          <w:color w:val="000000"/>
          <w:sz w:val="21"/>
          <w:szCs w:val="21"/>
          <w:lang w:eastAsia="ru-RU"/>
        </w:rPr>
        <w:t xml:space="preserve">формлению  доверенности   СУММА </w:t>
      </w:r>
      <w:r w:rsidRPr="00BF1CC1">
        <w:rPr>
          <w:rFonts w:ascii="inherit" w:hAnsi="inherit" w:cs="inherit"/>
          <w:color w:val="000000"/>
          <w:sz w:val="21"/>
          <w:szCs w:val="21"/>
          <w:lang w:eastAsia="ru-RU"/>
        </w:rPr>
        <w:t>рублей,  штраф в размере 50 % от суммы, присужденной в пользу потребителя и компенсацию мор</w:t>
      </w:r>
      <w:r>
        <w:rPr>
          <w:rFonts w:ascii="inherit" w:hAnsi="inherit" w:cs="inherit"/>
          <w:color w:val="000000"/>
          <w:sz w:val="21"/>
          <w:szCs w:val="21"/>
          <w:lang w:eastAsia="ru-RU"/>
        </w:rPr>
        <w:t xml:space="preserve">ального вреда в  СУММА </w:t>
      </w:r>
      <w:r w:rsidRPr="00BF1CC1">
        <w:rPr>
          <w:rFonts w:ascii="inherit" w:hAnsi="inherit" w:cs="inherit"/>
          <w:color w:val="000000"/>
          <w:sz w:val="21"/>
          <w:szCs w:val="21"/>
          <w:lang w:eastAsia="ru-RU"/>
        </w:rPr>
        <w:t>рублей.</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Затем представитель истца уточнил исковые требования, которым просит взыскать с ООО «Техноресурс» расходы,  связанные с установкой газовог</w:t>
      </w:r>
      <w:r>
        <w:rPr>
          <w:rFonts w:ascii="inherit" w:hAnsi="inherit" w:cs="inherit"/>
          <w:color w:val="000000"/>
          <w:sz w:val="21"/>
          <w:szCs w:val="21"/>
          <w:lang w:eastAsia="ru-RU"/>
        </w:rPr>
        <w:t xml:space="preserve">о оборудования в  СУММА </w:t>
      </w:r>
      <w:r w:rsidRPr="00BF1CC1">
        <w:rPr>
          <w:rFonts w:ascii="inherit" w:hAnsi="inherit" w:cs="inherit"/>
          <w:color w:val="000000"/>
          <w:sz w:val="21"/>
          <w:szCs w:val="21"/>
          <w:lang w:eastAsia="ru-RU"/>
        </w:rPr>
        <w:t xml:space="preserve"> рублей,   связанные </w:t>
      </w:r>
      <w:r>
        <w:rPr>
          <w:rFonts w:ascii="inherit" w:hAnsi="inherit" w:cs="inherit"/>
          <w:color w:val="000000"/>
          <w:sz w:val="21"/>
          <w:szCs w:val="21"/>
          <w:lang w:eastAsia="ru-RU"/>
        </w:rPr>
        <w:t xml:space="preserve">с покупкой дров в СУММА </w:t>
      </w:r>
      <w:r w:rsidRPr="00BF1CC1">
        <w:rPr>
          <w:rFonts w:ascii="inherit" w:hAnsi="inherit" w:cs="inherit"/>
          <w:color w:val="000000"/>
          <w:sz w:val="21"/>
          <w:szCs w:val="21"/>
          <w:lang w:eastAsia="ru-RU"/>
        </w:rPr>
        <w:t xml:space="preserve"> рублей,   связанные с акто</w:t>
      </w:r>
      <w:r>
        <w:rPr>
          <w:rFonts w:ascii="inherit" w:hAnsi="inherit" w:cs="inherit"/>
          <w:color w:val="000000"/>
          <w:sz w:val="21"/>
          <w:szCs w:val="21"/>
          <w:lang w:eastAsia="ru-RU"/>
        </w:rPr>
        <w:t xml:space="preserve">м осмотра в СУММА </w:t>
      </w:r>
      <w:r w:rsidRPr="00BF1CC1">
        <w:rPr>
          <w:rFonts w:ascii="inherit" w:hAnsi="inherit" w:cs="inherit"/>
          <w:color w:val="000000"/>
          <w:sz w:val="21"/>
          <w:szCs w:val="21"/>
          <w:lang w:eastAsia="ru-RU"/>
        </w:rPr>
        <w:t>рублей,  неустойку за несоблюдение в добровольном порядке удовлетворения требован</w:t>
      </w:r>
      <w:r>
        <w:rPr>
          <w:rFonts w:ascii="inherit" w:hAnsi="inherit" w:cs="inherit"/>
          <w:color w:val="000000"/>
          <w:sz w:val="21"/>
          <w:szCs w:val="21"/>
          <w:lang w:eastAsia="ru-RU"/>
        </w:rPr>
        <w:t xml:space="preserve">ий потребителя в СУММА </w:t>
      </w:r>
      <w:r w:rsidRPr="00BF1CC1">
        <w:rPr>
          <w:rFonts w:ascii="inherit" w:hAnsi="inherit" w:cs="inherit"/>
          <w:color w:val="000000"/>
          <w:sz w:val="21"/>
          <w:szCs w:val="21"/>
          <w:lang w:eastAsia="ru-RU"/>
        </w:rPr>
        <w:t xml:space="preserve"> рублей, расходы,  связанные с оказанием юри</w:t>
      </w:r>
      <w:r>
        <w:rPr>
          <w:rFonts w:ascii="inherit" w:hAnsi="inherit" w:cs="inherit"/>
          <w:color w:val="000000"/>
          <w:sz w:val="21"/>
          <w:szCs w:val="21"/>
          <w:lang w:eastAsia="ru-RU"/>
        </w:rPr>
        <w:t xml:space="preserve">дических услуг СУММА </w:t>
      </w:r>
      <w:r w:rsidRPr="00BF1CC1">
        <w:rPr>
          <w:rFonts w:ascii="inherit" w:hAnsi="inherit" w:cs="inherit"/>
          <w:color w:val="000000"/>
          <w:sz w:val="21"/>
          <w:szCs w:val="21"/>
          <w:lang w:eastAsia="ru-RU"/>
        </w:rPr>
        <w:t xml:space="preserve"> рублей, штраф в размере 50%   от суммы присужденной в пользу потребителя и компенс</w:t>
      </w:r>
      <w:r>
        <w:rPr>
          <w:rFonts w:ascii="inherit" w:hAnsi="inherit" w:cs="inherit"/>
          <w:color w:val="000000"/>
          <w:sz w:val="21"/>
          <w:szCs w:val="21"/>
          <w:lang w:eastAsia="ru-RU"/>
        </w:rPr>
        <w:t xml:space="preserve">ацию морального вреда  СУММА </w:t>
      </w:r>
      <w:r w:rsidRPr="00BF1CC1">
        <w:rPr>
          <w:rFonts w:ascii="inherit" w:hAnsi="inherit" w:cs="inherit"/>
          <w:color w:val="000000"/>
          <w:sz w:val="21"/>
          <w:szCs w:val="21"/>
          <w:lang w:eastAsia="ru-RU"/>
        </w:rPr>
        <w:t xml:space="preserve"> рублей. </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Свои требования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мотивировал следующим.</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&lt;ДАТА2&gt;  он с ООО «Техноресурс» заключил договор подряда &lt;НОМЕР&gt; и &lt;ДАТА3&gt;   &lt;НОМЕР&gt;,</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xml:space="preserve">по условиям которого ответчик обязался выполнить все работы связанные с установкой газового котла в объеме и в сроки, предусмотренные Договором и приложениями  к нему, обеспечить своевременное  устранение недостатков и дефектов, выявленных при приемке работ и в течение гарантийного срока эксплуатации. За проданный газовые котел АОГК-10 и оказанную услуги по  его установке, истцом было оплачено </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 xml:space="preserve"> рублей.</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 первых дней работы котла, регулятор работы котла надлежащим образом не работал, на обращение исполнитель не реагировал, только по телефону рекомендовал уменьшить подачу газа. С ноября 2014 года по март 2015 года из-за неисправности котла заказчик вызвал представителя обслуживающей организации газового хозяйства что оплатил услу</w:t>
      </w:r>
      <w:r>
        <w:rPr>
          <w:rFonts w:ascii="inherit" w:hAnsi="inherit" w:cs="inherit"/>
          <w:color w:val="000000"/>
          <w:sz w:val="21"/>
          <w:szCs w:val="21"/>
          <w:lang w:eastAsia="ru-RU"/>
        </w:rPr>
        <w:t>ги на  СУММА</w:t>
      </w:r>
      <w:r w:rsidRPr="00BF1CC1">
        <w:rPr>
          <w:rFonts w:ascii="inherit" w:hAnsi="inherit" w:cs="inherit"/>
          <w:color w:val="000000"/>
          <w:sz w:val="21"/>
          <w:szCs w:val="21"/>
          <w:lang w:eastAsia="ru-RU"/>
        </w:rPr>
        <w:t xml:space="preserve">. Филиалом ОАО «Газпром газораспределение &lt;АДРЕС&gt; в &lt;АДРЕС&gt; был составлен акт о том, что газовый котел АОГВ-10, &lt;ДАТА4&gt; выпуска, серийный номер &lt;НОМЕР&gt;, не пригоден к эксплуатации (заводской брак).  &lt;ДАТА5&gt; ООО «Техноресурс» принял блок терморегулятора  марки EVROSIT 630, о чем имеется расписка. За отправку терморегуляора на завод изготовителя, ответчик стал </w:t>
      </w:r>
      <w:r>
        <w:rPr>
          <w:rFonts w:ascii="inherit" w:hAnsi="inherit" w:cs="inherit"/>
          <w:color w:val="000000"/>
          <w:sz w:val="21"/>
          <w:szCs w:val="21"/>
          <w:lang w:eastAsia="ru-RU"/>
        </w:rPr>
        <w:t>требовать у него  СУММА</w:t>
      </w:r>
      <w:r w:rsidRPr="00BF1CC1">
        <w:rPr>
          <w:rFonts w:ascii="inherit" w:hAnsi="inherit" w:cs="inherit"/>
          <w:color w:val="000000"/>
          <w:sz w:val="21"/>
          <w:szCs w:val="21"/>
          <w:lang w:eastAsia="ru-RU"/>
        </w:rPr>
        <w:t>, на что он  отказался.</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 целью досудебного регулирования спора, истец &lt;ДАТА6&gt; предъявил  ООО  «Техноресурс», с требованием в десятидневный срок заменить неисправный котел на новый, так как гарантийный срок котла три года не истек, или возвратить стоимост</w:t>
      </w:r>
      <w:r>
        <w:rPr>
          <w:rFonts w:ascii="inherit" w:hAnsi="inherit" w:cs="inherit"/>
          <w:color w:val="000000"/>
          <w:sz w:val="21"/>
          <w:szCs w:val="21"/>
          <w:lang w:eastAsia="ru-RU"/>
        </w:rPr>
        <w:t>ь котла в сумме СУММА</w:t>
      </w:r>
      <w:r w:rsidRPr="00BF1CC1">
        <w:rPr>
          <w:rFonts w:ascii="inherit" w:hAnsi="inherit" w:cs="inherit"/>
          <w:color w:val="000000"/>
          <w:sz w:val="21"/>
          <w:szCs w:val="21"/>
          <w:lang w:eastAsia="ru-RU"/>
        </w:rPr>
        <w:t xml:space="preserve"> с учетом дополнительных расходов заказчика из-за установки некачественного товара. Претензия была доставлена нарочно,  претензию принимать отказались,  ссылаясь на то, что претензию нужно направить в основной офис, адрес основного офиса ему не предоставили. В дальнейшем претензия была направлена по почте, на день обращения в суд ответ на претензию не был получен.</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судебном заседании, представители  истца, поддержали исковые требования.</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Представитель истца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показала, что  проживают в &lt;АДРЕС&gt;.  Когда началась газификация, она заключили договор с ООО «Техноресурс». Отопительная труба у них была, котел купили сами. Однако, когда приехали   с ООО «Техноресурс» сказали, что этот котел не подходит, расход газа будет больше, и что будут ставить свой котел.  Первоначально купленный котел они обратно сдали в магазин.  В конце сентября привезли им котел и поставили.  Документы на котел дали, а товарных чеков не дали, про стоимость котла не говорили.   Котел включили только &lt;ДАТА7&gt;,  вечером,  научили как включать котел. В расширительном баке вода кипела, когда она позвонила старшему мастеру, он объяснил, что надо убавить регулятор. Она поменьше поставила,  тогда огонь  погас. На следующий день она звонила этим же ребятам, и они ей объяснили, что надо нажать кнопку, считать до 30 и включить кнопку. Так они пользовались 2-3 дня, и котел снова потух. Дом начали  отапливать дровами и до 16 марта топили дровами.  Звонила в газовую службу  г. &lt;АДРЕС&gt;, когда приехали из газовой службы, открыли котел и обнаружили заводской брак, о чем был составлен акт. Далее она с этим актом ездила в г. &lt;АДРЕС&gt; в Техноресурс,  по их просьбе привезла им терморегулятор, они его приняли по расписке, просили для отправки на ремонт   четыре тысячи рублей авансом.  Она не заплатила, так как гарантийный срок котла не вышел. Она несколько раз еще ездила в ООО «Техноресурс», звонила, обращалась в отдел по защите  прав  потребителей  и только когда  она наняла адвоката,  ей  начали предлагать поставить отремонтированный регулятор. </w:t>
      </w:r>
    </w:p>
    <w:p w:rsidR="00041C21" w:rsidRPr="00BF1CC1" w:rsidRDefault="00041C21" w:rsidP="006B5E8D">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Представитель ответчика ООО «Техноресурс» Г</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исковые требования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не признала и показала, что  выполненные работы по договорам истцом было осмотрено и проверено при подписании актов,  также было  осмотрено установленное оборудование и проверено при подписании акта самим ответчиком.  Следовательно, все газовое оборудование находилось в исправном состоянии. </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Заявки от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на производство ремонта не поступали. К ответчику истец обратился лишь &lt;ДАТА8&gt;, при передаче терморегулятора, что свидетельствует о том, что в период со дня допуска котла к работе &lt;ДАТА9&gt; по &lt;ДАТА10&gt; котел был в исправном состоянии и работал надлежаще.  Указанное также подтверждается тем, что дрова для дома были приобретены лишь &lt;ДАТА11&gt;, т.е. до указанного  времени котел  был в исправном состоянии и работал надлежаще.</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Актом экспертизы &lt;НОМЕР&gt; от &lt;ДАТА12&gt; ООО «Домотехник» было установлено, что неисправность терморгулятора не является гарантийным случаем, поскольку имеется внешнее механическое воздействие. Клапан газовый не подлежит гарантийной  замене. При таких обстоятельствах, ответчиком истцу было отказано в замене котла, как того просил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&lt;ФИО&gt; что подтверждается приложенной претензией.  </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связи с изложенным, представитель ответчика считает, что оснований для удовлетворения исковых требований Султангулова &lt;ФИО&gt; не имеется, поскольку  котел истцу был поставлен надлежащего качества, новый. Котел в присутствии истца был распакован из нового картонного ящика, повреждение котла во время транспортировки исключается, поскольку котел в коробке зажат пенопластом. В случае механического повреждения терморегулятора во время транспортировки, имели бы место и повреждения на корпусе котла. Однако, газовое оборудование было осмотрено и принято как истцом, так и ответчиком при подписании соответствующих актов, так и специализированной организацией - ОАО «Газпром  газораспределение  &lt;АДРЕС&gt; г. &lt;АДРЕС&gt;. Истцом акт передачи оборудования и работ по договору подряда был подписан после полного осмотра без претензий. Полностью газовое оборудование было введено в эксплуатацию, газовое хозяйство было допущено к работе, неисправностей  не выявлено. На протяжении всего отопительного сезона истец пользовался котлом, обогревал дом. Истец обратился с претензией  по качеству в ГазСервис в марте 2015 года. Указанная истцом неисправность в виде переломленного термопровода возникла после передачи котла потребителю вследствие механического повреждения термопровода  при его эксплуатации, что освобождает  продавца от обязанности возмещения ущерба за некачественный товар.   Заключение Роспотребнадзора представитель ответчика считает незаконным, выдано преждевременно без изучения обстоятельств дела, так как заключением эксперта установлено отсутствие заводского брака.</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Выслушав стороны,  представителей,  свидетелей, изучив материалы дела,   суд  приходит к следующему выводу.</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По договору от &lt;ДАТА13&gt;, заключенного между истцом и ответчиком на установку котла, монтаж отопления по адресу: &lt;АДРЕС&gt;,  ООО «Техноресурс»  были проведены работы по исполнению договора.    </w:t>
      </w:r>
    </w:p>
    <w:p w:rsidR="00041C21" w:rsidRPr="00BF1CC1" w:rsidRDefault="00041C21" w:rsidP="006B5E8D">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&lt;ДАТА2&gt; между истцом Султангуловым &lt;ФИО&gt;. и ответчиком ООО «Техноресурс» был также заключен договор подряда бытовой на</w:t>
      </w:r>
      <w:r>
        <w:rPr>
          <w:rFonts w:ascii="Times New Roman" w:hAnsi="Times New Roman" w:cs="Times New Roman"/>
          <w:color w:val="000000"/>
          <w:sz w:val="21"/>
          <w:szCs w:val="21"/>
          <w:lang w:eastAsia="ru-RU"/>
        </w:rPr>
        <w:t xml:space="preserve"> </w:t>
      </w:r>
      <w:r w:rsidRPr="00BF1CC1">
        <w:rPr>
          <w:rFonts w:ascii="inherit" w:hAnsi="inherit" w:cs="inherit"/>
          <w:color w:val="000000"/>
          <w:sz w:val="21"/>
          <w:szCs w:val="21"/>
          <w:lang w:eastAsia="ru-RU"/>
        </w:rPr>
        <w:t>выполнение работ по адресу: &lt;АДРЕС&gt;.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Как было установлено в судебном заседании,  котел ТермоТехник  тип: АОГВ-10С, &lt;ДАТА14&gt; выпуска, серийный &lt;НОМЕР&gt;,  был предоставлен истцу ответчиком ООО «Техноресурс».     Гарантийный срок установлен 3 года со дня продажи, но не более 4 лет со времени изготовления.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Далее, было установлено,  что  терморегулятор газового котла ОАГВ-10С, &lt;ДАТА4&gt; выпуска, заводской номер &lt;НОМЕР&gt;,     согласно акту  от &lt;ДАТА15&gt;, не пригоден к эксплуатации (заводской брак).</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Согласно расписке  &lt;ДАТА5&gt;,  указанный терморегулятор  был принят ООО «Техноресурс» для отправки в сервисный центр.</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соответствии со ст. 1 Закона о защите прав потребителей, отношения в области  защиты прав потребителей регулируются Гражданским кодексом РФ, Законом о защите прав потребителей, другими федеральными законами и принимаемыми в соответствии с ними иными нормативными правовыми актами РФ.</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Поскольку вышеуказанный котел был предоставлен истцу ответчиком,  хотя без оформления договора купли-продажи, без указания  цены самого котла, но,  тем не менее, суд считает,  что фактически между сторонами была совершена  сделка по купли-продажи,  поскольку ответчик передал истцу товар,   стоимость которого  включена в стоимость всей работы по монтажу отопительной системы и уста</w:t>
      </w:r>
      <w:r>
        <w:rPr>
          <w:rFonts w:ascii="inherit" w:hAnsi="inherit" w:cs="inherit"/>
          <w:color w:val="000000"/>
          <w:sz w:val="21"/>
          <w:szCs w:val="21"/>
          <w:lang w:eastAsia="ru-RU"/>
        </w:rPr>
        <w:t xml:space="preserve">новке котла, в  СУММА </w:t>
      </w:r>
      <w:r w:rsidRPr="00BF1CC1">
        <w:rPr>
          <w:rFonts w:ascii="inherit" w:hAnsi="inherit" w:cs="inherit"/>
          <w:color w:val="000000"/>
          <w:sz w:val="21"/>
          <w:szCs w:val="21"/>
          <w:lang w:eastAsia="ru-RU"/>
        </w:rPr>
        <w:t>рублей.</w:t>
      </w:r>
    </w:p>
    <w:p w:rsidR="00041C21" w:rsidRPr="00BF1CC1" w:rsidRDefault="00041C21" w:rsidP="00CD425A">
      <w:pPr>
        <w:shd w:val="clear" w:color="auto" w:fill="FFFFFF"/>
        <w:spacing w:after="150" w:line="312" w:lineRule="atLeast"/>
        <w:ind w:firstLine="540"/>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соответствии ст. 469 ГК РФ продавец обязан передать покупателю товар,  качество которого соответствует договору купли-продажи.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Согласно   ст. 4 Закона РФ «О защите прав потребителей» исполнитель обязан выполнить работу (оказать услугу), качество которой соответствует договору.</w:t>
      </w:r>
    </w:p>
    <w:p w:rsidR="00041C21" w:rsidRPr="00BF1CC1" w:rsidRDefault="00041C21" w:rsidP="00CD425A">
      <w:pPr>
        <w:shd w:val="clear" w:color="auto" w:fill="FFFFFF"/>
        <w:spacing w:after="0" w:line="312" w:lineRule="atLeast"/>
        <w:ind w:firstLine="540"/>
        <w:jc w:val="both"/>
        <w:textAlignment w:val="baseline"/>
        <w:rPr>
          <w:rFonts w:ascii="inherit" w:hAnsi="inherit" w:cs="inherit"/>
          <w:color w:val="000000"/>
          <w:sz w:val="21"/>
          <w:szCs w:val="21"/>
          <w:lang w:eastAsia="ru-RU"/>
        </w:rPr>
      </w:pPr>
      <w:r w:rsidRPr="00BF1CC1">
        <w:rPr>
          <w:rFonts w:ascii="inherit" w:hAnsi="inherit" w:cs="inherit"/>
          <w:b/>
          <w:bCs/>
          <w:color w:val="000000"/>
          <w:sz w:val="21"/>
          <w:szCs w:val="21"/>
          <w:bdr w:val="none" w:sz="0" w:space="0" w:color="auto" w:frame="1"/>
          <w:lang w:eastAsia="ru-RU"/>
        </w:rPr>
        <w:t> </w:t>
      </w:r>
      <w:r w:rsidRPr="00BF1CC1">
        <w:rPr>
          <w:rFonts w:ascii="inherit" w:hAnsi="inherit" w:cs="inherit"/>
          <w:color w:val="000000"/>
          <w:sz w:val="21"/>
          <w:szCs w:val="21"/>
          <w:lang w:eastAsia="ru-RU"/>
        </w:rPr>
        <w:t>Продавец (исполнитель) обязан передать потребителю товар (выполнить работу, оказать услугу), качество которого соответствует договору.</w:t>
      </w:r>
    </w:p>
    <w:p w:rsidR="00041C21" w:rsidRPr="00BF1CC1" w:rsidRDefault="00041C21" w:rsidP="00CD425A">
      <w:pPr>
        <w:shd w:val="clear" w:color="auto" w:fill="FFFFFF"/>
        <w:spacing w:after="150" w:line="312" w:lineRule="atLeast"/>
        <w:ind w:firstLine="540"/>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041C21" w:rsidRPr="00BF1CC1" w:rsidRDefault="00041C21" w:rsidP="00CD425A">
      <w:pPr>
        <w:shd w:val="clear" w:color="auto" w:fill="FFFFFF"/>
        <w:spacing w:after="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(в ред. Федерального </w:t>
      </w:r>
      <w:hyperlink r:id="rId4" w:history="1">
        <w:r w:rsidRPr="00BF1CC1">
          <w:rPr>
            <w:rFonts w:ascii="inherit" w:hAnsi="inherit" w:cs="inherit"/>
            <w:color w:val="045189"/>
            <w:sz w:val="24"/>
            <w:szCs w:val="24"/>
            <w:u w:val="single"/>
            <w:lang w:eastAsia="ru-RU"/>
          </w:rPr>
          <w:t>закона</w:t>
        </w:r>
      </w:hyperlink>
      <w:r w:rsidRPr="00BF1CC1">
        <w:rPr>
          <w:rFonts w:ascii="Times New Roman" w:hAnsi="Times New Roman" w:cs="Times New Roman"/>
          <w:color w:val="000000"/>
          <w:sz w:val="24"/>
          <w:szCs w:val="24"/>
          <w:lang w:eastAsia="ru-RU"/>
        </w:rPr>
        <w:t> от 25.10.2007 N 234-ФЗ)</w:t>
      </w:r>
    </w:p>
    <w:p w:rsidR="00041C21" w:rsidRPr="00BF1CC1" w:rsidRDefault="00041C21" w:rsidP="00CD425A">
      <w:pPr>
        <w:shd w:val="clear" w:color="auto" w:fill="FFFFFF"/>
        <w:spacing w:after="150" w:line="312" w:lineRule="atLeast"/>
        <w:ind w:firstLine="540"/>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В данном случае,  ответчикам было известно о том, что котел приобретается для  конкретной цели.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Как было установлено, в судебном заседании, терморегулятор  указанного котла был непригоден к эксплуатации.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Согласно п.1 ст. 29 Закона РФ «О защите прав потребителей»,  потребитель по своему выбору вправе требовать: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безвозмездного устранения недостатков выполненной работы (оказанной услуги);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соответствующего уменьшения цены выполнения работы (оказанной услуги);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безвозмездно го изготовления другой вещи из однородного материалов такого же качества или повторного выполнения работы.  При этом потребитель обязан возвратить ранее переданную ему исполнителем вещь;</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возмещения понесенных им расходов по устранению недостатков выполненной работы (оказанной  услуги) своими силами или  третьими лицами.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Кроме того, потребитель вправе отказаться от исполнения договора о выполнении работы (оказании услуги), если в установленный договором срок недостатки выполненной работы (оказании услуги) не устранены исполнителем или обнаружены существенные недостатки. При этом потребитель вправе потребовать также полного возмещения убытков, причиненных  ему в связи с недостатками выполненной работы (оказанной услуги).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Утверждение ответчика о том, что результаты выполненных работ истцом  были приняты, претензий он не имел, все установленное оборудование  было осмотрено и проверено,  суд оценивает критически.</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Поскольку,  недостаток был обнаружен после установления  и запуска котла.   Терморегулятор  на котле установлен таким образом, что при визуальном осмотре его не видно. </w:t>
      </w:r>
      <w:r w:rsidRPr="00BF1CC1">
        <w:rPr>
          <w:rFonts w:ascii="inherit" w:hAnsi="inherit" w:cs="inherit"/>
          <w:b/>
          <w:bCs/>
          <w:color w:val="000000"/>
          <w:sz w:val="21"/>
          <w:szCs w:val="21"/>
          <w:bdr w:val="none" w:sz="0" w:space="0" w:color="auto" w:frame="1"/>
          <w:lang w:eastAsia="ru-RU"/>
        </w:rPr>
        <w:t>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Более того, ответчиком не представлено доказательств того, что конкретно терморегулятор был открыт и показан истцу, и что он был в надлежащем состоянии.  </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Свидетели  &lt;ФИО8&gt;, начальник   &lt;АДРЕС&gt; участка Газпром газораспределение г. &lt;АДРЕС&gt; в г. &lt;АДРЕС&gt;  и &lt;ФИО9&gt;  мастер  газового хозяйства &lt;АДРЕС&gt;  &lt;ФИО9&gt;  показали,  что  недостатки выявляются при эксплуатации.  Жалоба от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 была, что газовый котел не отключается. Чтобы выявить недостатки, надо чтобы котел хотя бы сутки проработал.  После  обращения их специалист поехал  к ним по заявке, после снятия кожуха выяснилось, что подломлена и завязана медная проводка регулятора.  После этого они составили акт, и предложили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  обратиться с монтажной организацией.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Не доверять показаниям специалистов и акту от &lt;ДАТА15&gt; о том, что терморегулятор газового котла АОГВ-10С  &lt;ДАТА4&gt; &lt;НОМЕР&gt;, не пригоден к эксплуатации, у суда нет оснований. </w:t>
      </w:r>
    </w:p>
    <w:p w:rsidR="00041C21" w:rsidRPr="00BF1CC1" w:rsidRDefault="00041C21" w:rsidP="00CD425A">
      <w:pPr>
        <w:shd w:val="clear" w:color="auto" w:fill="FFFFFF"/>
        <w:spacing w:after="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Также суд считает,   что утверждение  представителя ответчика о том, что котел был установлен в  октябре  2014г., а  С</w:t>
      </w:r>
      <w:r>
        <w:rPr>
          <w:rFonts w:ascii="Times New Roman" w:hAnsi="Times New Roman" w:cs="Times New Roman"/>
          <w:color w:val="000000"/>
          <w:sz w:val="24"/>
          <w:szCs w:val="24"/>
          <w:lang w:eastAsia="ru-RU"/>
        </w:rPr>
        <w:t>.</w:t>
      </w:r>
      <w:r w:rsidRPr="00BF1CC1">
        <w:rPr>
          <w:rFonts w:ascii="Times New Roman" w:hAnsi="Times New Roman" w:cs="Times New Roman"/>
          <w:color w:val="000000"/>
          <w:sz w:val="24"/>
          <w:szCs w:val="24"/>
          <w:lang w:eastAsia="ru-RU"/>
        </w:rPr>
        <w:t xml:space="preserve"> обратились лишь в марте 2015 года, что означает, что котел был в надлежащем состоянии,  а так же о том, что  поскольку </w:t>
      </w:r>
      <w:r>
        <w:rPr>
          <w:rFonts w:ascii="Times New Roman" w:hAnsi="Times New Roman" w:cs="Times New Roman"/>
          <w:color w:val="000000"/>
          <w:sz w:val="24"/>
          <w:szCs w:val="24"/>
          <w:lang w:eastAsia="ru-RU"/>
        </w:rPr>
        <w:t xml:space="preserve">истец был согласен оплатить  СУММА </w:t>
      </w:r>
      <w:r w:rsidRPr="00BF1CC1">
        <w:rPr>
          <w:rFonts w:ascii="Times New Roman" w:hAnsi="Times New Roman" w:cs="Times New Roman"/>
          <w:color w:val="000000"/>
          <w:sz w:val="24"/>
          <w:szCs w:val="24"/>
          <w:lang w:eastAsia="ru-RU"/>
        </w:rPr>
        <w:t xml:space="preserve"> рублей для отправки на ремонт терморегулятора и это подтверждает,   что он был согласен с тем, что случай не является гарантийным, не имеют правового значения.</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Как было указано выше, указанный котел был изготовлен &lt;ДАТА4&gt; выпуска, предоставлен и установлен истцу &lt;ДАТА17&gt; Гарантийный срок установлен 3 года со дня продажи и 4 года со времени изготовления.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Котел был  предоставлен и установлен ООО «Техноресурс»  &lt;ДАТА18&gt;,  поэтому на ООО «Техноресурс»   возлагается  ответственность по устранению  недостатков выполненной работы и  по  передаче покупателю качественного товара. Даже если  считать днем продажи котла &lt;ДАТА19&gt;, согласно    товарной накладной &lt;НОМЕР&gt; от &lt;ДАТА20&gt;,  предоставленной представителем ответчика, то трехгодичный срок со дня продажи также не истек.</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Однако данная товарная накладная  выдана  обществом с ограниченной ответственностью «Гранит» ООО «СтройМаркет»,  а  не  ООО  «Техноресурс» и не С</w:t>
      </w:r>
      <w:r>
        <w:rPr>
          <w:rFonts w:ascii="Times New Roman" w:hAnsi="Times New Roman" w:cs="Times New Roman"/>
          <w:color w:val="000000"/>
          <w:sz w:val="21"/>
          <w:szCs w:val="21"/>
          <w:lang w:eastAsia="ru-RU"/>
        </w:rPr>
        <w:t>.</w:t>
      </w:r>
      <w:r w:rsidRPr="00BF1CC1">
        <w:rPr>
          <w:rFonts w:ascii="inherit" w:hAnsi="inherit" w:cs="inherit"/>
          <w:color w:val="000000"/>
          <w:sz w:val="21"/>
          <w:szCs w:val="21"/>
          <w:lang w:eastAsia="ru-RU"/>
        </w:rPr>
        <w:t xml:space="preserve"> &lt;ФИО&gt;и поэтому данная товарная накладная также не может быть принята   как обоснованная.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Статья 29 Закона РФ «О защите прав потребителей», предусматривает право потребителя  предъявить  требования связанные с недостатками  выполненной  работы  (оказанной услуги)  при принятии выполненной работы (оказанной услуги)  либо,  если невозможно обнаружить недостатки при принятии выполненной работы (оказании услуги), в случае  обнаружения  в течение гарантийного срока, а при его отсутствии в разумный срок, в пределах двух лет со дня принятия выполненной работы (оказанной услуги).</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 согласно п.4 ст. 29 Закона о защите прав потребителей.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Обстоятельств освобождающих исполнителя от ответственности, представителем ответчика не представлены.  Утверждение представителя о том, что    клапан газовый со встроенным терморегулятором имеет механическое повреждение соединительного провода терморегулятора, данное повреждение не является гарантийным случаем, по причине механического воздействия, является необоснованным. Согласно ст. 56  ГПК РФ, бремя доказывания  возложены на стороны. Представителем ответчика не представлены доказательства того, что указанный недостаток возник после принятия работы потребителем вследствие нарушения им правил использования  газового котла, действий третьих лиц или непреодолимой силы. </w:t>
      </w:r>
    </w:p>
    <w:p w:rsidR="00041C21" w:rsidRPr="00BF1CC1" w:rsidRDefault="00041C21" w:rsidP="00CD425A">
      <w:pPr>
        <w:shd w:val="clear" w:color="auto" w:fill="FFFFFF"/>
        <w:spacing w:after="150" w:line="312" w:lineRule="atLeast"/>
        <w:ind w:firstLine="540"/>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Согласно п. 5 ст. 18 Закона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Газовый котел не был принят на проверку качества товара, не было установлено, что  данный терморегулятор с повреждением  не влияет  на работу всего газового котла. </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Аналогичные требования  установлены  ст.ст. 474-476 ГК РФ.</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течение гарантийного срока эксплуатации объекта, истцом неоднократно в устном порядке, затем письменно были предъявлены требования к ООО «Техноресурс»  о безвозмездном устранении недостатков и возмещении понесенных дополнительных расходов.</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Недостатки работы (услуги) должны быть устранены исполнителем в разумный срок, назначенный потребителем (ст. 30 Закона о защите прав потребителей).</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Требования истца</w:t>
      </w:r>
      <w:r w:rsidRPr="00BF1CC1">
        <w:rPr>
          <w:rFonts w:ascii="inherit" w:hAnsi="inherit" w:cs="inherit"/>
          <w:b/>
          <w:bCs/>
          <w:color w:val="000000"/>
          <w:sz w:val="21"/>
          <w:szCs w:val="21"/>
          <w:lang w:eastAsia="ru-RU"/>
        </w:rPr>
        <w:t> </w:t>
      </w:r>
      <w:r w:rsidRPr="00BF1CC1">
        <w:rPr>
          <w:rFonts w:ascii="inherit" w:hAnsi="inherit" w:cs="inherit"/>
          <w:color w:val="000000"/>
          <w:sz w:val="21"/>
          <w:szCs w:val="21"/>
          <w:lang w:eastAsia="ru-RU"/>
        </w:rPr>
        <w:t> о замене газового котла и его установке не были удовлетворены ООО «Техноресурс».</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xml:space="preserve">За нарушение  сроков удовлетворения отдельных требований  потребителя исполнитель согласно п.3 ст. 31 Закона должен уплатить потребителю за каждый день просрочки неустойку, размер и порядок исчисления которой определятся в соответствии с п.5 ст. 28 Закона РФ «О защите прав потребителей». Суд уменьшает сумму неустойки с </w:t>
      </w:r>
      <w:r>
        <w:rPr>
          <w:rFonts w:ascii="Times New Roman" w:hAnsi="Times New Roman" w:cs="Times New Roman"/>
          <w:color w:val="000000"/>
          <w:sz w:val="21"/>
          <w:szCs w:val="21"/>
          <w:lang w:eastAsia="ru-RU"/>
        </w:rPr>
        <w:t xml:space="preserve">*** </w:t>
      </w:r>
      <w:r w:rsidRPr="00BF1CC1">
        <w:rPr>
          <w:rFonts w:ascii="inherit" w:hAnsi="inherit" w:cs="inherit"/>
          <w:color w:val="000000"/>
          <w:sz w:val="21"/>
          <w:szCs w:val="21"/>
          <w:lang w:eastAsia="ru-RU"/>
        </w:rPr>
        <w:t xml:space="preserve">рублей до </w:t>
      </w:r>
      <w:r>
        <w:rPr>
          <w:rFonts w:ascii="Times New Roman" w:hAnsi="Times New Roman" w:cs="Times New Roman"/>
          <w:color w:val="000000"/>
          <w:sz w:val="21"/>
          <w:szCs w:val="21"/>
          <w:lang w:eastAsia="ru-RU"/>
        </w:rPr>
        <w:t xml:space="preserve">*** </w:t>
      </w:r>
      <w:r w:rsidRPr="00BF1CC1">
        <w:rPr>
          <w:rFonts w:ascii="inherit" w:hAnsi="inherit" w:cs="inherit"/>
          <w:color w:val="000000"/>
          <w:sz w:val="21"/>
          <w:szCs w:val="21"/>
          <w:lang w:eastAsia="ru-RU"/>
        </w:rPr>
        <w:t>рублей, в силу ст. 333 ГК РФ.</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 учетом изложенного, а так же ст.ст. 15, 393 ГКРФ, ст.ст. 13, 29 Закона о защите прав потребителей, убытки, причиненные  вследствие выполнения работ (оказания услуг) ненадлежащего качества,   подлежат возмещению в полной сумме сверх неустойки, установленной законом о защите прав потребителей.</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Как было установлено в судебном заседании,  истец понес дополнительные расход</w:t>
      </w:r>
      <w:r>
        <w:rPr>
          <w:rFonts w:ascii="inherit" w:hAnsi="inherit" w:cs="inherit"/>
          <w:color w:val="000000"/>
          <w:sz w:val="21"/>
          <w:szCs w:val="21"/>
          <w:lang w:eastAsia="ru-RU"/>
        </w:rPr>
        <w:t xml:space="preserve">ы  по закупке дров в сумме СУММА </w:t>
      </w:r>
      <w:r w:rsidRPr="00BF1CC1">
        <w:rPr>
          <w:rFonts w:ascii="inherit" w:hAnsi="inherit" w:cs="inherit"/>
          <w:color w:val="000000"/>
          <w:sz w:val="21"/>
          <w:szCs w:val="21"/>
          <w:lang w:eastAsia="ru-RU"/>
        </w:rPr>
        <w:t xml:space="preserve"> рублей, </w:t>
      </w:r>
      <w:r>
        <w:rPr>
          <w:rFonts w:ascii="inherit" w:hAnsi="inherit" w:cs="inherit"/>
          <w:color w:val="000000"/>
          <w:sz w:val="21"/>
          <w:szCs w:val="21"/>
          <w:lang w:eastAsia="ru-RU"/>
        </w:rPr>
        <w:t xml:space="preserve"> по акту осмотра  СУММА </w:t>
      </w:r>
      <w:r w:rsidRPr="00BF1CC1">
        <w:rPr>
          <w:rFonts w:ascii="inherit" w:hAnsi="inherit" w:cs="inherit"/>
          <w:color w:val="000000"/>
          <w:sz w:val="21"/>
          <w:szCs w:val="21"/>
          <w:lang w:eastAsia="ru-RU"/>
        </w:rPr>
        <w:t xml:space="preserve"> рублей.</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Согласно ст. 15 Закона о защите прав потребителей, моральный вред, причиненный потребителю вследствие нарушения его прав продавцом,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Согласно разъяснениям Постановления Пленума Верховного  суда РФ № 17 при решении судом вопроса о  компенсации   морального  вреда достаточным условием для удовлетворения иска является установленный факт  нарушения прав потребителя.   Компенсацию  морального</w:t>
      </w:r>
      <w:r>
        <w:rPr>
          <w:rFonts w:ascii="inherit" w:hAnsi="inherit" w:cs="inherit"/>
          <w:color w:val="000000"/>
          <w:sz w:val="21"/>
          <w:szCs w:val="21"/>
          <w:lang w:eastAsia="ru-RU"/>
        </w:rPr>
        <w:t xml:space="preserve"> вреда суд оценивает в  СУММА</w:t>
      </w:r>
      <w:r w:rsidRPr="00BF1CC1">
        <w:rPr>
          <w:rFonts w:ascii="inherit" w:hAnsi="inherit" w:cs="inherit"/>
          <w:color w:val="000000"/>
          <w:sz w:val="21"/>
          <w:szCs w:val="21"/>
          <w:lang w:eastAsia="ru-RU"/>
        </w:rPr>
        <w:t xml:space="preserve"> рублей.</w:t>
      </w:r>
    </w:p>
    <w:p w:rsidR="00041C21" w:rsidRPr="00BF1CC1" w:rsidRDefault="00041C21" w:rsidP="00CD425A">
      <w:pPr>
        <w:shd w:val="clear" w:color="auto" w:fill="FFFFFF"/>
        <w:spacing w:after="15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В силу п.6 ст. 13 Закона о защите прав потребителе, при удовлетворении  судом требований потребителя в связи с нарушением его прав,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 Таким образом,  размер</w:t>
      </w:r>
      <w:r>
        <w:rPr>
          <w:rFonts w:ascii="inherit" w:hAnsi="inherit" w:cs="inherit"/>
          <w:color w:val="000000"/>
          <w:sz w:val="21"/>
          <w:szCs w:val="21"/>
          <w:lang w:eastAsia="ru-RU"/>
        </w:rPr>
        <w:t xml:space="preserve"> штрафа составит СУММА </w:t>
      </w:r>
      <w:r w:rsidRPr="00BF1CC1">
        <w:rPr>
          <w:rFonts w:ascii="inherit" w:hAnsi="inherit" w:cs="inherit"/>
          <w:color w:val="000000"/>
          <w:sz w:val="21"/>
          <w:szCs w:val="21"/>
          <w:lang w:eastAsia="ru-RU"/>
        </w:rPr>
        <w:t>рублей.</w:t>
      </w:r>
    </w:p>
    <w:p w:rsidR="00041C21" w:rsidRPr="00BF1CC1" w:rsidRDefault="00041C21" w:rsidP="00CD425A">
      <w:pPr>
        <w:shd w:val="clear" w:color="auto" w:fill="FFFFFF"/>
        <w:spacing w:after="150" w:line="312" w:lineRule="atLeast"/>
        <w:ind w:firstLine="540"/>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Расходы истца на представи</w:t>
      </w:r>
      <w:r>
        <w:rPr>
          <w:rFonts w:ascii="Times New Roman" w:hAnsi="Times New Roman" w:cs="Times New Roman"/>
          <w:color w:val="000000"/>
          <w:sz w:val="24"/>
          <w:szCs w:val="24"/>
          <w:lang w:eastAsia="ru-RU"/>
        </w:rPr>
        <w:t xml:space="preserve">теля суд оценивает  в СУММА </w:t>
      </w:r>
      <w:r w:rsidRPr="00BF1CC1">
        <w:rPr>
          <w:rFonts w:ascii="Times New Roman" w:hAnsi="Times New Roman" w:cs="Times New Roman"/>
          <w:color w:val="000000"/>
          <w:sz w:val="24"/>
          <w:szCs w:val="24"/>
          <w:lang w:eastAsia="ru-RU"/>
        </w:rPr>
        <w:t>рублей,  в силу ст. 98 ГПК РФ.</w:t>
      </w:r>
    </w:p>
    <w:p w:rsidR="00041C21" w:rsidRPr="00BF1CC1" w:rsidRDefault="00041C21" w:rsidP="00CD425A">
      <w:pPr>
        <w:shd w:val="clear" w:color="auto" w:fill="FFFFFF"/>
        <w:spacing w:after="150" w:line="312" w:lineRule="atLeast"/>
        <w:ind w:firstLine="708"/>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Согласно ст.103 ГПК РФ государственная пошлина, не уплаченная истцом при подаче искового заявления, подлежит взысканию с ответчика, не освобожденного от уплаты судебных расходов, в федеральный бюджет пропорционально размеру удовлетворенных судом исковых требований.</w:t>
      </w:r>
    </w:p>
    <w:p w:rsidR="00041C21" w:rsidRPr="00BF1CC1" w:rsidRDefault="00041C21" w:rsidP="00CD425A">
      <w:pPr>
        <w:shd w:val="clear" w:color="auto" w:fill="FFFFFF"/>
        <w:spacing w:after="150" w:line="312" w:lineRule="atLeast"/>
        <w:ind w:firstLine="708"/>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На основании изложенного, руководствуясь ст.ст. 194-198 ГПК  РФ, суд</w:t>
      </w:r>
    </w:p>
    <w:p w:rsidR="00041C21" w:rsidRPr="00BF1CC1" w:rsidRDefault="00041C21" w:rsidP="007B17C5">
      <w:pPr>
        <w:shd w:val="clear" w:color="auto" w:fill="FFFFFF"/>
        <w:spacing w:after="150" w:line="312" w:lineRule="atLeast"/>
        <w:jc w:val="center"/>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Р Е Ш И Л:</w:t>
      </w:r>
    </w:p>
    <w:p w:rsidR="00041C21" w:rsidRPr="00BF1CC1" w:rsidRDefault="00041C21" w:rsidP="007B17C5">
      <w:pPr>
        <w:shd w:val="clear" w:color="auto" w:fill="FFFFFF"/>
        <w:spacing w:after="15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Исковые требования С</w:t>
      </w:r>
      <w:r>
        <w:rPr>
          <w:rFonts w:ascii="Times New Roman" w:hAnsi="Times New Roman" w:cs="Times New Roman"/>
          <w:color w:val="000000"/>
          <w:sz w:val="24"/>
          <w:szCs w:val="24"/>
          <w:lang w:eastAsia="ru-RU"/>
        </w:rPr>
        <w:t>.</w:t>
      </w:r>
      <w:r w:rsidRPr="00BF1CC1">
        <w:rPr>
          <w:rFonts w:ascii="Times New Roman" w:hAnsi="Times New Roman" w:cs="Times New Roman"/>
          <w:color w:val="000000"/>
          <w:sz w:val="24"/>
          <w:szCs w:val="24"/>
          <w:lang w:eastAsia="ru-RU"/>
        </w:rPr>
        <w:t>&lt;ФИО5&gt; к ООО «Техноресурс» удовлетворить  частично.</w:t>
      </w:r>
    </w:p>
    <w:p w:rsidR="00041C21" w:rsidRPr="00BF1CC1" w:rsidRDefault="00041C21" w:rsidP="007B17C5">
      <w:pPr>
        <w:shd w:val="clear" w:color="auto" w:fill="FFFFFF"/>
        <w:spacing w:after="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Взыскать с ООО «Техноресурс» в пользу С</w:t>
      </w:r>
      <w:r>
        <w:rPr>
          <w:rFonts w:ascii="Times New Roman" w:hAnsi="Times New Roman" w:cs="Times New Roman"/>
          <w:color w:val="000000"/>
          <w:sz w:val="24"/>
          <w:szCs w:val="24"/>
          <w:lang w:eastAsia="ru-RU"/>
        </w:rPr>
        <w:t>.</w:t>
      </w:r>
      <w:r w:rsidRPr="00BF1CC1">
        <w:rPr>
          <w:rFonts w:ascii="Times New Roman" w:hAnsi="Times New Roman" w:cs="Times New Roman"/>
          <w:color w:val="000000"/>
          <w:sz w:val="24"/>
          <w:szCs w:val="24"/>
          <w:lang w:eastAsia="ru-RU"/>
        </w:rPr>
        <w:t>&lt;ФИО5&gt; расходы истца связанные с установкой газового</w:t>
      </w:r>
      <w:r>
        <w:rPr>
          <w:rFonts w:ascii="Times New Roman" w:hAnsi="Times New Roman" w:cs="Times New Roman"/>
          <w:color w:val="000000"/>
          <w:sz w:val="24"/>
          <w:szCs w:val="24"/>
          <w:lang w:eastAsia="ru-RU"/>
        </w:rPr>
        <w:t xml:space="preserve"> оборудования в  СУММА </w:t>
      </w:r>
      <w:r w:rsidRPr="00BF1CC1">
        <w:rPr>
          <w:rFonts w:ascii="Times New Roman" w:hAnsi="Times New Roman" w:cs="Times New Roman"/>
          <w:color w:val="000000"/>
          <w:sz w:val="24"/>
          <w:szCs w:val="24"/>
          <w:lang w:eastAsia="ru-RU"/>
        </w:rPr>
        <w:t xml:space="preserve">рубль, неустойку за несоблюдение в добровольном порядке удовлетворения требований </w:t>
      </w:r>
      <w:r>
        <w:rPr>
          <w:rFonts w:ascii="Times New Roman" w:hAnsi="Times New Roman" w:cs="Times New Roman"/>
          <w:color w:val="000000"/>
          <w:sz w:val="24"/>
          <w:szCs w:val="24"/>
          <w:lang w:eastAsia="ru-RU"/>
        </w:rPr>
        <w:t xml:space="preserve">потребителя в СУММА </w:t>
      </w:r>
      <w:r w:rsidRPr="00BF1CC1">
        <w:rPr>
          <w:rFonts w:ascii="Times New Roman" w:hAnsi="Times New Roman" w:cs="Times New Roman"/>
          <w:color w:val="000000"/>
          <w:sz w:val="24"/>
          <w:szCs w:val="24"/>
          <w:lang w:eastAsia="ru-RU"/>
        </w:rPr>
        <w:t xml:space="preserve"> рублей, компен</w:t>
      </w:r>
      <w:r>
        <w:rPr>
          <w:rFonts w:ascii="Times New Roman" w:hAnsi="Times New Roman" w:cs="Times New Roman"/>
          <w:color w:val="000000"/>
          <w:sz w:val="24"/>
          <w:szCs w:val="24"/>
          <w:lang w:eastAsia="ru-RU"/>
        </w:rPr>
        <w:t xml:space="preserve">сацию морального вреда СУММА </w:t>
      </w:r>
      <w:r w:rsidRPr="00BF1CC1">
        <w:rPr>
          <w:rFonts w:ascii="Times New Roman" w:hAnsi="Times New Roman" w:cs="Times New Roman"/>
          <w:color w:val="000000"/>
          <w:sz w:val="24"/>
          <w:szCs w:val="24"/>
          <w:lang w:eastAsia="ru-RU"/>
        </w:rPr>
        <w:t xml:space="preserve"> рублей,  штраф в размере 50%  от суммы присужденной в польз</w:t>
      </w:r>
      <w:r>
        <w:rPr>
          <w:rFonts w:ascii="Times New Roman" w:hAnsi="Times New Roman" w:cs="Times New Roman"/>
          <w:color w:val="000000"/>
          <w:sz w:val="24"/>
          <w:szCs w:val="24"/>
          <w:lang w:eastAsia="ru-RU"/>
        </w:rPr>
        <w:t xml:space="preserve">у потребителя в СУММА </w:t>
      </w:r>
      <w:r w:rsidRPr="00BF1CC1">
        <w:rPr>
          <w:rFonts w:ascii="Times New Roman" w:hAnsi="Times New Roman" w:cs="Times New Roman"/>
          <w:color w:val="000000"/>
          <w:sz w:val="24"/>
          <w:szCs w:val="24"/>
          <w:lang w:eastAsia="ru-RU"/>
        </w:rPr>
        <w:t xml:space="preserve"> рублей, расходы связанные </w:t>
      </w:r>
      <w:r>
        <w:rPr>
          <w:rFonts w:ascii="Times New Roman" w:hAnsi="Times New Roman" w:cs="Times New Roman"/>
          <w:color w:val="000000"/>
          <w:sz w:val="24"/>
          <w:szCs w:val="24"/>
          <w:lang w:eastAsia="ru-RU"/>
        </w:rPr>
        <w:t xml:space="preserve">с покупкой дров в СУММА </w:t>
      </w:r>
      <w:r w:rsidRPr="00BF1CC1">
        <w:rPr>
          <w:rFonts w:ascii="Times New Roman" w:hAnsi="Times New Roman" w:cs="Times New Roman"/>
          <w:color w:val="000000"/>
          <w:sz w:val="24"/>
          <w:szCs w:val="24"/>
          <w:lang w:eastAsia="ru-RU"/>
        </w:rPr>
        <w:t xml:space="preserve"> рублей, расходы связанные</w:t>
      </w:r>
      <w:r>
        <w:rPr>
          <w:rFonts w:ascii="Times New Roman" w:hAnsi="Times New Roman" w:cs="Times New Roman"/>
          <w:color w:val="000000"/>
          <w:sz w:val="24"/>
          <w:szCs w:val="24"/>
          <w:lang w:eastAsia="ru-RU"/>
        </w:rPr>
        <w:t xml:space="preserve"> с актом осмотра в  СУММА </w:t>
      </w:r>
      <w:r w:rsidRPr="00BF1CC1">
        <w:rPr>
          <w:rFonts w:ascii="Times New Roman" w:hAnsi="Times New Roman" w:cs="Times New Roman"/>
          <w:color w:val="000000"/>
          <w:sz w:val="24"/>
          <w:szCs w:val="24"/>
          <w:lang w:eastAsia="ru-RU"/>
        </w:rPr>
        <w:t xml:space="preserve"> рублей,  расходы связанные с оказан</w:t>
      </w:r>
      <w:r>
        <w:rPr>
          <w:rFonts w:ascii="Times New Roman" w:hAnsi="Times New Roman" w:cs="Times New Roman"/>
          <w:color w:val="000000"/>
          <w:sz w:val="24"/>
          <w:szCs w:val="24"/>
          <w:lang w:eastAsia="ru-RU"/>
        </w:rPr>
        <w:t xml:space="preserve">ием юридических услуг  СУММА </w:t>
      </w:r>
      <w:r w:rsidRPr="00BF1CC1">
        <w:rPr>
          <w:rFonts w:ascii="Times New Roman" w:hAnsi="Times New Roman" w:cs="Times New Roman"/>
          <w:color w:val="000000"/>
          <w:sz w:val="24"/>
          <w:szCs w:val="24"/>
          <w:lang w:eastAsia="ru-RU"/>
        </w:rPr>
        <w:t>р</w:t>
      </w:r>
      <w:r>
        <w:rPr>
          <w:rFonts w:ascii="Times New Roman" w:hAnsi="Times New Roman" w:cs="Times New Roman"/>
          <w:color w:val="000000"/>
          <w:sz w:val="24"/>
          <w:szCs w:val="24"/>
          <w:lang w:eastAsia="ru-RU"/>
        </w:rPr>
        <w:t>ублей, всего - СУММА</w:t>
      </w:r>
      <w:r w:rsidRPr="00BF1CC1">
        <w:rPr>
          <w:rFonts w:ascii="Times New Roman" w:hAnsi="Times New Roman" w:cs="Times New Roman"/>
          <w:color w:val="000000"/>
          <w:sz w:val="24"/>
          <w:szCs w:val="24"/>
          <w:lang w:eastAsia="ru-RU"/>
        </w:rPr>
        <w:t>. </w:t>
      </w:r>
    </w:p>
    <w:p w:rsidR="00041C21" w:rsidRPr="00BF1CC1" w:rsidRDefault="00041C21" w:rsidP="00CD425A">
      <w:pPr>
        <w:shd w:val="clear" w:color="auto" w:fill="FFFFFF"/>
        <w:spacing w:after="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Решение может быть обжаловано в апелляционном порядке в Баймакский районный суд Республики Башкортостан через мирового судью в течение тридцати дней со дня изготовления решения суда в окончательной форме.</w:t>
      </w:r>
    </w:p>
    <w:p w:rsidR="00041C21" w:rsidRPr="00BF1CC1" w:rsidRDefault="00041C21" w:rsidP="00CD425A">
      <w:pPr>
        <w:shd w:val="clear" w:color="auto" w:fill="FFFFFF"/>
        <w:spacing w:after="15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Лица, присутствующие в судебном заседании вправе подать мировому судье заявление о составлении мотивированного решения суда в течение трех дней со дня объявления резолютивной части решения суда.</w:t>
      </w:r>
    </w:p>
    <w:p w:rsidR="00041C21" w:rsidRPr="00BF1CC1" w:rsidRDefault="00041C21" w:rsidP="00CD425A">
      <w:pPr>
        <w:shd w:val="clear" w:color="auto" w:fill="FFFFFF"/>
        <w:spacing w:after="150" w:line="312" w:lineRule="atLeast"/>
        <w:jc w:val="both"/>
        <w:textAlignment w:val="baseline"/>
        <w:rPr>
          <w:rFonts w:ascii="Times New Roman" w:hAnsi="Times New Roman" w:cs="Times New Roman"/>
          <w:color w:val="000000"/>
          <w:sz w:val="24"/>
          <w:szCs w:val="24"/>
          <w:lang w:eastAsia="ru-RU"/>
        </w:rPr>
      </w:pPr>
      <w:r w:rsidRPr="00BF1CC1">
        <w:rPr>
          <w:rFonts w:ascii="Times New Roman" w:hAnsi="Times New Roman" w:cs="Times New Roman"/>
          <w:color w:val="000000"/>
          <w:sz w:val="24"/>
          <w:szCs w:val="24"/>
          <w:lang w:eastAsia="ru-RU"/>
        </w:rPr>
        <w:t>         Лица, не присутствующие в судебном заседании вправе подать мировому судье заявление о составлении мотивированного решения суда в течение пятнадцати дней со дня объявления резолютивной части решения суда.</w:t>
      </w:r>
    </w:p>
    <w:p w:rsidR="00041C21" w:rsidRPr="00BF1CC1" w:rsidRDefault="00041C21" w:rsidP="00CD425A">
      <w:pPr>
        <w:shd w:val="clear" w:color="auto" w:fill="FFFFFF"/>
        <w:spacing w:after="0" w:line="312" w:lineRule="atLeast"/>
        <w:jc w:val="both"/>
        <w:textAlignment w:val="baseline"/>
        <w:rPr>
          <w:rFonts w:ascii="inherit" w:hAnsi="inherit" w:cs="inherit"/>
          <w:color w:val="000000"/>
          <w:sz w:val="21"/>
          <w:szCs w:val="21"/>
          <w:lang w:eastAsia="ru-RU"/>
        </w:rPr>
      </w:pPr>
      <w:r w:rsidRPr="00BF1CC1">
        <w:rPr>
          <w:rFonts w:ascii="inherit" w:hAnsi="inherit" w:cs="inherit"/>
          <w:color w:val="000000"/>
          <w:sz w:val="21"/>
          <w:szCs w:val="21"/>
          <w:lang w:eastAsia="ru-RU"/>
        </w:rPr>
        <w:t>            Мировой судья Туктанова Г.А.</w:t>
      </w:r>
    </w:p>
    <w:p w:rsidR="00041C21" w:rsidRPr="00BF1CC1" w:rsidRDefault="00041C21" w:rsidP="00CD425A">
      <w:pPr>
        <w:spacing w:after="0" w:line="240" w:lineRule="auto"/>
        <w:jc w:val="both"/>
        <w:textAlignment w:val="baseline"/>
        <w:rPr>
          <w:rFonts w:ascii="inherit" w:hAnsi="inherit" w:cs="inherit"/>
          <w:color w:val="555555"/>
          <w:sz w:val="20"/>
          <w:szCs w:val="20"/>
          <w:lang w:eastAsia="ru-RU"/>
        </w:rPr>
      </w:pPr>
      <w:r w:rsidRPr="00BF1CC1">
        <w:rPr>
          <w:rFonts w:ascii="inherit" w:hAnsi="inherit" w:cs="inherit"/>
          <w:color w:val="000000"/>
          <w:sz w:val="21"/>
          <w:szCs w:val="21"/>
          <w:lang w:eastAsia="ru-RU"/>
        </w:rPr>
        <w:t>             </w:t>
      </w:r>
    </w:p>
    <w:p w:rsidR="00041C21" w:rsidRDefault="00041C21" w:rsidP="00CD425A">
      <w:pPr>
        <w:jc w:val="both"/>
      </w:pPr>
    </w:p>
    <w:sectPr w:rsidR="00041C21" w:rsidSect="00BF1CC1">
      <w:pgSz w:w="11906" w:h="16838"/>
      <w:pgMar w:top="851" w:right="851"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1CC1"/>
    <w:rsid w:val="00041C21"/>
    <w:rsid w:val="0032177C"/>
    <w:rsid w:val="00351454"/>
    <w:rsid w:val="006B5E8D"/>
    <w:rsid w:val="007B17C5"/>
    <w:rsid w:val="00BE7FFE"/>
    <w:rsid w:val="00BF1CC1"/>
    <w:rsid w:val="00CD425A"/>
    <w:rsid w:val="00D549CA"/>
    <w:rsid w:val="00E02E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77C"/>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BF1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Char">
    <w:name w:val="Title Char"/>
    <w:basedOn w:val="DefaultParagraphFont"/>
    <w:link w:val="Title"/>
    <w:uiPriority w:val="99"/>
    <w:locked/>
    <w:rsid w:val="00BF1CC1"/>
    <w:rPr>
      <w:rFonts w:ascii="Times New Roman" w:hAnsi="Times New Roman" w:cs="Times New Roman"/>
      <w:sz w:val="24"/>
      <w:szCs w:val="24"/>
      <w:lang w:eastAsia="ru-RU"/>
    </w:rPr>
  </w:style>
  <w:style w:type="character" w:customStyle="1" w:styleId="cnsl">
    <w:name w:val="cnsl"/>
    <w:basedOn w:val="DefaultParagraphFont"/>
    <w:uiPriority w:val="99"/>
    <w:rsid w:val="00BF1CC1"/>
  </w:style>
  <w:style w:type="character" w:customStyle="1" w:styleId="apple-converted-space">
    <w:name w:val="apple-converted-space"/>
    <w:basedOn w:val="DefaultParagraphFont"/>
    <w:uiPriority w:val="99"/>
    <w:rsid w:val="00BF1CC1"/>
  </w:style>
  <w:style w:type="paragraph" w:styleId="BodyTextIndent">
    <w:name w:val="Body Text Indent"/>
    <w:basedOn w:val="Normal"/>
    <w:link w:val="BodyTextIndentChar"/>
    <w:uiPriority w:val="99"/>
    <w:semiHidden/>
    <w:rsid w:val="00BF1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locked/>
    <w:rsid w:val="00BF1CC1"/>
    <w:rPr>
      <w:rFonts w:ascii="Times New Roman" w:hAnsi="Times New Roman" w:cs="Times New Roman"/>
      <w:sz w:val="24"/>
      <w:szCs w:val="24"/>
      <w:lang w:eastAsia="ru-RU"/>
    </w:rPr>
  </w:style>
  <w:style w:type="paragraph" w:customStyle="1" w:styleId="consplusnormal">
    <w:name w:val="consplusnormal"/>
    <w:basedOn w:val="Normal"/>
    <w:uiPriority w:val="99"/>
    <w:rsid w:val="00BF1C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rsid w:val="00BF1CC1"/>
    <w:rPr>
      <w:color w:val="0000FF"/>
      <w:u w:val="single"/>
    </w:rPr>
  </w:style>
  <w:style w:type="paragraph" w:styleId="NormalWeb">
    <w:name w:val="Normal (Web)"/>
    <w:basedOn w:val="Normal"/>
    <w:uiPriority w:val="99"/>
    <w:semiHidden/>
    <w:rsid w:val="00BF1C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39054878">
      <w:marLeft w:val="0"/>
      <w:marRight w:val="0"/>
      <w:marTop w:val="0"/>
      <w:marBottom w:val="0"/>
      <w:divBdr>
        <w:top w:val="none" w:sz="0" w:space="0" w:color="auto"/>
        <w:left w:val="none" w:sz="0" w:space="0" w:color="auto"/>
        <w:bottom w:val="none" w:sz="0" w:space="0" w:color="auto"/>
        <w:right w:val="none" w:sz="0" w:space="0" w:color="auto"/>
      </w:divBdr>
      <w:divsChild>
        <w:div w:id="1239054876">
          <w:marLeft w:val="0"/>
          <w:marRight w:val="0"/>
          <w:marTop w:val="100"/>
          <w:marBottom w:val="100"/>
          <w:divBdr>
            <w:top w:val="none" w:sz="0" w:space="0" w:color="auto"/>
            <w:left w:val="none" w:sz="0" w:space="0" w:color="auto"/>
            <w:bottom w:val="none" w:sz="0" w:space="0" w:color="auto"/>
            <w:right w:val="none" w:sz="0" w:space="0" w:color="auto"/>
          </w:divBdr>
          <w:divsChild>
            <w:div w:id="1239054874">
              <w:marLeft w:val="450"/>
              <w:marRight w:val="450"/>
              <w:marTop w:val="375"/>
              <w:marBottom w:val="0"/>
              <w:divBdr>
                <w:top w:val="none" w:sz="0" w:space="0" w:color="auto"/>
                <w:left w:val="none" w:sz="0" w:space="0" w:color="auto"/>
                <w:bottom w:val="none" w:sz="0" w:space="0" w:color="auto"/>
                <w:right w:val="none" w:sz="0" w:space="0" w:color="auto"/>
              </w:divBdr>
              <w:divsChild>
                <w:div w:id="1239054875">
                  <w:marLeft w:val="0"/>
                  <w:marRight w:val="0"/>
                  <w:marTop w:val="0"/>
                  <w:marBottom w:val="0"/>
                  <w:divBdr>
                    <w:top w:val="none" w:sz="0" w:space="0" w:color="auto"/>
                    <w:left w:val="none" w:sz="0" w:space="0" w:color="auto"/>
                    <w:bottom w:val="none" w:sz="0" w:space="0" w:color="auto"/>
                    <w:right w:val="none" w:sz="0" w:space="0" w:color="auto"/>
                  </w:divBdr>
                  <w:divsChild>
                    <w:div w:id="1239054873">
                      <w:marLeft w:val="0"/>
                      <w:marRight w:val="0"/>
                      <w:marTop w:val="0"/>
                      <w:marBottom w:val="300"/>
                      <w:divBdr>
                        <w:top w:val="none" w:sz="0" w:space="0" w:color="auto"/>
                        <w:left w:val="none" w:sz="0" w:space="0" w:color="auto"/>
                        <w:bottom w:val="none" w:sz="0" w:space="0" w:color="auto"/>
                        <w:right w:val="none" w:sz="0" w:space="0" w:color="auto"/>
                      </w:divBdr>
                    </w:div>
                    <w:div w:id="12390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08F2275CE321919FE5B551D673C3944264886EA8FA80E322E2725BD674A3E587AA9A7205991F0Ec8b7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6</Pages>
  <Words>3178</Words>
  <Characters>18116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Sib22</dc:creator>
  <cp:keywords/>
  <dc:description/>
  <cp:lastModifiedBy>zpp_26</cp:lastModifiedBy>
  <cp:revision>4</cp:revision>
  <dcterms:created xsi:type="dcterms:W3CDTF">2016-02-05T04:20:00Z</dcterms:created>
  <dcterms:modified xsi:type="dcterms:W3CDTF">2016-02-11T05:22:00Z</dcterms:modified>
</cp:coreProperties>
</file>