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9164" w14:textId="77777777" w:rsidR="00640C20" w:rsidRDefault="00000000">
      <w:pPr>
        <w:pStyle w:val="1"/>
        <w:shd w:val="clear" w:color="auto" w:fill="auto"/>
        <w:spacing w:after="300"/>
        <w:ind w:right="220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1EFAFD4" wp14:editId="333921D2">
                <wp:simplePos x="0" y="0"/>
                <wp:positionH relativeFrom="margin">
                  <wp:posOffset>14605</wp:posOffset>
                </wp:positionH>
                <wp:positionV relativeFrom="paragraph">
                  <wp:posOffset>12700</wp:posOffset>
                </wp:positionV>
                <wp:extent cx="1572895" cy="23304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233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638CC" w14:textId="77777777" w:rsidR="00640C20" w:rsidRDefault="0000000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Дело № 2-4788/2025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1EFAFD4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.15pt;margin-top:1pt;width:123.85pt;height:18.35pt;z-index:12582937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" filled="f" stroked="f">
                <v:textbox inset="0,0,0,0">
                  <w:txbxContent>
                    <w:p w14:paraId="380638CC" w14:textId="77777777" w:rsidR="00640C20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Дело № 2-4788/2025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 xml:space="preserve">УИД </w:t>
      </w:r>
      <w:r w:rsidRPr="00314E15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314E15">
        <w:rPr>
          <w:lang w:eastAsia="en-US" w:bidi="en-US"/>
        </w:rPr>
        <w:t>0022-01</w:t>
      </w:r>
      <w:r>
        <w:t>-2025-006315-50</w:t>
      </w:r>
    </w:p>
    <w:p w14:paraId="37CE8830" w14:textId="77777777" w:rsidR="00640C20" w:rsidRDefault="00000000">
      <w:pPr>
        <w:pStyle w:val="1"/>
        <w:shd w:val="clear" w:color="auto" w:fill="auto"/>
        <w:ind w:firstLine="0"/>
        <w:jc w:val="center"/>
      </w:pPr>
      <w:r>
        <w:t>РЕШЕНИЕ’</w:t>
      </w:r>
    </w:p>
    <w:p w14:paraId="094B71A2" w14:textId="77777777" w:rsidR="00640C20" w:rsidRDefault="00000000">
      <w:pPr>
        <w:pStyle w:val="1"/>
        <w:shd w:val="clear" w:color="auto" w:fill="auto"/>
        <w:spacing w:after="300"/>
        <w:ind w:firstLine="0"/>
        <w:jc w:val="center"/>
      </w:pPr>
      <w:r>
        <w:t>ИМЕНЕМ РОССИЙСКОЙ ФЕДЕРАЦИИ</w:t>
      </w:r>
    </w:p>
    <w:p w14:paraId="2E52FF50" w14:textId="77777777" w:rsidR="00640C20" w:rsidRDefault="00000000">
      <w:pPr>
        <w:pStyle w:val="1"/>
        <w:shd w:val="clear" w:color="auto" w:fill="auto"/>
        <w:tabs>
          <w:tab w:val="left" w:pos="6980"/>
        </w:tabs>
        <w:spacing w:after="300"/>
        <w:ind w:firstLine="0"/>
        <w:jc w:val="both"/>
      </w:pPr>
      <w:r>
        <w:t>10 сентября 2025 года</w:t>
      </w:r>
      <w:r>
        <w:tab/>
        <w:t>Великий Новгород</w:t>
      </w:r>
    </w:p>
    <w:p w14:paraId="41196107" w14:textId="56898CA7" w:rsidR="00640C20" w:rsidRDefault="00000000">
      <w:pPr>
        <w:pStyle w:val="1"/>
        <w:shd w:val="clear" w:color="auto" w:fill="auto"/>
        <w:spacing w:line="262" w:lineRule="auto"/>
        <w:ind w:firstLine="740"/>
        <w:jc w:val="both"/>
      </w:pPr>
      <w:r>
        <w:t xml:space="preserve">Новгородский районный суд Новгородской области в составе председательствующего судьи </w:t>
      </w:r>
      <w:r w:rsidR="00314E15">
        <w:t>ХХХ</w:t>
      </w:r>
      <w:r>
        <w:t>,</w:t>
      </w:r>
    </w:p>
    <w:p w14:paraId="05AC0F88" w14:textId="6E2A2744" w:rsidR="00640C20" w:rsidRDefault="00000000">
      <w:pPr>
        <w:pStyle w:val="1"/>
        <w:shd w:val="clear" w:color="auto" w:fill="auto"/>
        <w:ind w:firstLine="740"/>
        <w:jc w:val="both"/>
      </w:pPr>
      <w:r>
        <w:t xml:space="preserve">при секретаре судебного заседания </w:t>
      </w:r>
      <w:r w:rsidR="00314E15">
        <w:t>ХХХ</w:t>
      </w:r>
      <w:r>
        <w:t>,</w:t>
      </w:r>
    </w:p>
    <w:p w14:paraId="34DC7A8C" w14:textId="243E6B8F" w:rsidR="00640C20" w:rsidRDefault="00000000">
      <w:pPr>
        <w:pStyle w:val="1"/>
        <w:shd w:val="clear" w:color="auto" w:fill="auto"/>
        <w:spacing w:after="300"/>
        <w:ind w:firstLine="740"/>
        <w:jc w:val="both"/>
      </w:pPr>
      <w:r>
        <w:t xml:space="preserve">рассмотрев в открытом судебном заседании гражданское дело по исковому заявлению Управления Роспотребнадзора по Новгородской области в интересах </w:t>
      </w:r>
      <w:r w:rsidR="00314E15">
        <w:t>ХХХ</w:t>
      </w:r>
      <w:r>
        <w:t xml:space="preserve"> к ПАО «</w:t>
      </w:r>
      <w:r w:rsidR="00314E15">
        <w:t>ХХХ</w:t>
      </w:r>
      <w:r>
        <w:t>» о защите прав потребителя,</w:t>
      </w:r>
    </w:p>
    <w:p w14:paraId="095611CC" w14:textId="77777777" w:rsidR="00640C20" w:rsidRDefault="00000000">
      <w:pPr>
        <w:pStyle w:val="1"/>
        <w:shd w:val="clear" w:color="auto" w:fill="auto"/>
        <w:spacing w:after="300"/>
        <w:ind w:firstLine="0"/>
        <w:jc w:val="center"/>
      </w:pPr>
      <w:r>
        <w:t>установил:</w:t>
      </w:r>
    </w:p>
    <w:p w14:paraId="45F576C8" w14:textId="27598C44" w:rsidR="00640C20" w:rsidRDefault="00000000">
      <w:pPr>
        <w:pStyle w:val="1"/>
        <w:shd w:val="clear" w:color="auto" w:fill="auto"/>
        <w:ind w:firstLine="540"/>
        <w:jc w:val="both"/>
      </w:pPr>
      <w:r>
        <w:t xml:space="preserve">Управление Роспотребнадзора по Новгородской области в интересах </w:t>
      </w:r>
      <w:r w:rsidR="00314E15">
        <w:t>ХХХ</w:t>
      </w:r>
      <w:r>
        <w:t xml:space="preserve"> обратилось в суд с иском к ПАО «</w:t>
      </w:r>
      <w:r w:rsidR="00314E15">
        <w:t>ХХХ</w:t>
      </w:r>
      <w:r>
        <w:t xml:space="preserve">» (далее - Общество) о защите прав потребителя, просит обязать Общество выполнить мероприятия по технологическому присоединению к электрическим сетям; взыскать с Общества неустойку за нарушение срока осуществления мероприятий по технологическому присоединению в сумме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>
        <w:t xml:space="preserve"> коп.; договорную неустойку с момента подачи иска до момента фактического исполнения обязательств, компенсацию морального вреда в сумме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руб.; штраф; судебную неустойку в размере </w:t>
      </w:r>
      <w:proofErr w:type="spellStart"/>
      <w:r w:rsidR="00314E15">
        <w:t>ххх</w:t>
      </w:r>
      <w:proofErr w:type="spellEnd"/>
      <w:r w:rsidR="00314E15">
        <w:t xml:space="preserve"> </w:t>
      </w:r>
      <w:r>
        <w:t xml:space="preserve">руб. в день, начиная со дня, следующего за днем окончания установленного судом срока исполнения решения. В обоснование указано на неисполнение Обществом обязательств, предусмотренных договором от 06.02.2024 года № </w:t>
      </w:r>
      <w:proofErr w:type="spellStart"/>
      <w:r w:rsidR="00314E15">
        <w:t>ххххх</w:t>
      </w:r>
      <w:proofErr w:type="spellEnd"/>
      <w:r>
        <w:t>.</w:t>
      </w:r>
    </w:p>
    <w:p w14:paraId="74DAAEEB" w14:textId="77777777" w:rsidR="00640C20" w:rsidRDefault="00000000">
      <w:pPr>
        <w:pStyle w:val="1"/>
        <w:shd w:val="clear" w:color="auto" w:fill="auto"/>
        <w:ind w:firstLine="540"/>
        <w:jc w:val="both"/>
      </w:pPr>
      <w:r>
        <w:t>Лица, участвующие в деле, о дате и месте судебного заседания извещены надлежащим образом.</w:t>
      </w:r>
    </w:p>
    <w:p w14:paraId="04756C87" w14:textId="77777777" w:rsidR="00640C20" w:rsidRDefault="00000000">
      <w:pPr>
        <w:pStyle w:val="1"/>
        <w:shd w:val="clear" w:color="auto" w:fill="auto"/>
        <w:ind w:firstLine="420"/>
        <w:jc w:val="both"/>
      </w:pPr>
      <w:r>
        <w:t>' Ответчик иск не признает, представил письменные возражения на заявленные требования.</w:t>
      </w:r>
    </w:p>
    <w:p w14:paraId="27D133F6" w14:textId="77777777" w:rsidR="00640C20" w:rsidRDefault="00000000">
      <w:pPr>
        <w:pStyle w:val="1"/>
        <w:shd w:val="clear" w:color="auto" w:fill="auto"/>
        <w:ind w:firstLine="540"/>
        <w:jc w:val="both"/>
      </w:pPr>
      <w:r>
        <w:t>На основании ст. 167 ГПК РФ дело рассмотрено в отсутствие не явившихся участников процесса.</w:t>
      </w:r>
    </w:p>
    <w:p w14:paraId="1FC331B2" w14:textId="77777777" w:rsidR="00640C20" w:rsidRDefault="00000000">
      <w:pPr>
        <w:pStyle w:val="1"/>
        <w:shd w:val="clear" w:color="auto" w:fill="auto"/>
        <w:ind w:firstLine="540"/>
        <w:jc w:val="both"/>
      </w:pPr>
      <w:r>
        <w:t>Исследовав письменные материалы дела, суд приходит к следующему.</w:t>
      </w:r>
    </w:p>
    <w:p w14:paraId="1E563E87" w14:textId="77777777" w:rsidR="00640C20" w:rsidRDefault="00000000">
      <w:pPr>
        <w:pStyle w:val="1"/>
        <w:shd w:val="clear" w:color="auto" w:fill="auto"/>
        <w:ind w:firstLine="540"/>
        <w:jc w:val="both"/>
      </w:pPr>
      <w:r>
        <w:t>Согласно статье 27 Закон РФ от 07 февраля 1992 года № 2300-1 «О защите прав потребителей» (далее - Закон о защите прав потребителей) исполнитель обязан осуществить выполнение работы (оказание 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(оказания услуги),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14:paraId="6DA971BE" w14:textId="77777777" w:rsidR="00640C20" w:rsidRDefault="00000000">
      <w:pPr>
        <w:pStyle w:val="1"/>
        <w:shd w:val="clear" w:color="auto" w:fill="auto"/>
        <w:spacing w:after="320"/>
        <w:jc w:val="both"/>
      </w:pPr>
      <w:r>
        <w:t xml:space="preserve">Срок выполнения работы (оказания услуги) может определяться датой (периодом), к которой должно быть закончено выполнение работы (оказание </w:t>
      </w:r>
      <w:r>
        <w:lastRenderedPageBreak/>
        <w:t>услуги) или (и) датой (периодом), к которой исполнитель должен приступить к выполнению работы (оказанию услуги).</w:t>
      </w:r>
    </w:p>
    <w:p w14:paraId="187D88C7" w14:textId="77777777" w:rsidR="00640C20" w:rsidRDefault="00000000">
      <w:pPr>
        <w:pStyle w:val="1"/>
        <w:shd w:val="clear" w:color="auto" w:fill="auto"/>
        <w:ind w:firstLine="740"/>
        <w:jc w:val="both"/>
      </w:pPr>
      <w:r>
        <w:t>Исходя из п. 1 ст. 28 Закона о защите прав потребителей, если исполнитель нарушил сроки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своему выбору вправе: назначить исполнителю новый срок; 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расходов; потребовать уменьшения цены за выполнение работы (оказание услуги); отказаться от исполнения договора о выполнении работы (оказании услуги).</w:t>
      </w:r>
    </w:p>
    <w:p w14:paraId="22F4EC6C" w14:textId="77777777" w:rsidR="00640C20" w:rsidRDefault="00000000">
      <w:pPr>
        <w:pStyle w:val="1"/>
        <w:shd w:val="clear" w:color="auto" w:fill="auto"/>
        <w:ind w:firstLine="740"/>
        <w:jc w:val="both"/>
      </w:pPr>
      <w:r>
        <w:t>Потребитель вправе потребовать также полного возмещения убытков, причиненных ему в связи с нарушением сроков выполнения работы (оказания услуги). Убытки возмещаются в сроки, установленные для удовлетворения соответствующих требований потребителя.</w:t>
      </w:r>
    </w:p>
    <w:p w14:paraId="291EB291" w14:textId="3166C8A6" w:rsidR="00640C20" w:rsidRDefault="00000000">
      <w:pPr>
        <w:pStyle w:val="1"/>
        <w:shd w:val="clear" w:color="auto" w:fill="auto"/>
        <w:ind w:firstLine="580"/>
        <w:jc w:val="both"/>
      </w:pPr>
      <w:r>
        <w:t>Согласно ст.309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14:paraId="19B53B85" w14:textId="77777777" w:rsidR="00640C20" w:rsidRDefault="00000000">
      <w:pPr>
        <w:pStyle w:val="1"/>
        <w:shd w:val="clear" w:color="auto" w:fill="auto"/>
        <w:ind w:firstLine="58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14:paraId="58B924CC" w14:textId="4B918DEF" w:rsidR="00640C20" w:rsidRDefault="00000000">
      <w:pPr>
        <w:pStyle w:val="1"/>
        <w:shd w:val="clear" w:color="auto" w:fill="auto"/>
        <w:ind w:firstLine="580"/>
        <w:jc w:val="both"/>
      </w:pPr>
      <w:r>
        <w:t xml:space="preserve">Из материалов дела следует, между Обществом (исполнитель) и истцом </w:t>
      </w:r>
      <w:r w:rsidR="00314E15">
        <w:t>ХХХ</w:t>
      </w:r>
      <w:r>
        <w:t xml:space="preserve"> (заказчик) заключен договор № </w:t>
      </w:r>
      <w:r w:rsidR="00314E15">
        <w:t xml:space="preserve">ХХХХ </w:t>
      </w:r>
      <w:r>
        <w:t>об осуществлении технологического присоединения энергопринимающих устройств к электрическим сетям Общества (далее - Договор), по условиям которого Общество обязалось в соответствии с Техническими условиями (Приложение №1 к договору, далее - ТУ)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</w:t>
      </w:r>
      <w:r w:rsidR="00314E15">
        <w:t xml:space="preserve"> ХХХХХХ</w:t>
      </w:r>
      <w:r>
        <w:t xml:space="preserve">8, расположенном по адресу: Новгородская область, </w:t>
      </w:r>
      <w:r w:rsidR="00314E15">
        <w:t>ХХХ</w:t>
      </w:r>
      <w:r>
        <w:t xml:space="preserve">, д. </w:t>
      </w:r>
      <w:r w:rsidR="00314E15">
        <w:t>ХХХ</w:t>
      </w:r>
      <w:r>
        <w:t>.</w:t>
      </w:r>
    </w:p>
    <w:p w14:paraId="51C58AE3" w14:textId="1B538914" w:rsidR="00640C20" w:rsidRDefault="00000000">
      <w:pPr>
        <w:pStyle w:val="1"/>
        <w:shd w:val="clear" w:color="auto" w:fill="auto"/>
        <w:ind w:firstLine="580"/>
        <w:jc w:val="both"/>
      </w:pPr>
      <w:r>
        <w:t xml:space="preserve">Размер платы за технологическое присоединение составляет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</w:t>
      </w:r>
      <w:proofErr w:type="spellStart"/>
      <w:proofErr w:type="gramStart"/>
      <w:r>
        <w:t>руб.</w:t>
      </w:r>
      <w:r w:rsidR="00314E15">
        <w:t>хх</w:t>
      </w:r>
      <w:proofErr w:type="spellEnd"/>
      <w:proofErr w:type="gramEnd"/>
      <w:r>
        <w:t xml:space="preserve"> коп.</w:t>
      </w:r>
    </w:p>
    <w:p w14:paraId="226E0C12" w14:textId="77777777" w:rsidR="00640C20" w:rsidRDefault="00000000">
      <w:pPr>
        <w:pStyle w:val="1"/>
        <w:shd w:val="clear" w:color="auto" w:fill="auto"/>
        <w:ind w:firstLine="580"/>
        <w:jc w:val="both"/>
      </w:pPr>
      <w:r>
        <w:t>В соответствии с п. 7.1 договора договор считается заключенным со дня оплаты заявителем счета на оплату технологического присоединения по договору.</w:t>
      </w:r>
    </w:p>
    <w:p w14:paraId="75CD50F2" w14:textId="535D09B0" w:rsidR="00640C20" w:rsidRDefault="00000000" w:rsidP="00314E15">
      <w:pPr>
        <w:pStyle w:val="1"/>
        <w:shd w:val="clear" w:color="auto" w:fill="auto"/>
        <w:spacing w:after="160"/>
        <w:ind w:firstLine="580"/>
        <w:jc w:val="both"/>
      </w:pPr>
      <w:r>
        <w:t>Как установлено судом из письменных материалов дела, 09.02.2024 года во исполнение обязательств по оплате работ истцом оплачено ответчику</w:t>
      </w:r>
      <w:r w:rsidR="00314E15">
        <w:t xml:space="preserve">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 w:rsidR="00314E15">
        <w:t xml:space="preserve"> </w:t>
      </w:r>
      <w:r>
        <w:t>коп.</w:t>
      </w:r>
    </w:p>
    <w:p w14:paraId="60A75D1B" w14:textId="77777777" w:rsidR="00640C20" w:rsidRDefault="00000000">
      <w:pPr>
        <w:pStyle w:val="1"/>
        <w:shd w:val="clear" w:color="auto" w:fill="auto"/>
        <w:ind w:firstLine="560"/>
        <w:jc w:val="both"/>
      </w:pPr>
      <w:r>
        <w:t>Следовательно, датой заключения сторонами договора является 09.02.2024 года - дата произведенной истцом оплаты.</w:t>
      </w:r>
    </w:p>
    <w:p w14:paraId="0FABC521" w14:textId="334990C3" w:rsidR="00640C20" w:rsidRDefault="00000000">
      <w:pPr>
        <w:pStyle w:val="1"/>
        <w:shd w:val="clear" w:color="auto" w:fill="auto"/>
        <w:ind w:firstLine="560"/>
        <w:jc w:val="both"/>
      </w:pPr>
      <w:r>
        <w:t xml:space="preserve">Исходя из п.6 Правил технологического присоединения </w:t>
      </w:r>
      <w:r>
        <w:lastRenderedPageBreak/>
        <w:t>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 декабря 2004 года № 861 (далее по тексту также - Правила), технологическое присоединение осуществляется на основании договора, заключаемого между сетевой организацией и юридическим или физическим лицом, в сроки, установленные настоящими Правилами. Заключение договора является обязательным для сетевой организации.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убытков, причиненных таким необоснованным отказом или уклонением.</w:t>
      </w:r>
    </w:p>
    <w:p w14:paraId="29EF5269" w14:textId="5E491A46" w:rsidR="00640C20" w:rsidRDefault="00000000" w:rsidP="00314E15">
      <w:pPr>
        <w:pStyle w:val="1"/>
        <w:shd w:val="clear" w:color="auto" w:fill="auto"/>
        <w:tabs>
          <w:tab w:val="left" w:pos="1451"/>
          <w:tab w:val="left" w:pos="7956"/>
        </w:tabs>
        <w:ind w:firstLine="560"/>
        <w:jc w:val="both"/>
      </w:pPr>
      <w:r>
        <w:t>Положениями пункта 1 статьи 26 Федерального закона от 26 марта 2003 года №35-ФЗ «Об электроэнергетике», пунктов 3,</w:t>
      </w:r>
      <w:r w:rsidR="00314E15">
        <w:t xml:space="preserve"> </w:t>
      </w:r>
      <w:r>
        <w:t>6 Правил</w:t>
      </w:r>
      <w:r w:rsidR="00314E15">
        <w:t xml:space="preserve"> н</w:t>
      </w:r>
      <w:r>
        <w:t>едискриминационного доступа к услугам по передаче электрической энергии и оказания этих услуг, утвержденных постановлением Правительства Российской Федерации от 27 декабря 2004 года № 861, и Правилами установлена обязанность сетевой организации по реализации мероприятий, необходимых для осуществления технологического присоединения к объектам электросетевого хозяйства энергопринимающих устройств потребителей электрической энергии в соответствии с условиями договора и техническими условиями.</w:t>
      </w:r>
    </w:p>
    <w:p w14:paraId="5D3951AC" w14:textId="77777777" w:rsidR="00640C20" w:rsidRDefault="00000000">
      <w:pPr>
        <w:pStyle w:val="1"/>
        <w:shd w:val="clear" w:color="auto" w:fill="auto"/>
        <w:ind w:firstLine="560"/>
        <w:jc w:val="both"/>
      </w:pPr>
      <w:r>
        <w:t>Исходя из п. 1.5 договора и п. 16 Технических условий к нему срок выполнения Обществом мероприятий по технологическому присоединению составляет шесть месяцев со дня заключения договора.</w:t>
      </w:r>
    </w:p>
    <w:p w14:paraId="7AFF10EB" w14:textId="77777777" w:rsidR="00640C20" w:rsidRDefault="00000000">
      <w:pPr>
        <w:pStyle w:val="1"/>
        <w:shd w:val="clear" w:color="auto" w:fill="auto"/>
        <w:ind w:firstLine="560"/>
        <w:jc w:val="both"/>
      </w:pPr>
      <w:r>
        <w:t xml:space="preserve">Исходя из п. 18 Правил мероприятия по технологическому присоединению включают в себя, в частности, разработку сетевой организацией проектной документации согласно обязательствам, предусмотренным техническими условиями; выполнение технических условий заявителем и сетевой организацией,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условиями; проверку выполнения заявителем и сетевой организацией технических условий в соответствии с разделом IX настоящих Правил, а также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Основными положениями функционирования розничных рынков электрической энергии;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настоящими Правилами согласованию с таким субъектом оперативно-диспетчерского управления (за исключением </w:t>
      </w:r>
      <w:r>
        <w:lastRenderedPageBreak/>
        <w:t xml:space="preserve">заявителей, указанных в пункте 12 настоящих Правил, в случае осуществления технологического присоединения их энергопринимающих устройств к электрическим сетям классом напряжения до 10 </w:t>
      </w:r>
      <w:proofErr w:type="spellStart"/>
      <w:r>
        <w:t>кВ</w:t>
      </w:r>
      <w:proofErr w:type="spellEnd"/>
      <w:r>
        <w:t xml:space="preserve"> включительно и заявителей, указанных в пунктах 12(1), 13 и 14 настоящих Правил), с выдачей заявителю акта осмотра (обследования) электроустановки по форме согласно приложению </w:t>
      </w:r>
      <w:r>
        <w:rPr>
          <w:lang w:val="en-US" w:eastAsia="en-US" w:bidi="en-US"/>
        </w:rPr>
        <w:t>N</w:t>
      </w:r>
      <w:r w:rsidRPr="00314E15">
        <w:rPr>
          <w:lang w:eastAsia="en-US" w:bidi="en-US"/>
        </w:rPr>
        <w:t xml:space="preserve"> </w:t>
      </w:r>
      <w:r>
        <w:t>9 (далее - акт осмотра (обследования) электроустановки); 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коммутационного аппарата в положении "включено”).</w:t>
      </w:r>
    </w:p>
    <w:p w14:paraId="2638F49E" w14:textId="77777777" w:rsidR="00640C20" w:rsidRDefault="00000000">
      <w:pPr>
        <w:pStyle w:val="1"/>
        <w:shd w:val="clear" w:color="auto" w:fill="auto"/>
        <w:ind w:firstLine="600"/>
        <w:jc w:val="both"/>
      </w:pPr>
      <w:r>
        <w:t>В соответствии с п. 16.3 Правил (в редакции, действовавшей на дату заключения договора) обязательства сторон по выполнению мероприятий по технологическому присоединению в случае заключения договора с лицами, указанными в пунктах 12.1 - 14 и 34 настоящих Правил, распределяются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урегулирования отношений с иными лицами) до границ участка, на котором расположены присоединяемые энергопринимающие устройства заявителя.</w:t>
      </w:r>
    </w:p>
    <w:p w14:paraId="720D24F1" w14:textId="77777777" w:rsidR="00640C20" w:rsidRDefault="00000000">
      <w:pPr>
        <w:pStyle w:val="1"/>
        <w:shd w:val="clear" w:color="auto" w:fill="auto"/>
        <w:ind w:firstLine="600"/>
        <w:jc w:val="both"/>
      </w:pPr>
      <w:r>
        <w:t>Мероприятия по технологическому присоединению Обществом до настоящего времени не произведены.</w:t>
      </w:r>
    </w:p>
    <w:p w14:paraId="7D4F1FB1" w14:textId="1C57A953" w:rsidR="00640C20" w:rsidRDefault="00000000">
      <w:pPr>
        <w:pStyle w:val="1"/>
        <w:shd w:val="clear" w:color="auto" w:fill="auto"/>
        <w:ind w:firstLine="600"/>
        <w:jc w:val="both"/>
      </w:pPr>
      <w:r>
        <w:t xml:space="preserve">С учетом установленных обстоятельств и приведенных положений материального права суд приходит к выводу о том, что исковые требования </w:t>
      </w:r>
      <w:r w:rsidR="00314E15">
        <w:t>ХХХ</w:t>
      </w:r>
      <w:r>
        <w:t xml:space="preserve"> 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основаны на законе и подлежат удовлетворению.</w:t>
      </w:r>
    </w:p>
    <w:p w14:paraId="5F7FCA1A" w14:textId="77777777" w:rsidR="00640C20" w:rsidRDefault="00000000">
      <w:pPr>
        <w:pStyle w:val="1"/>
        <w:shd w:val="clear" w:color="auto" w:fill="auto"/>
        <w:ind w:firstLine="600"/>
        <w:jc w:val="both"/>
      </w:pPr>
      <w:r>
        <w:t>Принимая во внимание объем подлежащих выполнению работ, суд считает возможным установить ответчику в течении двух месяцев со дня вступления решения суда в законную силу для их выполнения. Оснований для предоставления ответчику более продолжительного срока для исполнения обязательства по осуществлению мероприятий по технологическому присоединения судом не установлено.</w:t>
      </w:r>
    </w:p>
    <w:p w14:paraId="44792A93" w14:textId="77777777" w:rsidR="00640C20" w:rsidRDefault="00000000">
      <w:pPr>
        <w:pStyle w:val="1"/>
        <w:shd w:val="clear" w:color="auto" w:fill="auto"/>
        <w:ind w:firstLine="600"/>
        <w:jc w:val="both"/>
      </w:pPr>
      <w:r>
        <w:t>Основаны на законе и подлежат удовлетворению требования истца о взыскании неустойки по следующим основаниям.</w:t>
      </w:r>
    </w:p>
    <w:p w14:paraId="77632F27" w14:textId="77777777" w:rsidR="00640C20" w:rsidRDefault="00000000">
      <w:pPr>
        <w:pStyle w:val="1"/>
        <w:shd w:val="clear" w:color="auto" w:fill="auto"/>
        <w:ind w:firstLine="600"/>
        <w:jc w:val="both"/>
      </w:pPr>
      <w:r>
        <w:t xml:space="preserve">Согласно п. 16 Правил договор должен содержать положение об ответственности сторон за несоблюдение установленных договором и настоящими Правилами сроков исполнения своих обязательств, в том числе: обязанность сторон договора при нарушении срока осуществления мероприятий по технологическому присоединению, предусмотренного договором (за исключением случаев нарушения выполнения технических условий заявителями, указанными в пунктах 12(1), 13(2) - 13(5) и 14 настоящих Правил, технологическое присоединение энергопринимающих устройств которых осуществляется на уровне напряжения 0,4 </w:t>
      </w:r>
      <w:proofErr w:type="spellStart"/>
      <w:r>
        <w:t>кВ</w:t>
      </w:r>
      <w:proofErr w:type="spellEnd"/>
      <w:r>
        <w:t xml:space="preserve"> и ниже), уплатить другой стороне договора неустойку, равную 0,25 процента общего размера платы за технологическое присоединение за каждый день просрочки, при этом </w:t>
      </w:r>
      <w:r>
        <w:lastRenderedPageBreak/>
        <w:t>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неустойки, определенный в предусмотренном настоящим абзацем порядке, за год просрочки.</w:t>
      </w:r>
    </w:p>
    <w:p w14:paraId="3314DEA2" w14:textId="77777777" w:rsidR="00640C20" w:rsidRDefault="00000000">
      <w:pPr>
        <w:pStyle w:val="1"/>
        <w:shd w:val="clear" w:color="auto" w:fill="auto"/>
        <w:ind w:firstLine="740"/>
        <w:jc w:val="both"/>
      </w:pPr>
      <w:r>
        <w:t>Аналогичный размер неустойки закреплён п. 5.4 договора.</w:t>
      </w:r>
    </w:p>
    <w:p w14:paraId="42ADC33E" w14:textId="77777777" w:rsidR="00640C20" w:rsidRDefault="00000000">
      <w:pPr>
        <w:pStyle w:val="1"/>
        <w:shd w:val="clear" w:color="auto" w:fill="auto"/>
        <w:ind w:firstLine="740"/>
        <w:jc w:val="both"/>
      </w:pPr>
      <w:r>
        <w:t>Принимая во внимание, что факт нарушения ответчиком предусмотренного договором срока осуществления мероприятий по технологическому присоединению нашёл своё подтверждение, суд приходит к выводу о том, что с ответчика в пользу истца подлежит взысканию неустойка в соответствии с п. 16 Правил и п. 5.4 Договора.</w:t>
      </w:r>
    </w:p>
    <w:p w14:paraId="1F280BED" w14:textId="77777777" w:rsidR="00640C20" w:rsidRDefault="00000000">
      <w:pPr>
        <w:pStyle w:val="1"/>
        <w:shd w:val="clear" w:color="auto" w:fill="auto"/>
        <w:ind w:firstLine="740"/>
        <w:jc w:val="both"/>
      </w:pPr>
      <w:r>
        <w:t>Истцом к взысканию заявлена неустойка за период с 10.08.2024 года по 11.06.2025 года, а также о взыскании неустойки с момента подачи иска до момента фактического исполнения обязательств.</w:t>
      </w:r>
    </w:p>
    <w:p w14:paraId="5E5E33E0" w14:textId="77777777" w:rsidR="00640C20" w:rsidRDefault="00000000">
      <w:pPr>
        <w:pStyle w:val="1"/>
        <w:shd w:val="clear" w:color="auto" w:fill="auto"/>
        <w:ind w:firstLine="740"/>
        <w:jc w:val="both"/>
      </w:pPr>
      <w:r>
        <w:t>Поскольку оплата произведена истцом 09.02.2024 года, расчет неустойки следует производить, начиная с 10.08.2024 года и по день вынесения решения суда.</w:t>
      </w:r>
    </w:p>
    <w:p w14:paraId="5EF8FBBA" w14:textId="664D970A" w:rsidR="00640C20" w:rsidRDefault="00000000">
      <w:pPr>
        <w:pStyle w:val="1"/>
        <w:shd w:val="clear" w:color="auto" w:fill="auto"/>
        <w:ind w:firstLine="740"/>
        <w:jc w:val="both"/>
      </w:pPr>
      <w:r>
        <w:t xml:space="preserve">С учетом обстоятельств дела, и принимая во внимание, что обязательства по договору ответчиком не выполнены, с ответчика в пользу истца следует взыскать неустойку за период с 10.08.2024 года по 10.09.2025 года в сумме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>
        <w:t xml:space="preserve"> коп. (</w:t>
      </w:r>
      <w:proofErr w:type="spellStart"/>
      <w:r w:rsidR="00314E15">
        <w:t>ххх</w:t>
      </w:r>
      <w:proofErr w:type="spellEnd"/>
      <w:r>
        <w:t xml:space="preserve"> </w:t>
      </w:r>
      <w:proofErr w:type="spellStart"/>
      <w:r>
        <w:t>дн</w:t>
      </w:r>
      <w:proofErr w:type="spellEnd"/>
      <w:r>
        <w:t xml:space="preserve">. х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>
        <w:t xml:space="preserve"> коп. х 0.25 %)</w:t>
      </w:r>
    </w:p>
    <w:p w14:paraId="10DE093B" w14:textId="77777777" w:rsidR="00640C20" w:rsidRDefault="00000000">
      <w:pPr>
        <w:pStyle w:val="1"/>
        <w:shd w:val="clear" w:color="auto" w:fill="auto"/>
        <w:ind w:firstLine="740"/>
        <w:jc w:val="both"/>
      </w:pPr>
      <w:r>
        <w:t>Ответчик в письменном отзыве ходатайствовал о применении ст. 333 ГК РФ и снижении размера неустойки, однако мотивов для его снижения, помимо правовой позиции относительно применения ст. 333 ГК РФ, как и обстоятельств, которые могут служить основанием для снижения размера штрафа, обоснований исключительности данного случая не привёл, соответствующих доказательств несоразмерности подлежащей взысканию суммы штрафа последствиям нарушения обязательства в нарушение ч. 1 ст. 56 ГПК РФ не представил. При этом не имеют правового значения ссылки ответчика на тяжёлое финансовое положение ответчика и наличие неисполненных обязательств перед другими кредиторами. Снижение неустойки допускается лишь в исключительных случаях, если она явно несоразмерна последствия нарушения обязательства и может повлечь получением кредитором необоснованной выгоды.</w:t>
      </w:r>
    </w:p>
    <w:p w14:paraId="3114DD2C" w14:textId="77777777" w:rsidR="00640C20" w:rsidRDefault="00000000">
      <w:pPr>
        <w:pStyle w:val="1"/>
        <w:shd w:val="clear" w:color="auto" w:fill="auto"/>
        <w:ind w:firstLine="740"/>
        <w:jc w:val="both"/>
      </w:pPr>
      <w:r>
        <w:t>Установленный судом размер неустойки отвечает требованиям соразмерности последствий нарушения обязательства ответчиком. Следовательно, неустойка в указанном размере подлежит взысканию с ответчика в пользу истца. Оснований для применения положений ст. 333 ГК РФ, суд не усматривает.</w:t>
      </w:r>
    </w:p>
    <w:p w14:paraId="0875B86E" w14:textId="77777777" w:rsidR="00640C20" w:rsidRDefault="00000000">
      <w:pPr>
        <w:pStyle w:val="1"/>
        <w:shd w:val="clear" w:color="auto" w:fill="auto"/>
        <w:ind w:firstLine="760"/>
        <w:jc w:val="both"/>
      </w:pPr>
      <w:r>
        <w:t>Принимая во внимание, что факт просрочки исполнения ответчиком предусмотренного Договором обязательства за период с даты вынесения судом решения не установлен, суд приходит к выводу о том, что оснований для взыскания с ответчика Общества неустойки до момента фактического исполнения обязательства, не имеется.</w:t>
      </w:r>
    </w:p>
    <w:p w14:paraId="27310677" w14:textId="77777777" w:rsidR="00640C20" w:rsidRDefault="00000000">
      <w:pPr>
        <w:pStyle w:val="1"/>
        <w:shd w:val="clear" w:color="auto" w:fill="auto"/>
        <w:ind w:firstLine="760"/>
        <w:jc w:val="both"/>
      </w:pPr>
      <w:r>
        <w:t>В случае просрочки решения суда истец не лишен права обратиться в суд с соответствующим иском о взыскании неустойки, определив ее размер и период взыскания.</w:t>
      </w:r>
    </w:p>
    <w:p w14:paraId="1ED1C70B" w14:textId="77777777" w:rsidR="00640C20" w:rsidRDefault="00000000">
      <w:pPr>
        <w:pStyle w:val="1"/>
        <w:shd w:val="clear" w:color="auto" w:fill="auto"/>
        <w:ind w:firstLine="760"/>
        <w:jc w:val="both"/>
      </w:pPr>
      <w:r>
        <w:lastRenderedPageBreak/>
        <w:t>Следовательно, в остальной части в удовлетворении иска в части требований о взыскании неустойки надлежит отказать как не основанного на законе.</w:t>
      </w:r>
    </w:p>
    <w:p w14:paraId="70CDB33B" w14:textId="77777777" w:rsidR="00640C20" w:rsidRDefault="00000000">
      <w:pPr>
        <w:pStyle w:val="1"/>
        <w:shd w:val="clear" w:color="auto" w:fill="auto"/>
        <w:ind w:firstLine="760"/>
        <w:jc w:val="both"/>
      </w:pPr>
      <w:r>
        <w:t>В соответствии со ст. 15 Закона о защите прав потребителей моральный вред, причинённый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зашиты прав потребителей, подлежат компенсации причинителем вреда при наличии его вины.</w:t>
      </w:r>
    </w:p>
    <w:p w14:paraId="1E61CE27" w14:textId="77777777" w:rsidR="00640C20" w:rsidRDefault="00000000">
      <w:pPr>
        <w:pStyle w:val="1"/>
        <w:shd w:val="clear" w:color="auto" w:fill="auto"/>
        <w:ind w:firstLine="760"/>
        <w:jc w:val="both"/>
      </w:pPr>
      <w:r>
        <w:t>Размер компенсации морального вреда определяется судом и не зависит от размера возмещения имущественного вреда.</w:t>
      </w:r>
    </w:p>
    <w:p w14:paraId="292E816A" w14:textId="77777777" w:rsidR="00640C20" w:rsidRDefault="00000000">
      <w:pPr>
        <w:pStyle w:val="1"/>
        <w:shd w:val="clear" w:color="auto" w:fill="auto"/>
        <w:ind w:firstLine="760"/>
        <w:jc w:val="both"/>
      </w:pPr>
      <w:r>
        <w:t>Согласно п. 45 постановления Пленума Верховного Суда РФ от 28 июня 2012 года № 17 «О рассмотрении судами гражданских дел по спорам о защите прав потребителей»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14:paraId="782791C7" w14:textId="77777777" w:rsidR="00640C20" w:rsidRDefault="00000000">
      <w:pPr>
        <w:pStyle w:val="1"/>
        <w:shd w:val="clear" w:color="auto" w:fill="auto"/>
        <w:ind w:firstLine="760"/>
        <w:jc w:val="both"/>
      </w:pPr>
      <w:r>
        <w:t xml:space="preserve">Учитывая фактические обстоятельства дела, степень нравственных страданий истца, срок неисполнения требований потребителя </w:t>
      </w:r>
      <w:proofErr w:type="gramStart"/>
      <w:r>
        <w:t>( свыше</w:t>
      </w:r>
      <w:proofErr w:type="gramEnd"/>
      <w:r>
        <w:t xml:space="preserve"> 1 года 2 мес.), принцип разумности и справедливости, с ответчика следует взыскать компенсацию морального вреда в размере 3000 рублей.</w:t>
      </w:r>
    </w:p>
    <w:p w14:paraId="21106A11" w14:textId="5508D698" w:rsidR="00640C20" w:rsidRDefault="00000000">
      <w:pPr>
        <w:pStyle w:val="1"/>
        <w:shd w:val="clear" w:color="auto" w:fill="auto"/>
        <w:ind w:firstLine="760"/>
        <w:jc w:val="both"/>
      </w:pPr>
      <w:r>
        <w:t>В соответствии с п. 46 постановления Пленума Верховного Суда РФ от 28 июня 2012 года № 17 «О рассмотрении судами гражданских дел по спорам о защите прав потребителей»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(п.6 ст.13 Закона о защите прав потребителей).</w:t>
      </w:r>
    </w:p>
    <w:p w14:paraId="0DC1E1E0" w14:textId="77777777" w:rsidR="00640C20" w:rsidRDefault="00000000">
      <w:pPr>
        <w:pStyle w:val="1"/>
        <w:shd w:val="clear" w:color="auto" w:fill="auto"/>
        <w:ind w:firstLine="760"/>
        <w:jc w:val="both"/>
      </w:pPr>
      <w:r>
        <w:t>Руководствуясь п. 6 ст. 13 Закона о защите прав потребителей, суд приходит к выводу о взыскании с ответчика штрафа в размере 50 % от присуждённой суммы.</w:t>
      </w:r>
    </w:p>
    <w:p w14:paraId="6202FDBA" w14:textId="7459EA03" w:rsidR="00640C20" w:rsidRDefault="00000000">
      <w:pPr>
        <w:pStyle w:val="1"/>
        <w:shd w:val="clear" w:color="auto" w:fill="auto"/>
        <w:ind w:firstLine="760"/>
        <w:jc w:val="both"/>
      </w:pPr>
      <w:r>
        <w:t xml:space="preserve">Размер штрафа составляет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>
        <w:t xml:space="preserve"> коп. (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>
        <w:t xml:space="preserve"> коп. + </w:t>
      </w:r>
      <w:r w:rsidR="00314E15">
        <w:t xml:space="preserve">х </w:t>
      </w:r>
      <w:proofErr w:type="spellStart"/>
      <w:r w:rsidR="00314E15">
        <w:t>ххх</w:t>
      </w:r>
      <w:proofErr w:type="spellEnd"/>
      <w:r>
        <w:t xml:space="preserve"> рублей) х 50%).</w:t>
      </w:r>
    </w:p>
    <w:p w14:paraId="27CCC0FB" w14:textId="77777777" w:rsidR="00640C20" w:rsidRDefault="00000000">
      <w:pPr>
        <w:pStyle w:val="1"/>
        <w:shd w:val="clear" w:color="auto" w:fill="auto"/>
        <w:ind w:firstLine="760"/>
        <w:jc w:val="both"/>
      </w:pPr>
      <w:r>
        <w:t>Согласно ч. 1 ст. 308.3 ГК РФ в случае неисполнения должником обязательства кредитор вправе требовать по суду исполнения обязательства в натуре, если иное не предусмотрено данным Кодексом, иными законами или договором либо не вытекает из существа обязательства; суд по требованию кредитора вправе присудить в его пользу денежную сумму на случай неисполнения указанного судебного акта.</w:t>
      </w:r>
    </w:p>
    <w:p w14:paraId="7514330C" w14:textId="77777777" w:rsidR="00640C20" w:rsidRDefault="00000000">
      <w:pPr>
        <w:pStyle w:val="1"/>
        <w:shd w:val="clear" w:color="auto" w:fill="auto"/>
        <w:ind w:firstLine="760"/>
        <w:jc w:val="both"/>
      </w:pPr>
      <w:r>
        <w:t xml:space="preserve">По смыслу данной нормы и разъяснений, приведённых в пунктах 28, 31, 32 Постановления Пленума Верховного Суда Российской Федерации от 24 марта 2016 года № 7 «О применении судами некоторых положений Гражданского кодекса Российской Федерации об ответственности за </w:t>
      </w:r>
      <w:r>
        <w:lastRenderedPageBreak/>
        <w:t>нарушение обязательств», суд может присудить денежные средства на случай неисполнения соответствующего судебного акта в пользу кредитора- взыскателя (судебную неустойку) в целях побуждения должника к своевременному исполнению обязательства в натуре. Судебная неустойка является дополнительной мерой воздействия на должника, мерой стимулирования и косвенного принуждения.</w:t>
      </w:r>
    </w:p>
    <w:p w14:paraId="22F759B5" w14:textId="77777777" w:rsidR="00640C20" w:rsidRDefault="00000000">
      <w:pPr>
        <w:pStyle w:val="1"/>
        <w:shd w:val="clear" w:color="auto" w:fill="auto"/>
        <w:ind w:firstLine="760"/>
        <w:jc w:val="both"/>
      </w:pPr>
      <w:r>
        <w:t>Суд не вправе отказать в присуждении судебной неустойки в случае удовлетворения иска о понуждении к исполнению обязательства в натуре; судебная неустойка может быть присуждена только по заявлению истца (взыскателя) как одновременно с вынесением судом решения о понуждении к исполнению обязательства в натуре, так и в последующем при его исполнении в рамках исполнительного производства; удовлетворяя требования истца о присуждении судебной неустойки, суд указывает её размер и/или порядок определения.</w:t>
      </w:r>
    </w:p>
    <w:p w14:paraId="06394275" w14:textId="77777777" w:rsidR="00640C20" w:rsidRDefault="00000000">
      <w:pPr>
        <w:pStyle w:val="1"/>
        <w:shd w:val="clear" w:color="auto" w:fill="auto"/>
        <w:ind w:firstLine="760"/>
        <w:jc w:val="both"/>
      </w:pPr>
      <w:r>
        <w:t>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натуре, началом для начисления судебной неустойки является первый день, следующий за последним днём, установленным решением суда для исполнения обязательства в натуре.</w:t>
      </w:r>
    </w:p>
    <w:p w14:paraId="5DB743D7" w14:textId="77777777" w:rsidR="00640C20" w:rsidRDefault="00000000">
      <w:pPr>
        <w:pStyle w:val="1"/>
        <w:shd w:val="clear" w:color="auto" w:fill="auto"/>
        <w:ind w:firstLine="760"/>
        <w:jc w:val="both"/>
      </w:pPr>
      <w:r>
        <w:t>Положения ч. 1 ст. 308.3 ГК РФ по своему содержанию предполагают присуждение по требованию кредитора денежной суммы на случай неисполнения судебного акта (то есть присуждение до исполнения судебного акта с целью побуждения должника к его своевременному исполнению).</w:t>
      </w:r>
    </w:p>
    <w:p w14:paraId="5AB277EE" w14:textId="77777777" w:rsidR="00640C20" w:rsidRDefault="00000000">
      <w:pPr>
        <w:pStyle w:val="1"/>
        <w:shd w:val="clear" w:color="auto" w:fill="auto"/>
        <w:ind w:firstLine="760"/>
        <w:jc w:val="both"/>
      </w:pPr>
      <w:r>
        <w:t>Таким образом, законодательством предусмотрена ответственность за неисполнение судебного акта.</w:t>
      </w:r>
    </w:p>
    <w:p w14:paraId="0BAFC3B9" w14:textId="77777777" w:rsidR="00640C20" w:rsidRDefault="00000000">
      <w:pPr>
        <w:pStyle w:val="1"/>
        <w:shd w:val="clear" w:color="auto" w:fill="auto"/>
        <w:ind w:firstLine="760"/>
        <w:jc w:val="both"/>
      </w:pPr>
      <w:r>
        <w:t>С учётом того, что работы по технологическому присоединению до настоящего времени ответчиком не выполнены, суд приходит к выводу об удовлетворении требования о взыскании судебной неустойки.</w:t>
      </w:r>
    </w:p>
    <w:p w14:paraId="70F45703" w14:textId="77777777" w:rsidR="00640C20" w:rsidRDefault="00000000">
      <w:pPr>
        <w:pStyle w:val="1"/>
        <w:shd w:val="clear" w:color="auto" w:fill="auto"/>
        <w:ind w:firstLine="760"/>
        <w:jc w:val="both"/>
      </w:pPr>
      <w:r>
        <w:t>Определяя размер неустойки, суд, учитывая характер обязательств, возложенных на ответчика, приходит к выводу, что заявленный истцом размер неустойки в размере 100 руб. за каждый день просрочки соответствует принципу справедливости, соразмерности. Судебная неустойка</w:t>
      </w:r>
      <w:r>
        <w:br w:type="page"/>
      </w:r>
      <w:r>
        <w:lastRenderedPageBreak/>
        <w:t>в размере по 100 руб. за каждый день просрочки подлежит исчислению, начиная со дня истечения срока, установленного судом для исполнения решения суда, и до дня фактического исполнения решения суда.</w:t>
      </w:r>
    </w:p>
    <w:p w14:paraId="68BB00E1" w14:textId="362E5E31" w:rsidR="00640C20" w:rsidRDefault="00000000">
      <w:pPr>
        <w:pStyle w:val="1"/>
        <w:shd w:val="clear" w:color="auto" w:fill="auto"/>
        <w:ind w:firstLine="740"/>
        <w:jc w:val="both"/>
      </w:pPr>
      <w:r>
        <w:t xml:space="preserve">Поскольку истец в соответствии с п. 4 ч. 2 ст. 333.36 НК РФ освобождён от уплаты государственной пошлины по требованиям о защите прав потребителя, на основании ст. 103 ГПК РФ с Общества в доход местного бюджета подлежит взысканию государственная пошлина в размере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</w:t>
      </w:r>
    </w:p>
    <w:p w14:paraId="691D9C11" w14:textId="77777777" w:rsidR="00640C20" w:rsidRDefault="00000000">
      <w:pPr>
        <w:pStyle w:val="1"/>
        <w:shd w:val="clear" w:color="auto" w:fill="auto"/>
        <w:spacing w:after="300"/>
        <w:ind w:firstLine="740"/>
        <w:jc w:val="both"/>
      </w:pPr>
      <w:r>
        <w:t xml:space="preserve">Руководствуясь </w:t>
      </w:r>
      <w:proofErr w:type="spellStart"/>
      <w:r>
        <w:t>ст.ст</w:t>
      </w:r>
      <w:proofErr w:type="spellEnd"/>
      <w:r>
        <w:t>. 194-199 ГПК РФ, суд</w:t>
      </w:r>
    </w:p>
    <w:p w14:paraId="2FF91A55" w14:textId="77777777" w:rsidR="00640C20" w:rsidRDefault="00000000">
      <w:pPr>
        <w:pStyle w:val="1"/>
        <w:shd w:val="clear" w:color="auto" w:fill="auto"/>
        <w:spacing w:after="300"/>
        <w:ind w:firstLine="0"/>
        <w:jc w:val="center"/>
      </w:pPr>
      <w:r>
        <w:t>решил:</w:t>
      </w:r>
    </w:p>
    <w:p w14:paraId="027406C6" w14:textId="727CB098" w:rsidR="00640C20" w:rsidRDefault="00000000">
      <w:pPr>
        <w:pStyle w:val="1"/>
        <w:shd w:val="clear" w:color="auto" w:fill="auto"/>
        <w:ind w:firstLine="580"/>
        <w:jc w:val="both"/>
      </w:pPr>
      <w:r>
        <w:t xml:space="preserve">Иск Управления Роспотребнадзора в интересах </w:t>
      </w:r>
      <w:r w:rsidR="00314E15">
        <w:t>ХХХ</w:t>
      </w:r>
      <w:r>
        <w:t xml:space="preserve"> (СНИЛС </w:t>
      </w:r>
      <w:proofErr w:type="spellStart"/>
      <w:r w:rsidR="00314E15">
        <w:t>хххххх</w:t>
      </w:r>
      <w:proofErr w:type="spellEnd"/>
      <w:r>
        <w:t>) удовлетворить частично.</w:t>
      </w:r>
    </w:p>
    <w:p w14:paraId="38348FE1" w14:textId="72E32972" w:rsidR="00640C20" w:rsidRDefault="00000000">
      <w:pPr>
        <w:pStyle w:val="1"/>
        <w:shd w:val="clear" w:color="auto" w:fill="auto"/>
        <w:ind w:firstLine="580"/>
        <w:jc w:val="both"/>
      </w:pPr>
      <w:r>
        <w:t>Обязать ПАО «</w:t>
      </w:r>
      <w:r w:rsidR="00314E15">
        <w:t>ХХХ</w:t>
      </w:r>
      <w:r>
        <w:t xml:space="preserve">» в течение двух месяцев со дня вступления решения суда в законную силу выполнить мероприятия по технологическому присоединению • к электрическим сетям энергопринимающих устройств на земельном участке с кадастровом номером </w:t>
      </w:r>
      <w:proofErr w:type="spellStart"/>
      <w:r w:rsidR="00314E15">
        <w:t>хххххх</w:t>
      </w:r>
      <w:proofErr w:type="spellEnd"/>
      <w:r>
        <w:t xml:space="preserve">, расположенном по адресу: Новгородская область, </w:t>
      </w:r>
      <w:r w:rsidR="00314E15">
        <w:t>ХХХ</w:t>
      </w:r>
      <w:r>
        <w:t xml:space="preserve">, </w:t>
      </w:r>
      <w:proofErr w:type="spellStart"/>
      <w:r>
        <w:t>д.</w:t>
      </w:r>
      <w:r w:rsidR="00314E15">
        <w:t>ХХХ</w:t>
      </w:r>
      <w:proofErr w:type="spellEnd"/>
      <w:r>
        <w:t xml:space="preserve"> в соответствии -с условиями договора № </w:t>
      </w:r>
      <w:r w:rsidR="00314E15">
        <w:t>ХХХХ</w:t>
      </w:r>
      <w:r>
        <w:t xml:space="preserve"> об осуществлении технологического присоединения к электрическим сетям.</w:t>
      </w:r>
    </w:p>
    <w:p w14:paraId="53807C30" w14:textId="5CD1F14E" w:rsidR="00640C20" w:rsidRDefault="00000000">
      <w:pPr>
        <w:pStyle w:val="1"/>
        <w:shd w:val="clear" w:color="auto" w:fill="auto"/>
        <w:ind w:firstLine="580"/>
        <w:jc w:val="both"/>
      </w:pPr>
      <w:r>
        <w:t>Взыскать с ПАО «</w:t>
      </w:r>
      <w:r w:rsidR="00314E15">
        <w:t>ХХХ</w:t>
      </w:r>
      <w:r>
        <w:t xml:space="preserve">» (ИНН </w:t>
      </w:r>
      <w:proofErr w:type="spellStart"/>
      <w:r w:rsidR="00314E15">
        <w:t>хххх</w:t>
      </w:r>
      <w:proofErr w:type="spellEnd"/>
      <w:r>
        <w:t xml:space="preserve">) в пользу </w:t>
      </w:r>
      <w:r w:rsidR="00314E15">
        <w:t>ХХХ</w:t>
      </w:r>
      <w:r>
        <w:t xml:space="preserve"> неустойку в сумме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>
        <w:t xml:space="preserve"> коп., компенсацию морального вреда в сумме </w:t>
      </w:r>
      <w:r w:rsidR="00314E15">
        <w:t xml:space="preserve">х </w:t>
      </w:r>
      <w:proofErr w:type="spellStart"/>
      <w:r w:rsidR="00314E15">
        <w:t>ххх</w:t>
      </w:r>
      <w:proofErr w:type="spellEnd"/>
      <w:r>
        <w:t xml:space="preserve"> руб., штраф в сумме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руб. </w:t>
      </w:r>
      <w:proofErr w:type="spellStart"/>
      <w:r w:rsidR="00314E15">
        <w:t>хх</w:t>
      </w:r>
      <w:proofErr w:type="spellEnd"/>
      <w:r>
        <w:t xml:space="preserve"> коп., судебную неустойку в размере </w:t>
      </w:r>
      <w:proofErr w:type="spellStart"/>
      <w:r w:rsidR="00314E15">
        <w:t>ххх</w:t>
      </w:r>
      <w:proofErr w:type="spellEnd"/>
      <w:r>
        <w:t xml:space="preserve"> руб. за каждый календарный день, начиная со дня истечения срока, установленного судом для исполнения решения суда, и до дня фактического исполнения решения суда в части выполнения мероприятия по технологическому присоединению к электрическим сетям энергопринимающих устройств на земельном участке с кадастровым номером </w:t>
      </w:r>
      <w:proofErr w:type="spellStart"/>
      <w:r w:rsidR="00314E15">
        <w:t>ххххххххх</w:t>
      </w:r>
      <w:proofErr w:type="spellEnd"/>
      <w:r>
        <w:t>.</w:t>
      </w:r>
    </w:p>
    <w:p w14:paraId="032918EE" w14:textId="77777777" w:rsidR="00640C20" w:rsidRDefault="00000000">
      <w:pPr>
        <w:pStyle w:val="1"/>
        <w:shd w:val="clear" w:color="auto" w:fill="auto"/>
        <w:ind w:firstLine="580"/>
        <w:jc w:val="both"/>
      </w:pPr>
      <w:r>
        <w:t>В удовлетворении иска в остальной части отказать.</w:t>
      </w:r>
    </w:p>
    <w:p w14:paraId="5AAE0D9E" w14:textId="491C7D50" w:rsidR="00640C20" w:rsidRDefault="00000000">
      <w:pPr>
        <w:pStyle w:val="1"/>
        <w:shd w:val="clear" w:color="auto" w:fill="auto"/>
        <w:ind w:firstLine="580"/>
        <w:jc w:val="both"/>
      </w:pPr>
      <w:r>
        <w:t>Взыскать с ПАО «</w:t>
      </w:r>
      <w:r w:rsidR="00314E15">
        <w:t>ХХХ</w:t>
      </w:r>
      <w:r>
        <w:t xml:space="preserve">» в доход местного бюджета государственную пошлину в сумме </w:t>
      </w:r>
      <w:proofErr w:type="spellStart"/>
      <w:r w:rsidR="00314E15">
        <w:t>хх</w:t>
      </w:r>
      <w:proofErr w:type="spellEnd"/>
      <w:r w:rsidR="00314E15">
        <w:t xml:space="preserve"> </w:t>
      </w:r>
      <w:proofErr w:type="spellStart"/>
      <w:r w:rsidR="00314E15">
        <w:t>ххх</w:t>
      </w:r>
      <w:proofErr w:type="spellEnd"/>
      <w:r>
        <w:t xml:space="preserve"> рублей.</w:t>
      </w:r>
    </w:p>
    <w:p w14:paraId="624D5837" w14:textId="77777777" w:rsidR="00640C20" w:rsidRDefault="00000000">
      <w:pPr>
        <w:pStyle w:val="1"/>
        <w:shd w:val="clear" w:color="auto" w:fill="auto"/>
        <w:ind w:firstLine="580"/>
        <w:jc w:val="both"/>
      </w:pPr>
      <w:r>
        <w:t>Решение может быть обжаловано в апелляционном порядке в Новгородский областной суд через Новгородский районный суд Новгородской области в течение месяца со дня составления мотивированного</w:t>
      </w:r>
    </w:p>
    <w:p w14:paraId="4C3E2373" w14:textId="5A7549F0" w:rsidR="00640C20" w:rsidRDefault="00000000">
      <w:pPr>
        <w:pStyle w:val="1"/>
        <w:shd w:val="clear" w:color="auto" w:fill="auto"/>
        <w:spacing w:after="620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91C6F2" wp14:editId="60A274F8">
                <wp:simplePos x="0" y="0"/>
                <wp:positionH relativeFrom="margin">
                  <wp:posOffset>2589530</wp:posOffset>
                </wp:positionH>
                <wp:positionV relativeFrom="paragraph">
                  <wp:posOffset>1755140</wp:posOffset>
                </wp:positionV>
                <wp:extent cx="784225" cy="187325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FB0479" w14:textId="77777777" w:rsidR="00640C20" w:rsidRDefault="00000000">
                            <w:pPr>
                              <w:pStyle w:val="a5"/>
                              <w:shd w:val="clear" w:color="auto" w:fill="auto"/>
                              <w:tabs>
                                <w:tab w:val="left" w:pos="1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AADC5"/>
                                <w:sz w:val="16"/>
                                <w:szCs w:val="16"/>
                              </w:rPr>
                              <w:t>Ч-</w:t>
                            </w:r>
                            <w:r>
                              <w:rPr>
                                <w:rFonts w:ascii="Arial" w:eastAsia="Arial" w:hAnsi="Arial" w:cs="Arial"/>
                                <w:color w:val="6AADC5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6AADC5"/>
                                <w:sz w:val="16"/>
                                <w:szCs w:val="16"/>
                                <w:vertAlign w:val="subscript"/>
                              </w:rPr>
                              <w:t>й</w:t>
                            </w:r>
                          </w:p>
                          <w:p w14:paraId="11E7599F" w14:textId="77777777" w:rsidR="00640C20" w:rsidRDefault="00000000">
                            <w:pPr>
                              <w:pStyle w:val="a5"/>
                              <w:shd w:val="clear" w:color="auto" w:fill="auto"/>
                              <w:spacing w:line="185" w:lineRule="auto"/>
                              <w:ind w:firstLine="26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BA3BD"/>
                                <w:sz w:val="13"/>
                                <w:szCs w:val="13"/>
                              </w:rPr>
                              <w:t>'Чей»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891C6F2" id="Shape 11" o:spid="_x0000_s1027" type="#_x0000_t202" style="position:absolute;left:0;text-align:left;margin-left:203.9pt;margin-top:138.2pt;width:61.75pt;height:14.75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" filled="f" stroked="f">
                <v:textbox inset="0,0,0,0">
                  <w:txbxContent>
                    <w:p w14:paraId="2DFB0479" w14:textId="77777777" w:rsidR="00640C20" w:rsidRDefault="00000000">
                      <w:pPr>
                        <w:pStyle w:val="a5"/>
                        <w:shd w:val="clear" w:color="auto" w:fill="auto"/>
                        <w:tabs>
                          <w:tab w:val="left" w:pos="1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6AADC5"/>
                          <w:sz w:val="16"/>
                          <w:szCs w:val="16"/>
                        </w:rPr>
                        <w:t>Ч-</w:t>
                      </w:r>
                      <w:r>
                        <w:rPr>
                          <w:rFonts w:ascii="Arial" w:eastAsia="Arial" w:hAnsi="Arial" w:cs="Arial"/>
                          <w:color w:val="6AADC5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6AADC5"/>
                          <w:sz w:val="16"/>
                          <w:szCs w:val="16"/>
                          <w:vertAlign w:val="subscript"/>
                        </w:rPr>
                        <w:t>й</w:t>
                      </w:r>
                    </w:p>
                    <w:p w14:paraId="11E7599F" w14:textId="77777777" w:rsidR="00640C20" w:rsidRDefault="00000000">
                      <w:pPr>
                        <w:pStyle w:val="a5"/>
                        <w:shd w:val="clear" w:color="auto" w:fill="auto"/>
                        <w:spacing w:line="185" w:lineRule="auto"/>
                        <w:ind w:firstLine="260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3BA3BD"/>
                          <w:sz w:val="13"/>
                          <w:szCs w:val="13"/>
                        </w:rPr>
                        <w:t>'Чей»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A988FF" wp14:editId="41F98DAE">
                <wp:simplePos x="0" y="0"/>
                <wp:positionH relativeFrom="margin">
                  <wp:posOffset>2589530</wp:posOffset>
                </wp:positionH>
                <wp:positionV relativeFrom="paragraph">
                  <wp:posOffset>2054860</wp:posOffset>
                </wp:positionV>
                <wp:extent cx="2027555" cy="198755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7555" cy="198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DE8069" w14:textId="77777777" w:rsidR="00640C20" w:rsidRDefault="00000000">
                            <w:pPr>
                              <w:pStyle w:val="a5"/>
                              <w:shd w:val="clear" w:color="auto" w:fill="auto"/>
                              <w:tabs>
                                <w:tab w:val="left" w:pos="648"/>
                                <w:tab w:val="left" w:pos="3010"/>
                              </w:tabs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A2770"/>
                                <w:sz w:val="13"/>
                                <w:szCs w:val="13"/>
                              </w:rPr>
                              <w:t>-т-7</w:t>
                            </w:r>
                            <w:r>
                              <w:rPr>
                                <w:rFonts w:ascii="Arial" w:eastAsia="Arial" w:hAnsi="Arial" w:cs="Arial"/>
                                <w:color w:val="2A2770"/>
                                <w:sz w:val="13"/>
                                <w:szCs w:val="13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color w:val="2A2770"/>
                                <w:sz w:val="13"/>
                                <w:szCs w:val="13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BA988FF" id="Shape 13" o:spid="_x0000_s1028" type="#_x0000_t202" style="position:absolute;left:0;text-align:left;margin-left:203.9pt;margin-top:161.8pt;width:159.65pt;height:15.6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" filled="f" stroked="f">
                <v:textbox inset="0,0,0,0">
                  <w:txbxContent>
                    <w:p w14:paraId="25DE8069" w14:textId="77777777" w:rsidR="00640C20" w:rsidRDefault="00000000">
                      <w:pPr>
                        <w:pStyle w:val="a5"/>
                        <w:shd w:val="clear" w:color="auto" w:fill="auto"/>
                        <w:tabs>
                          <w:tab w:val="left" w:pos="648"/>
                          <w:tab w:val="left" w:pos="3010"/>
                        </w:tabs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2A2770"/>
                          <w:sz w:val="13"/>
                          <w:szCs w:val="13"/>
                        </w:rPr>
                        <w:t>-т-7</w:t>
                      </w:r>
                      <w:r>
                        <w:rPr>
                          <w:rFonts w:ascii="Arial" w:eastAsia="Arial" w:hAnsi="Arial" w:cs="Arial"/>
                          <w:color w:val="2A2770"/>
                          <w:sz w:val="13"/>
                          <w:szCs w:val="13"/>
                        </w:rPr>
                        <w:tab/>
                        <w:t>/</w:t>
                      </w:r>
                      <w:r>
                        <w:rPr>
                          <w:rFonts w:ascii="Arial" w:eastAsia="Arial" w:hAnsi="Arial" w:cs="Arial"/>
                          <w:color w:val="2A2770"/>
                          <w:sz w:val="13"/>
                          <w:szCs w:val="13"/>
                        </w:rPr>
                        <w:tab/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 wp14:anchorId="1DBD2D65" wp14:editId="7D8345B8">
                <wp:simplePos x="0" y="0"/>
                <wp:positionH relativeFrom="margin">
                  <wp:posOffset>36830</wp:posOffset>
                </wp:positionH>
                <wp:positionV relativeFrom="paragraph">
                  <wp:posOffset>609600</wp:posOffset>
                </wp:positionV>
                <wp:extent cx="1874520" cy="23558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35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CB82E5" w14:textId="54DCF511" w:rsidR="00640C20" w:rsidRDefault="00640C2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DBD2D65" id="Shape 15" o:spid="_x0000_s1029" type="#_x0000_t202" style="position:absolute;left:0;text-align:left;margin-left:2.9pt;margin-top:48pt;width:147.6pt;height:18.55pt;z-index:125829383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" filled="f" stroked="f">
                <v:textbox inset="0,0,0,0">
                  <w:txbxContent>
                    <w:p w14:paraId="31CB82E5" w14:textId="54DCF511" w:rsidR="00640C20" w:rsidRDefault="00640C20">
                      <w:pPr>
                        <w:pStyle w:val="1"/>
                        <w:shd w:val="clear" w:color="auto" w:fill="auto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решения.</w:t>
      </w:r>
    </w:p>
    <w:sectPr w:rsidR="00640C20">
      <w:headerReference w:type="default" r:id="rId6"/>
      <w:headerReference w:type="first" r:id="rId7"/>
      <w:pgSz w:w="11900" w:h="16840"/>
      <w:pgMar w:top="1102" w:right="756" w:bottom="909" w:left="756" w:header="0" w:footer="3" w:gutter="924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B0A4E" w14:textId="77777777" w:rsidR="008E57AF" w:rsidRDefault="008E57AF">
      <w:r>
        <w:separator/>
      </w:r>
    </w:p>
  </w:endnote>
  <w:endnote w:type="continuationSeparator" w:id="0">
    <w:p w14:paraId="76444FC9" w14:textId="77777777" w:rsidR="008E57AF" w:rsidRDefault="008E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A3E18" w14:textId="77777777" w:rsidR="008E57AF" w:rsidRDefault="008E57AF"/>
  </w:footnote>
  <w:footnote w:type="continuationSeparator" w:id="0">
    <w:p w14:paraId="63E8AEA4" w14:textId="77777777" w:rsidR="008E57AF" w:rsidRDefault="008E57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816E" w14:textId="77777777" w:rsidR="00640C2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E8C52C5" wp14:editId="785034CB">
              <wp:simplePos x="0" y="0"/>
              <wp:positionH relativeFrom="page">
                <wp:posOffset>3432175</wp:posOffset>
              </wp:positionH>
              <wp:positionV relativeFrom="page">
                <wp:posOffset>476250</wp:posOffset>
              </wp:positionV>
              <wp:extent cx="54610" cy="8890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D3346" w14:textId="77777777" w:rsidR="00640C20" w:rsidRDefault="00000000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C52C5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270.25pt;margin-top:37.5pt;width:4.3pt;height: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" filled="f" stroked="f">
              <v:textbox style="mso-fit-shape-to-text:t" inset="0,0,0,0">
                <w:txbxContent>
                  <w:p w14:paraId="0BED3346" w14:textId="77777777" w:rsidR="00640C20" w:rsidRDefault="00000000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261F" w14:textId="77777777" w:rsidR="00640C20" w:rsidRDefault="00640C20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20"/>
    <w:rsid w:val="00314E15"/>
    <w:rsid w:val="00640C20"/>
    <w:rsid w:val="008E57AF"/>
    <w:rsid w:val="00F4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3FE0"/>
  <w15:docId w15:val="{0A842987-A413-4DEF-A5C0-C767ABCA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3051</Words>
  <Characters>17393</Characters>
  <Application>Microsoft Office Word</Application>
  <DocSecurity>0</DocSecurity>
  <Lines>144</Lines>
  <Paragraphs>40</Paragraphs>
  <ScaleCrop>false</ScaleCrop>
  <Company/>
  <LinksUpToDate>false</LinksUpToDate>
  <CharactersWithSpaces>20404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2026-06-08T06:45:00Z</dcterms:created>
  <dcterms:modified xsi:type="dcterms:W3CDTF">2026-06-08T06:45:00Z</dcterms:modified>
</cp:coreProperties>
</file>