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0F1" w:rsidRDefault="007C00F1" w:rsidP="007C00F1">
      <w:pPr>
        <w:shd w:val="clear" w:color="auto" w:fill="FFFFFF"/>
        <w:jc w:val="right"/>
        <w:rPr>
          <w:rFonts w:ascii="Arial" w:hAnsi="Arial" w:cs="Arial"/>
          <w:color w:val="000000"/>
          <w:sz w:val="17"/>
          <w:szCs w:val="17"/>
        </w:rPr>
      </w:pPr>
      <w:hyperlink r:id="rId5" w:history="1">
        <w:r>
          <w:rPr>
            <w:rStyle w:val="a3"/>
            <w:rFonts w:ascii="Arial" w:hAnsi="Arial" w:cs="Arial"/>
            <w:color w:val="006699"/>
            <w:sz w:val="17"/>
            <w:szCs w:val="17"/>
          </w:rPr>
          <w:t>Информация по делу</w:t>
        </w:r>
      </w:hyperlink>
    </w:p>
    <w:p w:rsidR="007C00F1" w:rsidRDefault="007C00F1" w:rsidP="007C00F1">
      <w:pPr>
        <w:pStyle w:val="a4"/>
        <w:spacing w:before="0" w:beforeAutospacing="0" w:after="0" w:afterAutospacing="0"/>
        <w:ind w:firstLine="720"/>
        <w:jc w:val="center"/>
        <w:rPr>
          <w:rFonts w:ascii="Arial" w:hAnsi="Arial" w:cs="Arial"/>
          <w:color w:val="000000"/>
          <w:sz w:val="17"/>
          <w:szCs w:val="17"/>
          <w:shd w:val="clear" w:color="auto" w:fill="FFFFFF"/>
        </w:rPr>
      </w:pPr>
      <w:r>
        <w:rPr>
          <w:rFonts w:ascii="Arial" w:hAnsi="Arial" w:cs="Arial"/>
          <w:color w:val="000000"/>
          <w:sz w:val="17"/>
          <w:szCs w:val="17"/>
          <w:shd w:val="clear" w:color="auto" w:fill="FFFFFF"/>
        </w:rPr>
        <w:t>дело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–185/2026</w:t>
      </w:r>
    </w:p>
    <w:p w:rsidR="007C00F1" w:rsidRDefault="007C00F1" w:rsidP="007C00F1">
      <w:pPr>
        <w:pStyle w:val="a4"/>
        <w:spacing w:before="0" w:beforeAutospacing="0" w:after="0" w:afterAutospacing="0"/>
        <w:ind w:firstLine="720"/>
        <w:jc w:val="right"/>
        <w:rPr>
          <w:rFonts w:ascii="Arial" w:hAnsi="Arial" w:cs="Arial"/>
          <w:color w:val="000000"/>
          <w:sz w:val="17"/>
          <w:szCs w:val="17"/>
          <w:shd w:val="clear" w:color="auto" w:fill="FFFFFF"/>
        </w:rPr>
      </w:pPr>
      <w:r>
        <w:rPr>
          <w:rFonts w:ascii="Arial" w:hAnsi="Arial" w:cs="Arial"/>
          <w:color w:val="000000"/>
          <w:sz w:val="17"/>
          <w:szCs w:val="17"/>
          <w:shd w:val="clear" w:color="auto" w:fill="FFFFFF"/>
        </w:rPr>
        <w:t>УИД 03RS0002-01-2025-007495-81</w:t>
      </w:r>
    </w:p>
    <w:p w:rsidR="007C00F1" w:rsidRDefault="007C00F1" w:rsidP="007C00F1">
      <w:pPr>
        <w:pStyle w:val="a4"/>
        <w:spacing w:before="0" w:beforeAutospacing="0" w:after="0" w:afterAutospacing="0"/>
        <w:ind w:firstLine="720"/>
        <w:jc w:val="center"/>
        <w:rPr>
          <w:rFonts w:ascii="Arial" w:hAnsi="Arial" w:cs="Arial"/>
          <w:color w:val="000000"/>
          <w:sz w:val="17"/>
          <w:szCs w:val="17"/>
          <w:shd w:val="clear" w:color="auto" w:fill="FFFFFF"/>
        </w:rPr>
      </w:pPr>
      <w:r>
        <w:rPr>
          <w:rFonts w:ascii="Arial" w:hAnsi="Arial" w:cs="Arial"/>
          <w:color w:val="000000"/>
          <w:sz w:val="17"/>
          <w:szCs w:val="17"/>
          <w:shd w:val="clear" w:color="auto" w:fill="FFFFFF"/>
        </w:rPr>
        <w:t>РЕШЕНИЕ</w:t>
      </w:r>
    </w:p>
    <w:p w:rsidR="007C00F1" w:rsidRDefault="007C00F1" w:rsidP="007C00F1">
      <w:pPr>
        <w:pStyle w:val="a4"/>
        <w:spacing w:before="0" w:beforeAutospacing="0" w:after="0" w:afterAutospacing="0"/>
        <w:ind w:firstLine="720"/>
        <w:jc w:val="center"/>
        <w:rPr>
          <w:rFonts w:ascii="Arial" w:hAnsi="Arial" w:cs="Arial"/>
          <w:color w:val="000000"/>
          <w:sz w:val="17"/>
          <w:szCs w:val="17"/>
          <w:shd w:val="clear" w:color="auto" w:fill="FFFFFF"/>
        </w:rPr>
      </w:pPr>
      <w:r>
        <w:rPr>
          <w:rFonts w:ascii="Arial" w:hAnsi="Arial" w:cs="Arial"/>
          <w:color w:val="000000"/>
          <w:sz w:val="17"/>
          <w:szCs w:val="17"/>
          <w:shd w:val="clear" w:color="auto" w:fill="FFFFFF"/>
        </w:rPr>
        <w:t>ИМЕНЕМ РОССИЙСКОЙ ФЕДЕРАЦИИ</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14 января 2026 года                                             г.Уфа</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Калининский районный суд г. Уфы Республики Башкортостан в составе:</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председательствующего судьи Сафиуллиной Н.Ш.,</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при секретаре Нуретдиновой Р.И.,</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рассмотрев в открытом судебном заседании гражданское дело по иску </w:t>
      </w:r>
      <w:r>
        <w:rPr>
          <w:rStyle w:val="fio2"/>
          <w:rFonts w:ascii="Arial" w:hAnsi="Arial" w:cs="Arial"/>
          <w:color w:val="000000"/>
          <w:sz w:val="17"/>
          <w:szCs w:val="17"/>
          <w:shd w:val="clear" w:color="auto" w:fill="FFFFFF"/>
        </w:rPr>
        <w:t>Мосунова И.М</w:t>
      </w:r>
      <w:r>
        <w:rPr>
          <w:rFonts w:ascii="Arial" w:hAnsi="Arial" w:cs="Arial"/>
          <w:color w:val="000000"/>
          <w:sz w:val="17"/>
          <w:szCs w:val="17"/>
          <w:shd w:val="clear" w:color="auto" w:fill="FFFFFF"/>
        </w:rPr>
        <w:t> к ООО «Грани» о защите прав потребителей,</w:t>
      </w:r>
    </w:p>
    <w:p w:rsidR="007C00F1" w:rsidRDefault="007C00F1" w:rsidP="007C00F1">
      <w:pPr>
        <w:pStyle w:val="a4"/>
        <w:spacing w:before="0" w:beforeAutospacing="0" w:after="0" w:afterAutospacing="0"/>
        <w:ind w:firstLine="720"/>
        <w:jc w:val="center"/>
        <w:rPr>
          <w:rFonts w:ascii="Arial" w:hAnsi="Arial" w:cs="Arial"/>
          <w:color w:val="000000"/>
          <w:sz w:val="17"/>
          <w:szCs w:val="17"/>
          <w:shd w:val="clear" w:color="auto" w:fill="FFFFFF"/>
        </w:rPr>
      </w:pPr>
      <w:r>
        <w:rPr>
          <w:rFonts w:ascii="Arial" w:hAnsi="Arial" w:cs="Arial"/>
          <w:color w:val="000000"/>
          <w:sz w:val="17"/>
          <w:szCs w:val="17"/>
          <w:shd w:val="clear" w:color="auto" w:fill="FFFFFF"/>
        </w:rPr>
        <w:t>УСТАНОВИЛ:</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Мосунов И.М. обратился в суд с иском к ООО «Грани» о защите прав потребителей, в обоснование требований указывая, что является собственником </w:t>
      </w:r>
      <w:r>
        <w:rPr>
          <w:rStyle w:val="address2"/>
          <w:rFonts w:ascii="Arial" w:hAnsi="Arial" w:cs="Arial"/>
          <w:color w:val="000000"/>
          <w:sz w:val="17"/>
          <w:szCs w:val="17"/>
          <w:shd w:val="clear" w:color="auto" w:fill="FFFFFF"/>
        </w:rPr>
        <w:t>&lt;адрес&gt;</w:t>
      </w:r>
      <w:r>
        <w:rPr>
          <w:rFonts w:ascii="Arial" w:hAnsi="Arial" w:cs="Arial"/>
          <w:color w:val="000000"/>
          <w:sz w:val="17"/>
          <w:szCs w:val="17"/>
          <w:shd w:val="clear" w:color="auto" w:fill="FFFFFF"/>
        </w:rPr>
        <w:t>, расположенной по адресу: РБ, </w:t>
      </w:r>
      <w:r>
        <w:rPr>
          <w:rStyle w:val="address2"/>
          <w:rFonts w:ascii="Arial" w:hAnsi="Arial" w:cs="Arial"/>
          <w:color w:val="000000"/>
          <w:sz w:val="17"/>
          <w:szCs w:val="17"/>
          <w:shd w:val="clear" w:color="auto" w:fill="FFFFFF"/>
        </w:rPr>
        <w:t>&lt;адрес&gt;</w:t>
      </w:r>
      <w:r>
        <w:rPr>
          <w:rFonts w:ascii="Arial" w:hAnsi="Arial" w:cs="Arial"/>
          <w:color w:val="000000"/>
          <w:sz w:val="17"/>
          <w:szCs w:val="17"/>
          <w:shd w:val="clear" w:color="auto" w:fill="FFFFFF"/>
        </w:rPr>
        <w:t>. С декабря 2024 года по май 2025 года ООО «Грани», являясь управляющей компанией в вышеуказанном многоквартирном доме на основании договора управления многоквартирным домом от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/АИС, необоснованно включало в Единый платежный документ с декабря 2024 года по май 2025 года по лицевому счету 02800101 счета по услугам «видеонаблюдение», «консьерж», «крупногабаритный (строительный) мусор».</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На обращения истца посредством ГИС ЖКХ о предоставлении документов, подтверждающих обоснованность указанных начислений, и о приостановлении платежей по указанным услугам до предоставления документов ответчик указывал, что оказывает услуги в соответствии с договором с застройщиком, нормативного обоснования не представлял. В результате, ответчиком истцу начислено необоснованных платежей на сумму 3 985, 97 рублей.</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Ответчиком на имя истца выданы единые платежные документы, в состав оплаты которых включены услуги «видеонаблюдение», «консьерж», «крупногабаритный (строительный) мусор».</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Решение общего собрания собственником дома по вопросу введения дополнительных услуг «видеонаблюдение», «консьерж», «крупногабаритный (строительный) мусор» на период декабрь 2024 года – май 2025 года отсутствует.</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Считая, что действия по начислению указанных платежей являются необоснованными, истец обратился в суд, просит: признать незаконными действия ООО «Грани» по начислению в платежных документах за коммунальные услуги </w:t>
      </w:r>
      <w:r>
        <w:rPr>
          <w:rStyle w:val="address2"/>
          <w:rFonts w:ascii="Arial" w:hAnsi="Arial" w:cs="Arial"/>
          <w:color w:val="000000"/>
          <w:sz w:val="17"/>
          <w:szCs w:val="17"/>
          <w:shd w:val="clear" w:color="auto" w:fill="FFFFFF"/>
        </w:rPr>
        <w:t>&lt;адрес&gt;</w:t>
      </w:r>
      <w:r>
        <w:rPr>
          <w:rFonts w:ascii="Arial" w:hAnsi="Arial" w:cs="Arial"/>
          <w:color w:val="000000"/>
          <w:sz w:val="17"/>
          <w:szCs w:val="17"/>
          <w:shd w:val="clear" w:color="auto" w:fill="FFFFFF"/>
        </w:rPr>
        <w:t>, расположенной по адресу: </w:t>
      </w:r>
      <w:r>
        <w:rPr>
          <w:rStyle w:val="address2"/>
          <w:rFonts w:ascii="Arial" w:hAnsi="Arial" w:cs="Arial"/>
          <w:color w:val="000000"/>
          <w:sz w:val="17"/>
          <w:szCs w:val="17"/>
          <w:shd w:val="clear" w:color="auto" w:fill="FFFFFF"/>
        </w:rPr>
        <w:t>&lt;адрес&gt;</w:t>
      </w:r>
      <w:r>
        <w:rPr>
          <w:rFonts w:ascii="Arial" w:hAnsi="Arial" w:cs="Arial"/>
          <w:color w:val="000000"/>
          <w:sz w:val="17"/>
          <w:szCs w:val="17"/>
          <w:shd w:val="clear" w:color="auto" w:fill="FFFFFF"/>
        </w:rPr>
        <w:t>: - «</w:t>
      </w:r>
      <w:r>
        <w:rPr>
          <w:rStyle w:val="others4"/>
          <w:rFonts w:ascii="Arial" w:hAnsi="Arial" w:cs="Arial"/>
          <w:color w:val="000000"/>
          <w:sz w:val="17"/>
          <w:szCs w:val="17"/>
          <w:shd w:val="clear" w:color="auto" w:fill="FFFFFF"/>
        </w:rPr>
        <w:t>&lt;данные изъяты&gt;</w:t>
      </w:r>
      <w:r>
        <w:rPr>
          <w:rFonts w:ascii="Arial" w:hAnsi="Arial" w:cs="Arial"/>
          <w:color w:val="000000"/>
          <w:sz w:val="17"/>
          <w:szCs w:val="17"/>
          <w:shd w:val="clear" w:color="auto" w:fill="FFFFFF"/>
        </w:rPr>
        <w:t> в размере 11 рублей 03 коп., взыскать с ООО «Грани» компенсацию морального вреда в размере 10 000 рублей, штраф за несоблюдение в добровольном порядке удовлетворения требований потребителей, стоимость судебных расходов.</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Истец Мосунов И.М. в судебном заседании исковые требования поддержал, просил удовлетворить.</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Представитель ответчика ООО «Грани» в судебное заседание не явился, судебное извещение возвращено за истечением срока хранения.</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Представитель третьего лица ООО СЗ «Агидель-ИнвестСтрой» в судебное заседание не явился, извещался надлежащим образом, доказательств уважительности неявки не представил, об отложении разбирательства не просил.</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Третьи лица </w:t>
      </w:r>
      <w:r>
        <w:rPr>
          <w:rStyle w:val="fio5"/>
          <w:rFonts w:ascii="Arial" w:hAnsi="Arial" w:cs="Arial"/>
          <w:color w:val="000000"/>
          <w:sz w:val="17"/>
          <w:szCs w:val="17"/>
          <w:shd w:val="clear" w:color="auto" w:fill="FFFFFF"/>
        </w:rPr>
        <w:t>ФИО5</w:t>
      </w:r>
      <w:r>
        <w:rPr>
          <w:rFonts w:ascii="Arial" w:hAnsi="Arial" w:cs="Arial"/>
          <w:color w:val="000000"/>
          <w:sz w:val="17"/>
          <w:szCs w:val="17"/>
          <w:shd w:val="clear" w:color="auto" w:fill="FFFFFF"/>
        </w:rPr>
        <w:t>, Управление Федеральной службы по надзору в сфере защиты прав потребителей и благополучия человека по Республики Башкортостан» не явились, просили рассмотреть дело без их участия.</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Управлением Федеральной службы по надзору в сфере защиты прав потребителей и благополучия человека по Республики Башкортостан» было представлено заключение по существу спора, из которого следует, что исковые требования Мосунова И.М. являются правомерными.</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В соответствии с ч. 1 ст. 165.1 Гражданского кодекса Российской Федерации (далее ГК РФ)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доставки соответствующего сообщения ему или его представителю.</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Как разъяснено в п. 63, 67 Постановления Пленума Верховного Суда Российской Федерации от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«О применении судами некоторых положений раздела 1 части 1 Гражданского Кодекса Российской Федерации», по смыслу пункта 1 статьи 165.1 ГК РФ юридически значимое сообщение, адресованное гражданину, должно быть направлено по адресу его регистрации по месту жительства или пребывания либо по адресу, который гражданин указал сам (например, в тексте договора), либо его представителю (пункт 1 статьи 165.1 ГК РФ).</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Юридически значимое сообщение считается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Отметка «истек срок хранения» свидетельствует о том, что организацией почтовой связи судебные извещения направлялись ответчику в установленном порядке. Не доверять информации организации почтовой связи об отправлении судебных повесток у суда не имеется, в связи с чем, суд считает, что требования закона о порядке извещения лица, участвующего в деле, о времени и месте рассмотрения дела, судом исполнены.</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Неполучение судебных извещений ответчиком, суд расценивает как злоупотребление процессуальными правами. Дальнейшее отложение рассмотрения дела противоречит задачам гражданского судопроизводства, установленным в ст. 2 ГПК РФ, а также нарушает право другой стороны на судебное разбирательство в разумный срок.</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Информация о времени и месте судебного заседания размещена судом в установленном порядке в информационно-телекоммуникационной сети "Интернет", судом были предприняты все меры об извещении ответчика.</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Таким образом, принимая во внимание право истца на рассмотрение дела в сроки, предусмотренные процессуальным законодательством, и с целью недопущения нарушения этого права, руководствуясь ст. 167 ГПК Российской Федерации, суд определил рассмотреть дело в отсутствие ответчика и представителя третьего лица.</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lastRenderedPageBreak/>
        <w:t>Выслушав истца, изучив и оценив материалы гражданского дела, исследовав изложенные обстоятельства дела, суд приходит к следующему.</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В соответствии с ч. 1 ст. 8 ГК Российской Федерации,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Защита гражданских прав осуществляется способами, предусмотренными статьей 12 названного Кодекса.</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На основании ст. 210 Гражданского кодекса Российской Федерации, ч. 1 ст. 158 и ст. ст. 30,39 Жилищного кодекса Российской Федерации собственник помещения в многоквартирном доме несет бремя содержания принадлежащего ему помещения, а также бремя расходов на содержание общего имущества, участвуя в расходах на содержание общего имущества соразмерно своей доле в праве общей собственности на это имущество путем внесения платы за содержание помещения, взносов на капитальный ремонт.</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В силу ч. 1 и п. 5 ч. 2 ст. 153 Жилищного кодекса Российской Федерации граждане и организации обязаны своевременно и полностью вносить плату за жилое помещение и коммунальные услуги. Обязанность по внесению платы за жилое помещение и коммунальные услуги возникает у собственника помещения с момента возникновения права собственности на такое помещение.</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Плата за жилое помещение и коммунальные услуги для собственника помещения в многоквартирном доме включает в себя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взнос на капитальный ремонт; плату за коммунальные услуги (ч. 2 ст. 154 ЖК РФ).</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В соответствии со ст. 162 Жилищного кодекса Российской Федерации, основанием для заключения договора управления многоквартирным домом является решение общего собрания собственников помещений многоквартирного дома, в ходе которого принимается решение о выборе способа управления.</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Согласно ч. 2 ст. 162 Жилищного кодекса Российской Федерации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в течение согласованного срока за плату обязуется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В судебном заседании установлено, что Мосунов И.М. является сособственником </w:t>
      </w:r>
      <w:r>
        <w:rPr>
          <w:rStyle w:val="address2"/>
          <w:rFonts w:ascii="Arial" w:hAnsi="Arial" w:cs="Arial"/>
          <w:color w:val="000000"/>
          <w:sz w:val="17"/>
          <w:szCs w:val="17"/>
          <w:shd w:val="clear" w:color="auto" w:fill="FFFFFF"/>
        </w:rPr>
        <w:t>&lt;адрес&gt;</w:t>
      </w:r>
      <w:r>
        <w:rPr>
          <w:rFonts w:ascii="Arial" w:hAnsi="Arial" w:cs="Arial"/>
          <w:color w:val="000000"/>
          <w:sz w:val="17"/>
          <w:szCs w:val="17"/>
          <w:shd w:val="clear" w:color="auto" w:fill="FFFFFF"/>
        </w:rPr>
        <w:t>, что подтверждается выпиской из ЕГРН. Из выписки также следует, что квартира передана истцу по акту приема-передачи от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 между ООО «Грани» и ООО СЗ «Агидель-ИнвестСтрой», являющимся застройщиком, заключен договор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/АИС управления многоквартирным домом по адресу </w:t>
      </w:r>
      <w:r>
        <w:rPr>
          <w:rStyle w:val="address2"/>
          <w:rFonts w:ascii="Arial" w:hAnsi="Arial" w:cs="Arial"/>
          <w:color w:val="000000"/>
          <w:sz w:val="17"/>
          <w:szCs w:val="17"/>
          <w:shd w:val="clear" w:color="auto" w:fill="FFFFFF"/>
        </w:rPr>
        <w:t>&lt;адрес&gt;</w:t>
      </w:r>
      <w:r>
        <w:rPr>
          <w:rFonts w:ascii="Arial" w:hAnsi="Arial" w:cs="Arial"/>
          <w:color w:val="000000"/>
          <w:sz w:val="17"/>
          <w:szCs w:val="17"/>
          <w:shd w:val="clear" w:color="auto" w:fill="FFFFFF"/>
        </w:rPr>
        <w:t>, на основании п. 14 ст. 161 Жилищного Кодекса Российской Федерации, в соответствии с которым управляющая организация по заданию заказчика в течение согласованного срока за плату обязуется осуществлять комплекс работ и услуг по управлению многоквартирным домом, по надлежащему содержанию и ремонту общего имущества в многоквартирном доме, предоставление коммунальных услуг заказчику и пользующимся его помещениями в многоквартирном доме лицам, осуществление иных направленных на достижение целей управления многоквартирным домом деятельности, указанной в договоре.</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Согласно п. 4.2.2 договора, управляющая организация обязана оказывать услуги: холодное и горячее водоснабжение, водоотведение, электроснабжение, отопление.</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Согласно п. 5.1-5.3 договора, плата за содержание и ремонт жилого помещения устанавливается в размере, обеспечивающем содержание общего имущества в многоквартирном доме, на общем собрании собственников помещений в таком доме, размер платы определяется с учетом предложений управляющей организации и устанавливается на срок 1 год. Размер платы должен быть соразмерным утвержденному перечню, объемам и качеству услуг и работ, позволяющим осуществлять надлежащее содержание общего имущества.</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П. 5.16 договора предусмотрено, что плата за вывод отходов, образованных при капитальном ремонте жилых помещений (строительный мусор) не входит в плату за содержание и текущий ремонт и не является платой за коммунальную услугу по ТКО. В случае образования строительного мусора управляющая организация заключает договор на его вывоз, плата отражается отдельной строкой в платежном документе, размер платы для каждого помещения определяется как частное от выставленной суммы на количество помещений в МКД.</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Согласно приложения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к договору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/АИС управления многоквартирным домом от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 раздел 5 договора дополнен п. 5.17, согласно которому установлена стоимость дополнительных услуг: консьерж - 500 рублей в месяц с квартиры, видеонаблюдение – 76,33 рубля в месяц с квартиры. Оплата указанных дополнительных услуг осуществляется собственниками помещений многоквартирного дома ежемесячно, одновременно с оплатой жилищно-коммунальных услуг, на основании платежных документов, выставляемых управляющей компанией.</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Согласно дополнительного соглашения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к договору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/АИС управления многоквартирным домом, заключенного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 раздел 5 договора дополнен пунктом 5.17, установлена стоимость дополнительных услуг: «консьерж»- 500 рублей в месяц с каждой квартиры, видеонаблюдение – 88,05 рублей в месяц с каждой квартиры. Настоящее соглашение является неотъемлимой частью договора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/АИС от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 год и вступает в силу с момента его подписания обеими сторонами.</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 состоялось общее собрание собственников помещений многоквартирного дома, расположенного по адресу </w:t>
      </w:r>
      <w:r>
        <w:rPr>
          <w:rStyle w:val="address2"/>
          <w:rFonts w:ascii="Arial" w:hAnsi="Arial" w:cs="Arial"/>
          <w:color w:val="000000"/>
          <w:sz w:val="17"/>
          <w:szCs w:val="17"/>
          <w:shd w:val="clear" w:color="auto" w:fill="FFFFFF"/>
        </w:rPr>
        <w:t>&lt;адрес&gt;</w:t>
      </w:r>
      <w:r>
        <w:rPr>
          <w:rFonts w:ascii="Arial" w:hAnsi="Arial" w:cs="Arial"/>
          <w:color w:val="000000"/>
          <w:sz w:val="17"/>
          <w:szCs w:val="17"/>
          <w:shd w:val="clear" w:color="auto" w:fill="FFFFFF"/>
        </w:rPr>
        <w:t>, на котором собственниками помещений принято решение выбрать управляющей организацией ООО «Грани» ОГРН </w:t>
      </w:r>
      <w:r>
        <w:rPr>
          <w:rStyle w:val="others1"/>
          <w:rFonts w:ascii="Arial" w:hAnsi="Arial" w:cs="Arial"/>
          <w:color w:val="000000"/>
          <w:sz w:val="17"/>
          <w:szCs w:val="17"/>
          <w:shd w:val="clear" w:color="auto" w:fill="FFFFFF"/>
        </w:rPr>
        <w:t>&lt;данные изъяты&gt;</w:t>
      </w:r>
      <w:r>
        <w:rPr>
          <w:rFonts w:ascii="Arial" w:hAnsi="Arial" w:cs="Arial"/>
          <w:color w:val="000000"/>
          <w:sz w:val="17"/>
          <w:szCs w:val="17"/>
          <w:shd w:val="clear" w:color="auto" w:fill="FFFFFF"/>
        </w:rPr>
        <w:t>, утверждено представление дополнительных услуг: консьерж, видеонаблюдение, установлено размер платы - 500 рублей и 88.05 рублей соответственно с квартиры в месяц.</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Из представленных суду счетов-извещений следует, что ООО «Грани» в платежные документы по лицевому счету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по </w:t>
      </w:r>
      <w:r>
        <w:rPr>
          <w:rStyle w:val="address2"/>
          <w:rFonts w:ascii="Arial" w:hAnsi="Arial" w:cs="Arial"/>
          <w:color w:val="000000"/>
          <w:sz w:val="17"/>
          <w:szCs w:val="17"/>
          <w:shd w:val="clear" w:color="auto" w:fill="FFFFFF"/>
        </w:rPr>
        <w:t>&lt;адрес&gt;</w:t>
      </w:r>
      <w:r>
        <w:rPr>
          <w:rFonts w:ascii="Arial" w:hAnsi="Arial" w:cs="Arial"/>
          <w:color w:val="000000"/>
          <w:sz w:val="17"/>
          <w:szCs w:val="17"/>
          <w:shd w:val="clear" w:color="auto" w:fill="FFFFFF"/>
        </w:rPr>
        <w:t xml:space="preserve"> включены услуги в период с декабря 2024 года по май 2025 года: «видеонаблюдение» - 88,05 рублей, на общую сумму 528,30 рублей, «консьерж» - 500 рублей, на общую сумму 3 000 рублей, а также в платежный документ за декабрь 2024 года включена оплата за разовые услуги </w:t>
      </w:r>
      <w:r>
        <w:rPr>
          <w:rFonts w:ascii="Arial" w:hAnsi="Arial" w:cs="Arial"/>
          <w:color w:val="000000"/>
          <w:sz w:val="17"/>
          <w:szCs w:val="17"/>
          <w:shd w:val="clear" w:color="auto" w:fill="FFFFFF"/>
        </w:rPr>
        <w:lastRenderedPageBreak/>
        <w:t>крупногабаритный (строительный) мусор – 286,13 рублей, за январь 2025 года – 531,96 рублей. Также начислены пени за август-сентябрь 2025 года в размере 11 рублей 03 коп.</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Согласно ч. 14 ст. 161 ЖК РФ,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Минимальный перечень работ и услуг в многоквартирном доме изложен в Постановлении Правительства РФ N 290 от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Перечень услуг и работ из числа включенных в минимальный перечень услуг и работ, необходимых для обеспечения надлежащего содержания общего имущества в многоквартирном доме, утвержденный постановлением Правительства Российской Федерации от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определяются и отражаются в зависимости от выбранного и реализованного способа управления многоквартирным домом: а) в решении общего собрания собственников помещений в многоквартирном доме - в случае, если управление многоквартирным домом осуществляется непосредственно собственниками помещений в многоквартирном доме; б) в договоре управления многоквартирным домом - в случае, если в установленном порядке выбран способ управления многоквартирным домом управляющей организацией; в) в порядке, определенном уставом товарищества или кооператива, - в случае, если управление общим имуществом в многоквартирном доме осуществляется непосредственно товариществом собственников жилья, жилищным, жилищно-строительным кооперативом или иным специализированным потребительским кооперативом; г) в договоре оказания услуг и (или) выполнения работ по содержанию и ремонту общего имущества в многоквартирном доме - в случае, предусмотренном частью 1.1 статьи 164 Жилищного кодекса Российской Федерации; д) в решении застройщика - в случае, предусмотренном частью 14 статьи 161 Жилищного кодекса Российской Федерации, если застройщик непосредственно управляет многоквартирным домом.</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Услуги, которые не входят в этот перечень, считаются дополнительными и включаются в перечень для МКД лишь по решению общего собрания собственников, установление платы также возможно лишь по решению общего собрания собственников.</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При этом, как следует из материалов дела, решение о взимании и установлении платы за дополнительные услуги «консьерж» и «видеонаблюдение» принято общим собранием собственников помещений лишь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 что подтверждается протоколом общего собрания собственников от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Следовательно, включение в платежный документ за период с декабря 2024 года по май 2025 года платы за дополнительные услуги «консьерж» и «видеонаблюдение», т.е. за период, предшествовавший принятию решения об утверждении указанных дополнительных услуг, является неправомерным.</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Начисление и включение в платежные документы за декабрь 2024 года, январь 2025 года платы за услуги вывоза крупногабаритного (строительного мусора) суд также не может признать обоснованным, поскольку данные услуги также являются дополнительными, поскольку не включены в Минимальный перечень услуг и работ, необходимых для обеспечения надлежащего содержания общего имущества в многоквартирном доме, утвержденный постановлением Правительства Российской Федерации от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 N 290 и, соответственно, включаются в перечень для МКД лишь по решению общего собрания собственников.</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Кроме того, пунктом 5.16 договора предусмотрено взимание платы за вывоз отходов, образованных при капитальном ремонте жилых помещений (строительный мусор), при этом, каких-либо доказательств проведения капитального ремонта многоквартирного дома в период с декабря 2024 года по январь 2025 года материалы дела не содержат.</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Статью 56 Гражданского процессуального кодекса Российской Федерации следует рассматривать в контексте с положениями п. 3 ст. 123 Конституции Российской Федерации и ст. 12 ГПК Российской Федерации, закрепляющих принцип состязательности гражданского судопроизводства и принцип равноправия сторон,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В силу ст. 56 ГПК Российской Федерации, невыполнение обязанности доказывания приводит к вынесению решения в пользу стороны, доказавшей обстоятельства, на которые она ссылалась. В том случае, когда ответчик приводит возражения против иска, ссылаясь на какие-то обстоятельства, он их и доказывает.</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Поскольку ответчиком суду не представлены доказательства каких-либо доказательств в опровержение доводов истца, суд находит исковые требования Мосунова И.М. о признании незаконными действий ООО «Грани» по начислению в платежных документах за коммунальные услуги «видеонаблюдение», «консьерж» в период декабрь 2024 года – май 2025 года; «крупногабаритный (строительный) мусор» в период декабрь 2024 года, январь 2025 года, обязании ООО «Грани» исключить задолженность по лицевому счету 02800101 за «видеонаблюдение», «консьерж», «крупногабаритный (строительный) мусор» в размере 3 985, 97 рублей, а также о списании начисленных пеней за август-сентябрь 2025 года в размере 11 рублей 03 коп. обоснованными и подлежащими удовлетворению.</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В силу ст.15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 учетом объема и характера причиненных истцу физических и нравственных страданий, а также степени вины ответчика, учитывая требования разумности и справедливости, суд полагает, что размер компенсации морального вреда с учетом конкретных обстоятельств составляет 2 000 рублей.</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Как указано в п. 46 постановления Пленума Верховного Суда от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lastRenderedPageBreak/>
        <w:t>Согласно п. 6 ст.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Таким образом, суд приходит к выводу о взыскании с ответчика в пользу истца суммы штрафа в размере 1 000 рублей.</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В силу части 1 статьи 98 Гражданского процессуального кодекса Российской Федерации,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В соответствии со ст. 103 Гражданского процессуального кодекса Российской Федерации, с ответчика в местный бюджет подлежит взысканию государственная пошлина, от уплаты которой истец при подаче иска был освобожден в размере 3000 рублей.</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Руководствуясь ст.ст. 194-199 Гражданского процессуального кодекса Российской Федерации, суд</w:t>
      </w:r>
    </w:p>
    <w:p w:rsidR="007C00F1" w:rsidRDefault="007C00F1" w:rsidP="007C00F1">
      <w:pPr>
        <w:pStyle w:val="msoclassa3"/>
        <w:spacing w:before="0" w:beforeAutospacing="0" w:after="0" w:afterAutospacing="0"/>
        <w:ind w:firstLine="720"/>
        <w:jc w:val="center"/>
        <w:rPr>
          <w:rFonts w:ascii="Arial" w:hAnsi="Arial" w:cs="Arial"/>
          <w:color w:val="000000"/>
          <w:sz w:val="17"/>
          <w:szCs w:val="17"/>
          <w:shd w:val="clear" w:color="auto" w:fill="FFFFFF"/>
        </w:rPr>
      </w:pPr>
      <w:r>
        <w:rPr>
          <w:rFonts w:ascii="Arial" w:hAnsi="Arial" w:cs="Arial"/>
          <w:color w:val="000000"/>
          <w:sz w:val="17"/>
          <w:szCs w:val="17"/>
          <w:shd w:val="clear" w:color="auto" w:fill="FFFFFF"/>
        </w:rPr>
        <w:t>РЕШИЛ:</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Исковые требования </w:t>
      </w:r>
      <w:r>
        <w:rPr>
          <w:rStyle w:val="fio2"/>
          <w:rFonts w:ascii="Arial" w:hAnsi="Arial" w:cs="Arial"/>
          <w:color w:val="000000"/>
          <w:sz w:val="17"/>
          <w:szCs w:val="17"/>
          <w:shd w:val="clear" w:color="auto" w:fill="FFFFFF"/>
        </w:rPr>
        <w:t>Мосунова И.М</w:t>
      </w:r>
      <w:r>
        <w:rPr>
          <w:rFonts w:ascii="Arial" w:hAnsi="Arial" w:cs="Arial"/>
          <w:color w:val="000000"/>
          <w:sz w:val="17"/>
          <w:szCs w:val="17"/>
          <w:shd w:val="clear" w:color="auto" w:fill="FFFFFF"/>
        </w:rPr>
        <w:t> к ООО «Грани» о защите прав потребителей удовлетворить.</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Признать незаконными действия ООО «Грани» (ИНН 0272926415) по начислению в платежных документах </w:t>
      </w:r>
      <w:r>
        <w:rPr>
          <w:rStyle w:val="address2"/>
          <w:rFonts w:ascii="Arial" w:hAnsi="Arial" w:cs="Arial"/>
          <w:color w:val="000000"/>
          <w:sz w:val="17"/>
          <w:szCs w:val="17"/>
          <w:shd w:val="clear" w:color="auto" w:fill="FFFFFF"/>
        </w:rPr>
        <w:t>&lt;адрес&gt;</w:t>
      </w:r>
      <w:r>
        <w:rPr>
          <w:rFonts w:ascii="Arial" w:hAnsi="Arial" w:cs="Arial"/>
          <w:color w:val="000000"/>
          <w:sz w:val="17"/>
          <w:szCs w:val="17"/>
          <w:shd w:val="clear" w:color="auto" w:fill="FFFFFF"/>
        </w:rPr>
        <w:t>, расположенной по адресу: </w:t>
      </w:r>
      <w:r>
        <w:rPr>
          <w:rStyle w:val="address2"/>
          <w:rFonts w:ascii="Arial" w:hAnsi="Arial" w:cs="Arial"/>
          <w:color w:val="000000"/>
          <w:sz w:val="17"/>
          <w:szCs w:val="17"/>
          <w:shd w:val="clear" w:color="auto" w:fill="FFFFFF"/>
        </w:rPr>
        <w:t>&lt;адрес&gt;</w:t>
      </w:r>
      <w:r>
        <w:rPr>
          <w:rFonts w:ascii="Arial" w:hAnsi="Arial" w:cs="Arial"/>
          <w:color w:val="000000"/>
          <w:sz w:val="17"/>
          <w:szCs w:val="17"/>
          <w:shd w:val="clear" w:color="auto" w:fill="FFFFFF"/>
        </w:rPr>
        <w:t>, платы за коммунальные услуги: - «</w:t>
      </w:r>
      <w:r>
        <w:rPr>
          <w:rStyle w:val="others2"/>
          <w:rFonts w:ascii="Arial" w:hAnsi="Arial" w:cs="Arial"/>
          <w:color w:val="000000"/>
          <w:sz w:val="17"/>
          <w:szCs w:val="17"/>
          <w:shd w:val="clear" w:color="auto" w:fill="FFFFFF"/>
        </w:rPr>
        <w:t>&lt;данные изъяты&gt;</w:t>
      </w:r>
      <w:r>
        <w:rPr>
          <w:rFonts w:ascii="Arial" w:hAnsi="Arial" w:cs="Arial"/>
          <w:color w:val="000000"/>
          <w:sz w:val="17"/>
          <w:szCs w:val="17"/>
          <w:shd w:val="clear" w:color="auto" w:fill="FFFFFF"/>
        </w:rPr>
        <w:t>» - декабрь 2024 года, январь 2025 года.</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Обязать ООО «Грани» (ИНН 0272926415) исключить задолженность по лицевому счету </w:t>
      </w:r>
      <w:r>
        <w:rPr>
          <w:rStyle w:val="others3"/>
          <w:rFonts w:ascii="Arial" w:hAnsi="Arial" w:cs="Arial"/>
          <w:color w:val="000000"/>
          <w:sz w:val="17"/>
          <w:szCs w:val="17"/>
          <w:shd w:val="clear" w:color="auto" w:fill="FFFFFF"/>
        </w:rPr>
        <w:t>&lt;данные изъяты&gt;</w:t>
      </w:r>
      <w:r>
        <w:rPr>
          <w:rFonts w:ascii="Arial" w:hAnsi="Arial" w:cs="Arial"/>
          <w:color w:val="000000"/>
          <w:sz w:val="17"/>
          <w:szCs w:val="17"/>
          <w:shd w:val="clear" w:color="auto" w:fill="FFFFFF"/>
        </w:rPr>
        <w:t>; списать начисленные пени за август-сентябрь 2025 года в размере 11 рублей 03 коп.</w:t>
      </w:r>
    </w:p>
    <w:p w:rsidR="007C00F1" w:rsidRDefault="007C00F1" w:rsidP="007C00F1">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Взыскать с ООО «Грани» (ИНН 0272926415) в пользу </w:t>
      </w:r>
      <w:r>
        <w:rPr>
          <w:rStyle w:val="fio2"/>
          <w:rFonts w:ascii="Arial" w:hAnsi="Arial" w:cs="Arial"/>
          <w:color w:val="000000"/>
          <w:sz w:val="17"/>
          <w:szCs w:val="17"/>
          <w:shd w:val="clear" w:color="auto" w:fill="FFFFFF"/>
        </w:rPr>
        <w:t>Мосунова И.М</w:t>
      </w:r>
      <w:r>
        <w:rPr>
          <w:rFonts w:ascii="Arial" w:hAnsi="Arial" w:cs="Arial"/>
          <w:color w:val="000000"/>
          <w:sz w:val="17"/>
          <w:szCs w:val="17"/>
          <w:shd w:val="clear" w:color="auto" w:fill="FFFFFF"/>
        </w:rPr>
        <w:t> компенсацию морального вреда в размере 2 000 рублей, штраф в размере 1 000 рублей.</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Взыскать с ООО «Грани» (ИНН 0272926415, ОГРН 1240200026934) в местный бюджет государственную пошлину в размере 3 000 рублей.</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Решение может быть обжаловано в Верховный суд Республики Башкортостан через Калининский районный суд </w:t>
      </w:r>
      <w:r>
        <w:rPr>
          <w:rStyle w:val="address2"/>
          <w:rFonts w:ascii="Arial" w:hAnsi="Arial" w:cs="Arial"/>
          <w:color w:val="000000"/>
          <w:sz w:val="17"/>
          <w:szCs w:val="17"/>
          <w:shd w:val="clear" w:color="auto" w:fill="FFFFFF"/>
        </w:rPr>
        <w:t>&lt;адрес&gt;</w:t>
      </w:r>
      <w:r>
        <w:rPr>
          <w:rFonts w:ascii="Arial" w:hAnsi="Arial" w:cs="Arial"/>
          <w:color w:val="000000"/>
          <w:sz w:val="17"/>
          <w:szCs w:val="17"/>
          <w:shd w:val="clear" w:color="auto" w:fill="FFFFFF"/>
        </w:rPr>
        <w:t> Республики Башкортостан в течение месяца со дня принятия решения в окончательной форме.</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Судья                                                                    Н.Ш. Сафиуллина</w:t>
      </w:r>
    </w:p>
    <w:p w:rsidR="007C00F1" w:rsidRDefault="007C00F1" w:rsidP="007C00F1">
      <w:pPr>
        <w:pStyle w:val="msoclassa3"/>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Мотивированное решение суда изготовлено </w:t>
      </w:r>
      <w:r>
        <w:rPr>
          <w:rStyle w:val="data2"/>
          <w:rFonts w:ascii="Arial" w:hAnsi="Arial" w:cs="Arial"/>
          <w:color w:val="000000"/>
          <w:sz w:val="17"/>
          <w:szCs w:val="17"/>
          <w:shd w:val="clear" w:color="auto" w:fill="FFFFFF"/>
        </w:rPr>
        <w:t>ДД.ММ.ГГГГ</w:t>
      </w:r>
      <w:r>
        <w:rPr>
          <w:rFonts w:ascii="Arial" w:hAnsi="Arial" w:cs="Arial"/>
          <w:color w:val="000000"/>
          <w:sz w:val="17"/>
          <w:szCs w:val="17"/>
          <w:shd w:val="clear" w:color="auto" w:fill="FFFFFF"/>
        </w:rPr>
        <w:t>.</w:t>
      </w:r>
    </w:p>
    <w:p w:rsidR="00CA2D92" w:rsidRPr="007C00F1" w:rsidRDefault="00CA2D92" w:rsidP="007C00F1">
      <w:bookmarkStart w:id="0" w:name="_GoBack"/>
      <w:bookmarkEnd w:id="0"/>
    </w:p>
    <w:sectPr w:rsidR="00CA2D92" w:rsidRPr="007C00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CFC"/>
    <w:rsid w:val="00451217"/>
    <w:rsid w:val="00674E8D"/>
    <w:rsid w:val="006A77D4"/>
    <w:rsid w:val="007C00F1"/>
    <w:rsid w:val="00AA055D"/>
    <w:rsid w:val="00CA2D92"/>
    <w:rsid w:val="00FF7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74E8D"/>
    <w:rPr>
      <w:color w:val="0000FF"/>
      <w:u w:val="single"/>
    </w:rPr>
  </w:style>
  <w:style w:type="paragraph" w:styleId="a4">
    <w:name w:val="Normal (Web)"/>
    <w:basedOn w:val="a"/>
    <w:uiPriority w:val="99"/>
    <w:semiHidden/>
    <w:unhideWhenUsed/>
    <w:rsid w:val="00674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
    <w:name w:val="fio2"/>
    <w:basedOn w:val="a0"/>
    <w:rsid w:val="00674E8D"/>
  </w:style>
  <w:style w:type="character" w:customStyle="1" w:styleId="data2">
    <w:name w:val="data2"/>
    <w:basedOn w:val="a0"/>
    <w:rsid w:val="00674E8D"/>
  </w:style>
  <w:style w:type="character" w:customStyle="1" w:styleId="others1">
    <w:name w:val="others1"/>
    <w:basedOn w:val="a0"/>
    <w:rsid w:val="00674E8D"/>
  </w:style>
  <w:style w:type="character" w:customStyle="1" w:styleId="others2">
    <w:name w:val="others2"/>
    <w:basedOn w:val="a0"/>
    <w:rsid w:val="00674E8D"/>
  </w:style>
  <w:style w:type="character" w:customStyle="1" w:styleId="nomer2">
    <w:name w:val="nomer2"/>
    <w:basedOn w:val="a0"/>
    <w:rsid w:val="00674E8D"/>
  </w:style>
  <w:style w:type="character" w:customStyle="1" w:styleId="fio1">
    <w:name w:val="fio1"/>
    <w:basedOn w:val="a0"/>
    <w:rsid w:val="00674E8D"/>
  </w:style>
  <w:style w:type="character" w:customStyle="1" w:styleId="address2">
    <w:name w:val="address2"/>
    <w:basedOn w:val="a0"/>
    <w:rsid w:val="00674E8D"/>
  </w:style>
  <w:style w:type="character" w:customStyle="1" w:styleId="fio4">
    <w:name w:val="fio4"/>
    <w:basedOn w:val="a0"/>
    <w:rsid w:val="00674E8D"/>
  </w:style>
  <w:style w:type="character" w:customStyle="1" w:styleId="fio5">
    <w:name w:val="fio5"/>
    <w:basedOn w:val="a0"/>
    <w:rsid w:val="00674E8D"/>
  </w:style>
  <w:style w:type="character" w:customStyle="1" w:styleId="fio7">
    <w:name w:val="fio7"/>
    <w:basedOn w:val="a0"/>
    <w:rsid w:val="00674E8D"/>
  </w:style>
  <w:style w:type="character" w:customStyle="1" w:styleId="others3">
    <w:name w:val="others3"/>
    <w:basedOn w:val="a0"/>
    <w:rsid w:val="00674E8D"/>
  </w:style>
  <w:style w:type="character" w:customStyle="1" w:styleId="others8">
    <w:name w:val="others8"/>
    <w:basedOn w:val="a0"/>
    <w:rsid w:val="00674E8D"/>
  </w:style>
  <w:style w:type="character" w:customStyle="1" w:styleId="others4">
    <w:name w:val="others4"/>
    <w:basedOn w:val="a0"/>
    <w:rsid w:val="00674E8D"/>
  </w:style>
  <w:style w:type="character" w:customStyle="1" w:styleId="others5">
    <w:name w:val="others5"/>
    <w:basedOn w:val="a0"/>
    <w:rsid w:val="00674E8D"/>
  </w:style>
  <w:style w:type="character" w:customStyle="1" w:styleId="others6">
    <w:name w:val="others6"/>
    <w:basedOn w:val="a0"/>
    <w:rsid w:val="00674E8D"/>
  </w:style>
  <w:style w:type="character" w:customStyle="1" w:styleId="others7">
    <w:name w:val="others7"/>
    <w:basedOn w:val="a0"/>
    <w:rsid w:val="00674E8D"/>
  </w:style>
  <w:style w:type="character" w:customStyle="1" w:styleId="others9">
    <w:name w:val="others9"/>
    <w:basedOn w:val="a0"/>
    <w:rsid w:val="00674E8D"/>
  </w:style>
  <w:style w:type="character" w:customStyle="1" w:styleId="fio3">
    <w:name w:val="fio3"/>
    <w:basedOn w:val="a0"/>
    <w:rsid w:val="00451217"/>
  </w:style>
  <w:style w:type="character" w:customStyle="1" w:styleId="fio6">
    <w:name w:val="fio6"/>
    <w:basedOn w:val="a0"/>
    <w:rsid w:val="00451217"/>
  </w:style>
  <w:style w:type="character" w:customStyle="1" w:styleId="fio9">
    <w:name w:val="fio9"/>
    <w:basedOn w:val="a0"/>
    <w:rsid w:val="00AA055D"/>
  </w:style>
  <w:style w:type="paragraph" w:customStyle="1" w:styleId="msoclassa3">
    <w:name w:val="msoclassa3"/>
    <w:basedOn w:val="a"/>
    <w:rsid w:val="007C00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74E8D"/>
    <w:rPr>
      <w:color w:val="0000FF"/>
      <w:u w:val="single"/>
    </w:rPr>
  </w:style>
  <w:style w:type="paragraph" w:styleId="a4">
    <w:name w:val="Normal (Web)"/>
    <w:basedOn w:val="a"/>
    <w:uiPriority w:val="99"/>
    <w:semiHidden/>
    <w:unhideWhenUsed/>
    <w:rsid w:val="00674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
    <w:name w:val="fio2"/>
    <w:basedOn w:val="a0"/>
    <w:rsid w:val="00674E8D"/>
  </w:style>
  <w:style w:type="character" w:customStyle="1" w:styleId="data2">
    <w:name w:val="data2"/>
    <w:basedOn w:val="a0"/>
    <w:rsid w:val="00674E8D"/>
  </w:style>
  <w:style w:type="character" w:customStyle="1" w:styleId="others1">
    <w:name w:val="others1"/>
    <w:basedOn w:val="a0"/>
    <w:rsid w:val="00674E8D"/>
  </w:style>
  <w:style w:type="character" w:customStyle="1" w:styleId="others2">
    <w:name w:val="others2"/>
    <w:basedOn w:val="a0"/>
    <w:rsid w:val="00674E8D"/>
  </w:style>
  <w:style w:type="character" w:customStyle="1" w:styleId="nomer2">
    <w:name w:val="nomer2"/>
    <w:basedOn w:val="a0"/>
    <w:rsid w:val="00674E8D"/>
  </w:style>
  <w:style w:type="character" w:customStyle="1" w:styleId="fio1">
    <w:name w:val="fio1"/>
    <w:basedOn w:val="a0"/>
    <w:rsid w:val="00674E8D"/>
  </w:style>
  <w:style w:type="character" w:customStyle="1" w:styleId="address2">
    <w:name w:val="address2"/>
    <w:basedOn w:val="a0"/>
    <w:rsid w:val="00674E8D"/>
  </w:style>
  <w:style w:type="character" w:customStyle="1" w:styleId="fio4">
    <w:name w:val="fio4"/>
    <w:basedOn w:val="a0"/>
    <w:rsid w:val="00674E8D"/>
  </w:style>
  <w:style w:type="character" w:customStyle="1" w:styleId="fio5">
    <w:name w:val="fio5"/>
    <w:basedOn w:val="a0"/>
    <w:rsid w:val="00674E8D"/>
  </w:style>
  <w:style w:type="character" w:customStyle="1" w:styleId="fio7">
    <w:name w:val="fio7"/>
    <w:basedOn w:val="a0"/>
    <w:rsid w:val="00674E8D"/>
  </w:style>
  <w:style w:type="character" w:customStyle="1" w:styleId="others3">
    <w:name w:val="others3"/>
    <w:basedOn w:val="a0"/>
    <w:rsid w:val="00674E8D"/>
  </w:style>
  <w:style w:type="character" w:customStyle="1" w:styleId="others8">
    <w:name w:val="others8"/>
    <w:basedOn w:val="a0"/>
    <w:rsid w:val="00674E8D"/>
  </w:style>
  <w:style w:type="character" w:customStyle="1" w:styleId="others4">
    <w:name w:val="others4"/>
    <w:basedOn w:val="a0"/>
    <w:rsid w:val="00674E8D"/>
  </w:style>
  <w:style w:type="character" w:customStyle="1" w:styleId="others5">
    <w:name w:val="others5"/>
    <w:basedOn w:val="a0"/>
    <w:rsid w:val="00674E8D"/>
  </w:style>
  <w:style w:type="character" w:customStyle="1" w:styleId="others6">
    <w:name w:val="others6"/>
    <w:basedOn w:val="a0"/>
    <w:rsid w:val="00674E8D"/>
  </w:style>
  <w:style w:type="character" w:customStyle="1" w:styleId="others7">
    <w:name w:val="others7"/>
    <w:basedOn w:val="a0"/>
    <w:rsid w:val="00674E8D"/>
  </w:style>
  <w:style w:type="character" w:customStyle="1" w:styleId="others9">
    <w:name w:val="others9"/>
    <w:basedOn w:val="a0"/>
    <w:rsid w:val="00674E8D"/>
  </w:style>
  <w:style w:type="character" w:customStyle="1" w:styleId="fio3">
    <w:name w:val="fio3"/>
    <w:basedOn w:val="a0"/>
    <w:rsid w:val="00451217"/>
  </w:style>
  <w:style w:type="character" w:customStyle="1" w:styleId="fio6">
    <w:name w:val="fio6"/>
    <w:basedOn w:val="a0"/>
    <w:rsid w:val="00451217"/>
  </w:style>
  <w:style w:type="character" w:customStyle="1" w:styleId="fio9">
    <w:name w:val="fio9"/>
    <w:basedOn w:val="a0"/>
    <w:rsid w:val="00AA055D"/>
  </w:style>
  <w:style w:type="paragraph" w:customStyle="1" w:styleId="msoclassa3">
    <w:name w:val="msoclassa3"/>
    <w:basedOn w:val="a"/>
    <w:rsid w:val="007C00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409690">
      <w:bodyDiv w:val="1"/>
      <w:marLeft w:val="0"/>
      <w:marRight w:val="0"/>
      <w:marTop w:val="0"/>
      <w:marBottom w:val="0"/>
      <w:divBdr>
        <w:top w:val="none" w:sz="0" w:space="0" w:color="auto"/>
        <w:left w:val="none" w:sz="0" w:space="0" w:color="auto"/>
        <w:bottom w:val="none" w:sz="0" w:space="0" w:color="auto"/>
        <w:right w:val="none" w:sz="0" w:space="0" w:color="auto"/>
      </w:divBdr>
    </w:div>
    <w:div w:id="1206406772">
      <w:bodyDiv w:val="1"/>
      <w:marLeft w:val="0"/>
      <w:marRight w:val="0"/>
      <w:marTop w:val="0"/>
      <w:marBottom w:val="0"/>
      <w:divBdr>
        <w:top w:val="none" w:sz="0" w:space="0" w:color="auto"/>
        <w:left w:val="none" w:sz="0" w:space="0" w:color="auto"/>
        <w:bottom w:val="none" w:sz="0" w:space="0" w:color="auto"/>
        <w:right w:val="none" w:sz="0" w:space="0" w:color="auto"/>
      </w:divBdr>
    </w:div>
    <w:div w:id="1655140035">
      <w:bodyDiv w:val="1"/>
      <w:marLeft w:val="0"/>
      <w:marRight w:val="0"/>
      <w:marTop w:val="0"/>
      <w:marBottom w:val="0"/>
      <w:divBdr>
        <w:top w:val="none" w:sz="0" w:space="0" w:color="auto"/>
        <w:left w:val="none" w:sz="0" w:space="0" w:color="auto"/>
        <w:bottom w:val="none" w:sz="0" w:space="0" w:color="auto"/>
        <w:right w:val="none" w:sz="0" w:space="0" w:color="auto"/>
      </w:divBdr>
    </w:div>
    <w:div w:id="169549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alininsky--bkr.sudrf.ru/modules.php?name=sud_delo&amp;srv_num=1&amp;name_op=case&amp;n_c=1&amp;case_id=217109104&amp;case_uid=3c155ece-cbba-456e-9f55-bc5c50490b7b&amp;delo_id=1540005&amp;new=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3271</Words>
  <Characters>18645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Karimov_AA</dc:creator>
  <cp:keywords/>
  <dc:description/>
  <cp:lastModifiedBy>Karimov_AA</cp:lastModifiedBy>
  <cp:revision>7</cp:revision>
  <dcterms:created xsi:type="dcterms:W3CDTF">2026-04-24T10:09:00Z</dcterms:created>
  <dcterms:modified xsi:type="dcterms:W3CDTF">2026-05-29T09:36:00Z</dcterms:modified>
</cp:coreProperties>
</file>