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26F" w:rsidRPr="00F7026F" w:rsidRDefault="00F7026F" w:rsidP="00F7026F">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Дело № 2-72/2026</w:t>
      </w:r>
    </w:p>
    <w:p w:rsidR="00F7026F" w:rsidRPr="00F7026F" w:rsidRDefault="00F7026F" w:rsidP="00F7026F">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РЕШЕНИЕ</w:t>
      </w:r>
    </w:p>
    <w:p w:rsidR="00F7026F" w:rsidRPr="00F7026F" w:rsidRDefault="00F7026F" w:rsidP="00F7026F">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ИМЕНЕМ РОССИЙСКОЙ ФЕДЕРАЦИИ</w:t>
      </w:r>
    </w:p>
    <w:p w:rsid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 Покровское Орловской области </w:t>
      </w:r>
      <w:r>
        <w:rPr>
          <w:rFonts w:ascii="Times New Roman" w:eastAsia="Times New Roman" w:hAnsi="Times New Roman" w:cs="Times New Roman"/>
          <w:sz w:val="24"/>
          <w:szCs w:val="24"/>
          <w:lang w:eastAsia="ru-RU"/>
        </w:rPr>
        <w:t xml:space="preserve">                                                     </w:t>
      </w:r>
      <w:r w:rsidRPr="00F7026F">
        <w:rPr>
          <w:rFonts w:ascii="Times New Roman" w:eastAsia="Times New Roman" w:hAnsi="Times New Roman" w:cs="Times New Roman"/>
          <w:sz w:val="24"/>
          <w:szCs w:val="24"/>
          <w:lang w:eastAsia="ru-RU"/>
        </w:rPr>
        <w:t>24 марта 2026 года</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Покровский районный суд Орловской области в составе:</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председательствующего судьи Белозерцевой В.Р.,</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при секретаре судебного заседания Карасёве А.С.,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с участием ответчика Мкртчян Т.Л.,</w:t>
      </w:r>
    </w:p>
    <w:p w:rsid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рассмотрев </w:t>
      </w:r>
      <w:proofErr w:type="gramStart"/>
      <w:r w:rsidRPr="00F7026F">
        <w:rPr>
          <w:rFonts w:ascii="Times New Roman" w:eastAsia="Times New Roman" w:hAnsi="Times New Roman" w:cs="Times New Roman"/>
          <w:sz w:val="24"/>
          <w:szCs w:val="24"/>
          <w:lang w:eastAsia="ru-RU"/>
        </w:rPr>
        <w:t>в открытом судебном заседании в помещении Покровского районного суда Орловской области гражданское дело по иску Управления Федеральной службы по надзору в сфере</w:t>
      </w:r>
      <w:proofErr w:type="gramEnd"/>
      <w:r w:rsidRPr="00F7026F">
        <w:rPr>
          <w:rFonts w:ascii="Times New Roman" w:eastAsia="Times New Roman" w:hAnsi="Times New Roman" w:cs="Times New Roman"/>
          <w:sz w:val="24"/>
          <w:szCs w:val="24"/>
          <w:lang w:eastAsia="ru-RU"/>
        </w:rPr>
        <w:t xml:space="preserve"> защиты прав потребителей и благополучия человека по Орловской области, поданному в интересах неопределенного круга лиц, к индивидуальному предпринимателю Мкртчян Т. Л. о прекращении противоправных действий,</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
    <w:p w:rsidR="00F7026F" w:rsidRDefault="00F7026F" w:rsidP="00F7026F">
      <w:pPr>
        <w:spacing w:after="0" w:line="240" w:lineRule="auto"/>
        <w:ind w:left="-284" w:firstLine="720"/>
        <w:jc w:val="center"/>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установил: </w:t>
      </w:r>
    </w:p>
    <w:p w:rsidR="00F7026F" w:rsidRPr="00F7026F" w:rsidRDefault="00F7026F" w:rsidP="00F7026F">
      <w:pPr>
        <w:spacing w:after="0" w:line="240" w:lineRule="auto"/>
        <w:ind w:left="-284" w:firstLine="720"/>
        <w:jc w:val="center"/>
        <w:rPr>
          <w:rFonts w:ascii="Times New Roman" w:eastAsia="Times New Roman" w:hAnsi="Times New Roman" w:cs="Times New Roman"/>
          <w:sz w:val="24"/>
          <w:szCs w:val="24"/>
          <w:lang w:eastAsia="ru-RU"/>
        </w:rPr>
      </w:pP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Управления Федеральной службы по надзору в сфере защиты прав потребителей и благополучия человека по Орловской области, в защиту неопределенного круга лиц, обратилось в суд с иском к индивидуальному предпринимателю Мкртчян Т. Л. о прекращении противоправных действий в отношении неопределенного круга потребителей.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В обоснование заявленных требований истец указал, что в соответствии со ст. 74 Федерального закона от 31.07.2020 № 248-ФЗ «О государственном контроле (надзоре) и муниципальном контроле в Российской Федерации», на основании задания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на проведение контрольного (надзорного) мероприятия без взаимодействия от 13.11.2025 № 600 должностным лицом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на сайте Государственной информационной системы мониторинга за оборотом</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товаров (далее - ГИС МТ), подлежащих обязательной маркировке средствами идентификации в сети «Интернет» по адресу: https://gov.crpt.ru проведено контрольное (надзорное) мероприятие без взаимодействия: наблюдение за соблюдением индивидуальным предпринимателем Мкртчян Т. Л. (далее - ИП Мкртчян Т.Л.) обязательных требований, предусмотренных Правилами маркировки товаров, подлежащих обязательной маркировке средствами идентификации, утвержденными постановлением Правительства РФ от 26.04.2019 № 515, и Перечнем случаев, при которых</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утвержденным постановлением Правительства РФ от 21.11.2023 № 1944.</w:t>
      </w:r>
      <w:proofErr w:type="gramEnd"/>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В результате наблюдения за соблюдением обязательных требований, установлено, что за период с 13.10.2025 по 12.11.2025, при осуществлении оборота парфюмерной продукции ИП Мкртчян Т.Л в торговых объектах, расположенных по адресам: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2А;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 xml:space="preserve">Покровское, ул. Дубровинского, 5В, были зафиксированы факты реализации парфюмерной продукции подлежащей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w:t>
      </w:r>
      <w:r w:rsidRPr="00F7026F">
        <w:rPr>
          <w:rFonts w:ascii="Times New Roman" w:eastAsia="Times New Roman" w:hAnsi="Times New Roman" w:cs="Times New Roman"/>
          <w:sz w:val="24"/>
          <w:szCs w:val="24"/>
          <w:lang w:eastAsia="ru-RU"/>
        </w:rPr>
        <w:lastRenderedPageBreak/>
        <w:t>отсутствия в ГИС МТ необходимой</w:t>
      </w:r>
      <w:proofErr w:type="gramEnd"/>
      <w:r w:rsidRPr="00F7026F">
        <w:rPr>
          <w:rFonts w:ascii="Times New Roman" w:eastAsia="Times New Roman" w:hAnsi="Times New Roman" w:cs="Times New Roman"/>
          <w:sz w:val="24"/>
          <w:szCs w:val="24"/>
          <w:lang w:eastAsia="ru-RU"/>
        </w:rPr>
        <w:t xml:space="preserve"> информации. Всего было зафиксировано 136 отклонений.</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По итогам проведения контрольного (надзорного) мероприятия без взаимодействия с контролируемым лицом Управлением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14.11.2025 ИП Мкртчян Т.Л. объявлено предостережение ПМ № 57250791000119972464 о недопустимости нарушения обязательных требований, которое направлено ей через Федеральную государственную информационную систему «Единый портал государственных и муниципальных услуг».</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Возражение на предостережение от 14.11.2025 ПМ № 57250791000119972464 о недопустимости нарушения обязательных требований в порядке, установленном пунктом 17 Положения о федеральном государственном контроле (надзоре) в области защиты прав потребителей (утв. Постановлением Правительства РФ от 25.06.2021 № 1005) в Управление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не поступало.</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В целях оценки соблюдения ИП Мкртчян Т.Л. обязательных требований, указанных в предостережении о недопустимости нарушения обязательных требований от 14.11.2025 ПМ №57250791000119972464, должностным лицом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10.12.2025 в отношении ИП Мкртчян Т.Л. проведено контрольное (надзорное) мероприятие без взаимодействия: наблюдение за соблюдением обязательных требований, в ходе которого установлено, что допущенные нарушения не устранены и продолжена реализация парфюмерной</w:t>
      </w:r>
      <w:proofErr w:type="gramEnd"/>
      <w:r w:rsidRPr="00F7026F">
        <w:rPr>
          <w:rFonts w:ascii="Times New Roman" w:eastAsia="Times New Roman" w:hAnsi="Times New Roman" w:cs="Times New Roman"/>
          <w:sz w:val="24"/>
          <w:szCs w:val="24"/>
          <w:lang w:eastAsia="ru-RU"/>
        </w:rPr>
        <w:t xml:space="preserve"> продукции подлежащей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Так, за период с 10.11.2025 по 09.12.2025 при осуществлении оборота парфюмерной продукции ИП Мкртчян Т.Л. в торговых объектах, расположенных по указанным выше адресам, были зафиксированы 110 отклонений в ГИС МТ по факту реализации парфюмерной продукции подлежащей обязательной маркировке средствами идентификации, с использованием контрольно-кассовой </w:t>
      </w:r>
      <w:proofErr w:type="gramStart"/>
      <w:r w:rsidRPr="00F7026F">
        <w:rPr>
          <w:rFonts w:ascii="Times New Roman" w:eastAsia="Times New Roman" w:hAnsi="Times New Roman" w:cs="Times New Roman"/>
          <w:sz w:val="24"/>
          <w:szCs w:val="24"/>
          <w:lang w:eastAsia="ru-RU"/>
        </w:rPr>
        <w:t>техники</w:t>
      </w:r>
      <w:proofErr w:type="gramEnd"/>
      <w:r w:rsidRPr="00F7026F">
        <w:rPr>
          <w:rFonts w:ascii="Times New Roman" w:eastAsia="Times New Roman" w:hAnsi="Times New Roman" w:cs="Times New Roman"/>
          <w:sz w:val="24"/>
          <w:szCs w:val="24"/>
          <w:lang w:eastAsia="ru-RU"/>
        </w:rPr>
        <w:t xml:space="preserve">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По итогам проведения контрольного (надзорного) мероприятия без взаимодействия с контролируемым лицом, 12.12.2025 ИП Мкртчян Т.Л. объявлено предостережение ПМ № 57250791000120278110 о недопустимости нарушения обязательных требований, направленное через Федеральную государственную информационную систему «Единый портал государственных и муниципальных услуг».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Возражение на указанное предостережение также не поступало.</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Протоколом наблюдения за соблюдением обязательных требований от 04.02.2026 № 133 подтверждается, что за период с 23.01.2026 по 01.02.2026 при осуществлении оборота парфюмерной продукции ИП Мкртчян Т.Л в торговых объектах, расположенных по тем же адресам, вновь были зафиксированы факты реализации парфюмерной продукции, подлежащей обязательной маркировке средствами идентификации, с использованием контрольно-кассовой </w:t>
      </w:r>
      <w:proofErr w:type="gramStart"/>
      <w:r w:rsidRPr="00F7026F">
        <w:rPr>
          <w:rFonts w:ascii="Times New Roman" w:eastAsia="Times New Roman" w:hAnsi="Times New Roman" w:cs="Times New Roman"/>
          <w:sz w:val="24"/>
          <w:szCs w:val="24"/>
          <w:lang w:eastAsia="ru-RU"/>
        </w:rPr>
        <w:t>техники</w:t>
      </w:r>
      <w:proofErr w:type="gramEnd"/>
      <w:r w:rsidRPr="00F7026F">
        <w:rPr>
          <w:rFonts w:ascii="Times New Roman" w:eastAsia="Times New Roman" w:hAnsi="Times New Roman" w:cs="Times New Roman"/>
          <w:sz w:val="24"/>
          <w:szCs w:val="24"/>
          <w:lang w:eastAsia="ru-RU"/>
        </w:rPr>
        <w:t xml:space="preserve">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Всего было зафиксировано 30 отклонений.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Таким образом, установлен факт реализации ИП Мкртчян Т.Л. товаров с непредставлением и (или) нарушением порядка и сроков представления в информационную систему маркировки сведений либо представление неполных и (или) недостоверных </w:t>
      </w:r>
      <w:r w:rsidRPr="00F7026F">
        <w:rPr>
          <w:rFonts w:ascii="Times New Roman" w:eastAsia="Times New Roman" w:hAnsi="Times New Roman" w:cs="Times New Roman"/>
          <w:sz w:val="24"/>
          <w:szCs w:val="24"/>
          <w:lang w:eastAsia="ru-RU"/>
        </w:rPr>
        <w:lastRenderedPageBreak/>
        <w:t xml:space="preserve">сведений, что нарушает права неопределенного круга лиц - потребителей данного вида товаров.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По </w:t>
      </w:r>
      <w:proofErr w:type="gramStart"/>
      <w:r w:rsidRPr="00F7026F">
        <w:rPr>
          <w:rFonts w:ascii="Times New Roman" w:eastAsia="Times New Roman" w:hAnsi="Times New Roman" w:cs="Times New Roman"/>
          <w:sz w:val="24"/>
          <w:szCs w:val="24"/>
          <w:lang w:eastAsia="ru-RU"/>
        </w:rPr>
        <w:t>изложенным</w:t>
      </w:r>
      <w:proofErr w:type="gramEnd"/>
      <w:r w:rsidRPr="00F7026F">
        <w:rPr>
          <w:rFonts w:ascii="Times New Roman" w:eastAsia="Times New Roman" w:hAnsi="Times New Roman" w:cs="Times New Roman"/>
          <w:sz w:val="24"/>
          <w:szCs w:val="24"/>
          <w:lang w:eastAsia="ru-RU"/>
        </w:rPr>
        <w:t xml:space="preserve"> основаниями, ссылаясь на то, что все полномочия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по пресечению незаконных действий ответчика, исчерпаны, истец просит суд: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признать незаконными действия индивидуального предпринимателя Мкртчян Т. Л. (ОГРНИП 324570000015170, ИНН 572100000976) в отношении неопределенного круга потребителей, выразившиеся в отсутствии на кассовом оборудовании программного обеспечения, позволяющего осуществлять обмен сведениями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касающегося определения случаев</w:t>
      </w:r>
      <w:proofErr w:type="gramEnd"/>
      <w:r w:rsidRPr="00F7026F">
        <w:rPr>
          <w:rFonts w:ascii="Times New Roman" w:eastAsia="Times New Roman" w:hAnsi="Times New Roman" w:cs="Times New Roman"/>
          <w:sz w:val="24"/>
          <w:szCs w:val="24"/>
          <w:lang w:eastAsia="ru-RU"/>
        </w:rPr>
        <w:t xml:space="preserve"> запрета розничной продажи товаров группы «Духи и туалетная вода» на основании полученных данных из информационной системы мониторинга, реализуемых по адресам: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2А,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5В;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обязать индивидуального предпринимателя Мкртчян Т.Л. прекратить противоправные действия, выразившиеся в розничной продаже товаров группы «Духи и туалетная вода», подлежащих обязательной маркировке средствами идентификации, без проверки кода маркировки, с использованием контрольно-кассовой техники, выполняющей обязательные требования, предусмотренные постановлением Правительства РФ от 21.11.2023 № 1944 по передаче в государственную информационную систему мониторинга за оборотом товаров сведений при сканировании средства идентификации на товаре на</w:t>
      </w:r>
      <w:proofErr w:type="gramEnd"/>
      <w:r w:rsidRPr="00F7026F">
        <w:rPr>
          <w:rFonts w:ascii="Times New Roman" w:eastAsia="Times New Roman" w:hAnsi="Times New Roman" w:cs="Times New Roman"/>
          <w:sz w:val="24"/>
          <w:szCs w:val="24"/>
          <w:lang w:eastAsia="ru-RU"/>
        </w:rPr>
        <w:t xml:space="preserve"> кассе (посредством запросов на проверку кода маркировки) и автоматизированных обращений в информационную систему маркировки (в целях формирования и актуализац</w:t>
      </w:r>
      <w:proofErr w:type="gramStart"/>
      <w:r w:rsidRPr="00F7026F">
        <w:rPr>
          <w:rFonts w:ascii="Times New Roman" w:eastAsia="Times New Roman" w:hAnsi="Times New Roman" w:cs="Times New Roman"/>
          <w:sz w:val="24"/>
          <w:szCs w:val="24"/>
          <w:lang w:eastAsia="ru-RU"/>
        </w:rPr>
        <w:t>ии у у</w:t>
      </w:r>
      <w:proofErr w:type="gramEnd"/>
      <w:r w:rsidRPr="00F7026F">
        <w:rPr>
          <w:rFonts w:ascii="Times New Roman" w:eastAsia="Times New Roman" w:hAnsi="Times New Roman" w:cs="Times New Roman"/>
          <w:sz w:val="24"/>
          <w:szCs w:val="24"/>
          <w:lang w:eastAsia="ru-RU"/>
        </w:rPr>
        <w:t xml:space="preserve">частника оборота баз данных кодов идентификации);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обязать индивидуального предпринимателя Мкртчян Т.Л. довести решение суда в течение 10 дней </w:t>
      </w:r>
      <w:proofErr w:type="gramStart"/>
      <w:r w:rsidRPr="00F7026F">
        <w:rPr>
          <w:rFonts w:ascii="Times New Roman" w:eastAsia="Times New Roman" w:hAnsi="Times New Roman" w:cs="Times New Roman"/>
          <w:sz w:val="24"/>
          <w:szCs w:val="24"/>
          <w:lang w:eastAsia="ru-RU"/>
        </w:rPr>
        <w:t>со дня его вступления в законную силу посредством размещения решения в доступном для ознакомления потребителей месте на территории</w:t>
      </w:r>
      <w:proofErr w:type="gramEnd"/>
      <w:r w:rsidRPr="00F7026F">
        <w:rPr>
          <w:rFonts w:ascii="Times New Roman" w:eastAsia="Times New Roman" w:hAnsi="Times New Roman" w:cs="Times New Roman"/>
          <w:sz w:val="24"/>
          <w:szCs w:val="24"/>
          <w:lang w:eastAsia="ru-RU"/>
        </w:rPr>
        <w:t xml:space="preserve"> торговых объектов, расположенных по адреса: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24А;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5В.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Представитель истца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в судебное заседание не явился, извещен судом о времени и месте судебного заседания надлежащим образом, просил о рассмотрении дела в его отсутствие.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Ответчик ИП Мкртчян Т.Л. судебном заседании против удовлетворения исковых требований не возражала, согласившись с выявленными нарушениями. Суду пояснила, что умысла на нарушение закона она не имела, передача данных при отпуске товара на кассе не осуществлялась ввиду неполноты программного обеспечения, установленного на кассовом аппарате. В настоящее время все недостатки устранены. </w:t>
      </w:r>
      <w:proofErr w:type="gramStart"/>
      <w:r w:rsidRPr="00F7026F">
        <w:rPr>
          <w:rFonts w:ascii="Times New Roman" w:eastAsia="Times New Roman" w:hAnsi="Times New Roman" w:cs="Times New Roman"/>
          <w:sz w:val="24"/>
          <w:szCs w:val="24"/>
          <w:lang w:eastAsia="ru-RU"/>
        </w:rPr>
        <w:t>Направляемые</w:t>
      </w:r>
      <w:proofErr w:type="gramEnd"/>
      <w:r w:rsidRPr="00F7026F">
        <w:rPr>
          <w:rFonts w:ascii="Times New Roman" w:eastAsia="Times New Roman" w:hAnsi="Times New Roman" w:cs="Times New Roman"/>
          <w:sz w:val="24"/>
          <w:szCs w:val="24"/>
          <w:lang w:eastAsia="ru-RU"/>
        </w:rPr>
        <w:t xml:space="preserve"> ей истцом предостережение посредством портала </w:t>
      </w:r>
      <w:proofErr w:type="spellStart"/>
      <w:r w:rsidRPr="00F7026F">
        <w:rPr>
          <w:rFonts w:ascii="Times New Roman" w:eastAsia="Times New Roman" w:hAnsi="Times New Roman" w:cs="Times New Roman"/>
          <w:sz w:val="24"/>
          <w:szCs w:val="24"/>
          <w:lang w:eastAsia="ru-RU"/>
        </w:rPr>
        <w:t>Госуслуг</w:t>
      </w:r>
      <w:proofErr w:type="spellEnd"/>
      <w:r w:rsidRPr="00F7026F">
        <w:rPr>
          <w:rFonts w:ascii="Times New Roman" w:eastAsia="Times New Roman" w:hAnsi="Times New Roman" w:cs="Times New Roman"/>
          <w:sz w:val="24"/>
          <w:szCs w:val="24"/>
          <w:lang w:eastAsia="ru-RU"/>
        </w:rPr>
        <w:t xml:space="preserve"> она не получала, поскольку личного кабинета как индивидуальный предприниматель она на тот момент не имела, была зарегистрирована только как физическое лицо.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Проверив доводы иска, выслушав ответчика, исследовав письменные доказательства по делу, суд приходит к следующему.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Российской Федерации от 30 июня 2004 года № 322, предусмотрено, что указанная служба является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w:t>
      </w:r>
      <w:proofErr w:type="gramEnd"/>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Федеральная служба по надзору в сфере защиты прав потребителей и благополучия человека осуществляет свою деятельность непосредственно, через свои территориальные органы и подведомственные организации во взаимодействии с другими федеральными </w:t>
      </w:r>
      <w:r w:rsidRPr="00F7026F">
        <w:rPr>
          <w:rFonts w:ascii="Times New Roman" w:eastAsia="Times New Roman" w:hAnsi="Times New Roman" w:cs="Times New Roman"/>
          <w:sz w:val="24"/>
          <w:szCs w:val="24"/>
          <w:lang w:eastAsia="ru-RU"/>
        </w:rPr>
        <w:lastRenderedPageBreak/>
        <w:t xml:space="preserve">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иными организациями (п. 3).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Согласно постановлению Правительства РФ от 06.04.2004 № 154 «Вопросы Федеральной службы по надзору в сфере защиты пора потребителей и благополучия человека», Федеральная служба осуществляет свою деятельность непосредственно и через свои территориальные органы.</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В соответствии с п. 1 Приказа </w:t>
      </w:r>
      <w:proofErr w:type="spellStart"/>
      <w:r w:rsidRPr="00F7026F">
        <w:rPr>
          <w:rFonts w:ascii="Times New Roman" w:eastAsia="Times New Roman" w:hAnsi="Times New Roman" w:cs="Times New Roman"/>
          <w:sz w:val="24"/>
          <w:szCs w:val="24"/>
          <w:lang w:eastAsia="ru-RU"/>
        </w:rPr>
        <w:t>Минздравсоцразвития</w:t>
      </w:r>
      <w:proofErr w:type="spellEnd"/>
      <w:r w:rsidRPr="00F7026F">
        <w:rPr>
          <w:rFonts w:ascii="Times New Roman" w:eastAsia="Times New Roman" w:hAnsi="Times New Roman" w:cs="Times New Roman"/>
          <w:sz w:val="24"/>
          <w:szCs w:val="24"/>
          <w:lang w:eastAsia="ru-RU"/>
        </w:rPr>
        <w:t xml:space="preserve"> РФ от 24.04.2006 № 308</w:t>
      </w:r>
      <w:proofErr w:type="gramStart"/>
      <w:r w:rsidRPr="00F7026F">
        <w:rPr>
          <w:rFonts w:ascii="Times New Roman" w:eastAsia="Times New Roman" w:hAnsi="Times New Roman" w:cs="Times New Roman"/>
          <w:sz w:val="24"/>
          <w:szCs w:val="24"/>
          <w:lang w:eastAsia="ru-RU"/>
        </w:rPr>
        <w:t xml:space="preserve"> О</w:t>
      </w:r>
      <w:proofErr w:type="gramEnd"/>
      <w:r w:rsidRPr="00F7026F">
        <w:rPr>
          <w:rFonts w:ascii="Times New Roman" w:eastAsia="Times New Roman" w:hAnsi="Times New Roman" w:cs="Times New Roman"/>
          <w:sz w:val="24"/>
          <w:szCs w:val="24"/>
          <w:lang w:eastAsia="ru-RU"/>
        </w:rPr>
        <w:t xml:space="preserve">б утверждении Типового положения о территориальном органе Федеральной службы по надзору в сфере защиты прав потребителей и благополучия человека», территориальным органом Федеральной службы по надзору в сфере защиты прав потребителей и благополучия человека является Управление Федеральной службы по надзору в сфере защиты прав потребителей и благополучия человека по субъекту Российской Федерации, </w:t>
      </w:r>
      <w:proofErr w:type="gramStart"/>
      <w:r w:rsidRPr="00F7026F">
        <w:rPr>
          <w:rFonts w:ascii="Times New Roman" w:eastAsia="Times New Roman" w:hAnsi="Times New Roman" w:cs="Times New Roman"/>
          <w:sz w:val="24"/>
          <w:szCs w:val="24"/>
          <w:lang w:eastAsia="ru-RU"/>
        </w:rPr>
        <w:t>осуществляющее</w:t>
      </w:r>
      <w:proofErr w:type="gramEnd"/>
      <w:r w:rsidRPr="00F7026F">
        <w:rPr>
          <w:rFonts w:ascii="Times New Roman" w:eastAsia="Times New Roman" w:hAnsi="Times New Roman" w:cs="Times New Roman"/>
          <w:sz w:val="24"/>
          <w:szCs w:val="24"/>
          <w:lang w:eastAsia="ru-RU"/>
        </w:rPr>
        <w:t xml:space="preserve"> функции по контролю и надзору в сфере обеспечения санитарно-эпидемиологического благополучия населения, защиты прав потребителей. </w:t>
      </w:r>
      <w:proofErr w:type="gramStart"/>
      <w:r w:rsidRPr="00F7026F">
        <w:rPr>
          <w:rFonts w:ascii="Times New Roman" w:eastAsia="Times New Roman" w:hAnsi="Times New Roman" w:cs="Times New Roman"/>
          <w:sz w:val="24"/>
          <w:szCs w:val="24"/>
          <w:lang w:eastAsia="ru-RU"/>
        </w:rPr>
        <w:t xml:space="preserve">Уполномоченным органом в сфере защиты прав потребителей на территории Орловской области является Управление Федеральной службы по надзору в сфере защиты прав потребителей и благополучия человека по Орловской области (далее – Управление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которое осуществляет свою деятельность, в соответствии с Положением об Управлении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утвержденному приказом Федеральной службы по надзору в сфере защиты прав потребителей и</w:t>
      </w:r>
      <w:proofErr w:type="gramEnd"/>
      <w:r w:rsidRPr="00F7026F">
        <w:rPr>
          <w:rFonts w:ascii="Times New Roman" w:eastAsia="Times New Roman" w:hAnsi="Times New Roman" w:cs="Times New Roman"/>
          <w:sz w:val="24"/>
          <w:szCs w:val="24"/>
          <w:lang w:eastAsia="ru-RU"/>
        </w:rPr>
        <w:t xml:space="preserve"> благополучия человека от 09.07.2012 № 714.</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В соответствии со статьей 46 ГПК Российской Федерации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Статьей 46 Закона РФ от 07.02.1992 № 2300-1 «О защите прав потребителей» предусмотрено, что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По смыслу приведенной нормы права целью обращения органа государственного надзора в суд является прекращение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в будущем.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Из разъяснений, содержащихся в </w:t>
      </w:r>
      <w:proofErr w:type="spellStart"/>
      <w:r w:rsidRPr="00F7026F">
        <w:rPr>
          <w:rFonts w:ascii="Times New Roman" w:eastAsia="Times New Roman" w:hAnsi="Times New Roman" w:cs="Times New Roman"/>
          <w:sz w:val="24"/>
          <w:szCs w:val="24"/>
          <w:lang w:eastAsia="ru-RU"/>
        </w:rPr>
        <w:t>абз</w:t>
      </w:r>
      <w:proofErr w:type="spellEnd"/>
      <w:r w:rsidRPr="00F7026F">
        <w:rPr>
          <w:rFonts w:ascii="Times New Roman" w:eastAsia="Times New Roman" w:hAnsi="Times New Roman" w:cs="Times New Roman"/>
          <w:sz w:val="24"/>
          <w:szCs w:val="24"/>
          <w:lang w:eastAsia="ru-RU"/>
        </w:rPr>
        <w:t>. 2 п. 20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следует, что в защиту прав и законных интересов неопределенного круга потребителей указанными лицами могут быть заявлены лишь требования, целью которых является признание действий ответчика противоправными или прекращение противоправных действий</w:t>
      </w:r>
      <w:proofErr w:type="gramEnd"/>
      <w:r w:rsidRPr="00F7026F">
        <w:rPr>
          <w:rFonts w:ascii="Times New Roman" w:eastAsia="Times New Roman" w:hAnsi="Times New Roman" w:cs="Times New Roman"/>
          <w:sz w:val="24"/>
          <w:szCs w:val="24"/>
          <w:lang w:eastAsia="ru-RU"/>
        </w:rPr>
        <w:t xml:space="preserve"> ответчика.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Как установлено судом, ИП Мкртчян Т.Л. осуществляет предпринимательскую деятельность по адресу: 303170,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w:t>
      </w:r>
      <w:proofErr w:type="gramStart"/>
      <w:r w:rsidRPr="00F7026F">
        <w:rPr>
          <w:rFonts w:ascii="Times New Roman" w:eastAsia="Times New Roman" w:hAnsi="Times New Roman" w:cs="Times New Roman"/>
          <w:sz w:val="24"/>
          <w:szCs w:val="24"/>
          <w:lang w:eastAsia="ru-RU"/>
        </w:rPr>
        <w:t>Первомайская</w:t>
      </w:r>
      <w:proofErr w:type="gramEnd"/>
      <w:r w:rsidRPr="00F7026F">
        <w:rPr>
          <w:rFonts w:ascii="Times New Roman" w:eastAsia="Times New Roman" w:hAnsi="Times New Roman" w:cs="Times New Roman"/>
          <w:sz w:val="24"/>
          <w:szCs w:val="24"/>
          <w:lang w:eastAsia="ru-RU"/>
        </w:rPr>
        <w:t xml:space="preserve">, д.3. Согласно выписке из ЕГРИП Мкртчян Т.Л. зарегистрирована в качестве ИП 10.06.2024 и является действующим ИП до настоящего времени. Основным видом деятельности указанного лица является розничная торговля в нестационарных торговых объектах и на рынках.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В соответствии с предоставленными законом полномочиями по государственному контролю (надзору) в Российской Федерации, на основании задания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на проведение контрольного (надзорного) мероприятия без взаимодействия от 13.11.2025 № 600 должностным лицом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на сайте Государственной информационной системы мониторинга за оборотом товаров, подлежащих обязательной маркировке </w:t>
      </w:r>
      <w:r w:rsidRPr="00F7026F">
        <w:rPr>
          <w:rFonts w:ascii="Times New Roman" w:eastAsia="Times New Roman" w:hAnsi="Times New Roman" w:cs="Times New Roman"/>
          <w:sz w:val="24"/>
          <w:szCs w:val="24"/>
          <w:lang w:eastAsia="ru-RU"/>
        </w:rPr>
        <w:lastRenderedPageBreak/>
        <w:t>средствами идентификации в сети «Интернет» по адресу: https://gov.crpt</w:t>
      </w:r>
      <w:proofErr w:type="gramEnd"/>
      <w:r w:rsidRPr="00F7026F">
        <w:rPr>
          <w:rFonts w:ascii="Times New Roman" w:eastAsia="Times New Roman" w:hAnsi="Times New Roman" w:cs="Times New Roman"/>
          <w:sz w:val="24"/>
          <w:szCs w:val="24"/>
          <w:lang w:eastAsia="ru-RU"/>
        </w:rPr>
        <w:t>.ru проведено контрольное (надзорное) мероприятие без взаимодействия: наблюдение за соблюдением ИП Мкртчян Т.Л. требований, предусмотренных Правилами маркировки товаров, подлежащих обязательной маркировке средствами идентификации, утвержденных постановлением Правительства РФ от 26.04.2019 № 515.</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Об акте наблюдения за соблюдением обязательных требований (мониторинг безопасности) ИП Мкртчян Т.Л.. уведомлена через Федеральную государственную информационную систему «Единый портал государственных и муниципальных услуг» 14.11.2025. По данному факту в отношении ИП вынесено предостережение о недопустимости нарушения обязательных требований, которое направлено в адрес ИП Мкртчян Т.Л., отметка о размещении сведений о предостережении в едином реестре контрольных (надзорных) мероприятий - 14.11.2025 учетный № 57250791000119972464.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В целях оценки соблюдения ИП Мкртчян Т.Л. обязательных требований, указанных в предостережении о недопустимости нарушения обязательных требований от 14.11.2025 ПМ №57250791000119972464, должностным лицом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10.12.2025 в отношении ИП Мкртчян Т.Л. проведено контрольное (надзорное) мероприятие без взаимодействия - наблюдение за соблюдением обязательных требований (протокол наблюдения за соблюдением обязательных требований от 10.12.2025 №695), в ходе которого установлено</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что нарушения обязательных требований ИП Мкртчян Т.Л. не устранены и продолжена реализация парфюмерной продукции подлежащей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w:t>
      </w:r>
      <w:proofErr w:type="gramEnd"/>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Так, за период с 10.11.2025 по 09.12.2025 при осуществлении оборота парфюмерной продукции ИП Мкртчян Т.Л в торговых объектах, расположенных по адресам: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2А;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w:t>
      </w:r>
      <w:proofErr w:type="spellStart"/>
      <w:r w:rsidRPr="00F7026F">
        <w:rPr>
          <w:rFonts w:ascii="Times New Roman" w:eastAsia="Times New Roman" w:hAnsi="Times New Roman" w:cs="Times New Roman"/>
          <w:sz w:val="24"/>
          <w:szCs w:val="24"/>
          <w:lang w:eastAsia="ru-RU"/>
        </w:rPr>
        <w:t>Покровское</w:t>
      </w:r>
      <w:proofErr w:type="gramStart"/>
      <w:r w:rsidRPr="00F7026F">
        <w:rPr>
          <w:rFonts w:ascii="Times New Roman" w:eastAsia="Times New Roman" w:hAnsi="Times New Roman" w:cs="Times New Roman"/>
          <w:sz w:val="24"/>
          <w:szCs w:val="24"/>
          <w:lang w:eastAsia="ru-RU"/>
        </w:rPr>
        <w:t>,у</w:t>
      </w:r>
      <w:proofErr w:type="gramEnd"/>
      <w:r w:rsidRPr="00F7026F">
        <w:rPr>
          <w:rFonts w:ascii="Times New Roman" w:eastAsia="Times New Roman" w:hAnsi="Times New Roman" w:cs="Times New Roman"/>
          <w:sz w:val="24"/>
          <w:szCs w:val="24"/>
          <w:lang w:eastAsia="ru-RU"/>
        </w:rPr>
        <w:t>л</w:t>
      </w:r>
      <w:proofErr w:type="spellEnd"/>
      <w:r w:rsidRPr="00F7026F">
        <w:rPr>
          <w:rFonts w:ascii="Times New Roman" w:eastAsia="Times New Roman" w:hAnsi="Times New Roman" w:cs="Times New Roman"/>
          <w:sz w:val="24"/>
          <w:szCs w:val="24"/>
          <w:lang w:eastAsia="ru-RU"/>
        </w:rPr>
        <w:t xml:space="preserve">. Дубровинского, 5В, были зафиксированы 110 отклонений в ГИС МТ по факту реализации парфюмерной продукции подлежащей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Об акте наблюдения за соблюдением обязательных требований (мониторинг безопасности) ИП Мкртчян Т.Л.. уведомлена через Федеральную государственную информационную систему «Единый портал государственных и муниципальных услуг» 12.12.2025.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По данному факту в отношении ИП вынесено предостережение о недопустимости нарушения обязательных требований, которое направлено в адрес ИП Мкртчян Т.Л., отметка о размещении сведений о предостережении в едином реестре контрольных (надзорных) мероприятий – 12.12.2025 учетный № 57250791000120278110.</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В целях оценки соблюдения ИП Мкртчян Т.Л. обязательных требований, указанных в предостережении от 12.12.2025 ПМ № 57250791000120278110, должностным лицом Управления </w:t>
      </w:r>
      <w:proofErr w:type="spellStart"/>
      <w:r w:rsidRPr="00F7026F">
        <w:rPr>
          <w:rFonts w:ascii="Times New Roman" w:eastAsia="Times New Roman" w:hAnsi="Times New Roman" w:cs="Times New Roman"/>
          <w:sz w:val="24"/>
          <w:szCs w:val="24"/>
          <w:lang w:eastAsia="ru-RU"/>
        </w:rPr>
        <w:t>Роспотребнадзора</w:t>
      </w:r>
      <w:proofErr w:type="spellEnd"/>
      <w:r w:rsidRPr="00F7026F">
        <w:rPr>
          <w:rFonts w:ascii="Times New Roman" w:eastAsia="Times New Roman" w:hAnsi="Times New Roman" w:cs="Times New Roman"/>
          <w:sz w:val="24"/>
          <w:szCs w:val="24"/>
          <w:lang w:eastAsia="ru-RU"/>
        </w:rPr>
        <w:t xml:space="preserve"> по Орловской области, 04.02.2026 в отношении ИП Мкртчян Т.Л. проведено контрольное (надзорное) мероприятие без взаимодействия - наблюдение за соблюдением обязательных требований (протокол наблюдения за соблюдением обязательных требований от 04.02.2026 № 133), в ходе которого установлено, что нарушения обязательных требований ИП</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Мкртчян Т.Л. не устранены и продолжена реализация парфюмерной продукции подлежащей обязательной маркировке средствами идентификации, с использованием контрольно-кассовой техники, не применяющей запрет розничной продажи товаров, подлежащих обязательной маркировке средствами идентификации.</w:t>
      </w:r>
      <w:proofErr w:type="gramEnd"/>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Так за период с 23.01.2026 по 01.02.2026 при осуществлении оборота парфюмерной продукции были зафиксированы факты реализации парфюмерной продукции подлежащей </w:t>
      </w:r>
      <w:r w:rsidRPr="00F7026F">
        <w:rPr>
          <w:rFonts w:ascii="Times New Roman" w:eastAsia="Times New Roman" w:hAnsi="Times New Roman" w:cs="Times New Roman"/>
          <w:sz w:val="24"/>
          <w:szCs w:val="24"/>
          <w:lang w:eastAsia="ru-RU"/>
        </w:rPr>
        <w:lastRenderedPageBreak/>
        <w:t xml:space="preserve">обязательной маркировке средствами идентификации, с использованием контрольно-кассовой </w:t>
      </w:r>
      <w:proofErr w:type="gramStart"/>
      <w:r w:rsidRPr="00F7026F">
        <w:rPr>
          <w:rFonts w:ascii="Times New Roman" w:eastAsia="Times New Roman" w:hAnsi="Times New Roman" w:cs="Times New Roman"/>
          <w:sz w:val="24"/>
          <w:szCs w:val="24"/>
          <w:lang w:eastAsia="ru-RU"/>
        </w:rPr>
        <w:t>техники</w:t>
      </w:r>
      <w:proofErr w:type="gramEnd"/>
      <w:r w:rsidRPr="00F7026F">
        <w:rPr>
          <w:rFonts w:ascii="Times New Roman" w:eastAsia="Times New Roman" w:hAnsi="Times New Roman" w:cs="Times New Roman"/>
          <w:sz w:val="24"/>
          <w:szCs w:val="24"/>
          <w:lang w:eastAsia="ru-RU"/>
        </w:rPr>
        <w:t xml:space="preserve"> не применяющей запрет розничной продажи товаров, подлежащих обязательной маркировке средствами идентификации, участниками оборота товаров, осуществляющими розничную продажу товаров,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Всего было зафиксировано 30 отклонений.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Выявленные истцом нарушения послужили основанием обращения в суд с настоящим иском.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Участники оборота товаров, подлежащих обязательной маркировке, определяются Федеральным законом от 28 декабря 2009 года № 381-ФЗ «Об основах государственного регулирования торговой деятельности в Российской Федерации» (далее Федеральный закон от 28 декабря 2009 года № 381-ФЗ).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 xml:space="preserve">Участниками оборота товаров, подлежащих обязательной маркировке средствами идентификации, являются хозяйствующие субъекты, осуществляющие торговую деятельность, связанную с приобретением и продажей товаров, подлежащих обязательной маркировке средствами идентификации, а также хозяйствующие субъекты, осуществляющие поставки товаров, подлежащих обязательной маркировке средствами идентификации, в том числе производители этих товаров (пункт 19 статьи 2 Федерального закона от 28 декабря 2009 года N 381-ФЗ). </w:t>
      </w:r>
      <w:proofErr w:type="gramEnd"/>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В соответствии с частью 1 статьи 20.1 названного Закона государственная информационная система мониторинга за оборотом товаров, подлежащих обязательной маркировке средствами идентификации (далее - информационная система мониторинга), - государственная информационная система, создаваемая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 доступа к ней, ее предоставления и распространения, повышения эффективности обмена информацией</w:t>
      </w:r>
      <w:proofErr w:type="gramEnd"/>
      <w:r w:rsidRPr="00F7026F">
        <w:rPr>
          <w:rFonts w:ascii="Times New Roman" w:eastAsia="Times New Roman" w:hAnsi="Times New Roman" w:cs="Times New Roman"/>
          <w:sz w:val="24"/>
          <w:szCs w:val="24"/>
          <w:lang w:eastAsia="ru-RU"/>
        </w:rPr>
        <w:t xml:space="preserve"> об обороте таких товаров и обеспечения их </w:t>
      </w:r>
      <w:proofErr w:type="spellStart"/>
      <w:r w:rsidRPr="00F7026F">
        <w:rPr>
          <w:rFonts w:ascii="Times New Roman" w:eastAsia="Times New Roman" w:hAnsi="Times New Roman" w:cs="Times New Roman"/>
          <w:sz w:val="24"/>
          <w:szCs w:val="24"/>
          <w:lang w:eastAsia="ru-RU"/>
        </w:rPr>
        <w:t>прослеживаемости</w:t>
      </w:r>
      <w:proofErr w:type="spellEnd"/>
      <w:r w:rsidRPr="00F7026F">
        <w:rPr>
          <w:rFonts w:ascii="Times New Roman" w:eastAsia="Times New Roman" w:hAnsi="Times New Roman" w:cs="Times New Roman"/>
          <w:sz w:val="24"/>
          <w:szCs w:val="24"/>
          <w:lang w:eastAsia="ru-RU"/>
        </w:rPr>
        <w:t xml:space="preserve">, а также в иных целях, предусмотренных настоящим Федеральным законом и другими федеральными законами.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ГИС МТ (система «Честный знак») - это государственная информационная система мониторинга товаров, созданная на базе Центра развития перспективных технологий (ЦРПТ) и предназначенная для маркировки и прослеживания товаров.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Согласно части 5 статьи 20.1 Федерального закона от 28 декабря 2009 года № 381-ФЗ участники оборота товаров, подлежащих обязательной маркировке средствами идентификации, обязаны передавать информацию об обороте товаров, подлежащих обязательной маркировке средствами идентификации, в соответствии с правилами, установленными Правительством Российской Федерации, в информационную систему мониторинга.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Участники оборота товаров, подлежащих обязательной маркировке средствами идентификации, несут ответственность за полноту, достоверность и своевременность передачи ими информации об обороте таких товаров в информационную систему мониторинга в соответствии с законодательством Российской Федерации (часть 16 статьи 20.1).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Постановлением Правительства Российской Федерации от 21.11.2023 № 1944 утверждены Перечень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(далее - Перечень</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 xml:space="preserve">случаев), а также Правила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w:t>
      </w:r>
      <w:r w:rsidRPr="00F7026F">
        <w:rPr>
          <w:rFonts w:ascii="Times New Roman" w:eastAsia="Times New Roman" w:hAnsi="Times New Roman" w:cs="Times New Roman"/>
          <w:sz w:val="24"/>
          <w:szCs w:val="24"/>
          <w:lang w:eastAsia="ru-RU"/>
        </w:rPr>
        <w:lastRenderedPageBreak/>
        <w:t>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(далее - Правила применения запрета продажи товаров), согласно которым поэтапно вводится</w:t>
      </w:r>
      <w:proofErr w:type="gramEnd"/>
      <w:r w:rsidRPr="00F7026F">
        <w:rPr>
          <w:rFonts w:ascii="Times New Roman" w:eastAsia="Times New Roman" w:hAnsi="Times New Roman" w:cs="Times New Roman"/>
          <w:sz w:val="24"/>
          <w:szCs w:val="24"/>
          <w:lang w:eastAsia="ru-RU"/>
        </w:rPr>
        <w:t xml:space="preserve"> запрет продажи товаров, подлежащих обязательной маркировке средствами идентификации, на основании информации содержащейся в информационной системе маркировки.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Запрет розничной продажи товаров на основании полученных данных из информационной системы мониторинга на территории Российской Федерации действует с даты, установленной в перечне для отдельных товаров (пункт 5 Правил применения запрета продажи товаров).</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Конкретные действия продавца в объекте розничной продажи при реализации продукции, подлежащей маркировке средствами идентификации, в отношении которой действует Постановление № 1944, определены Правилами применения запрета продажи товаров, в том числе пунктом 9, согласно которому, продавец должен соответствовать всем требованиям, установленным правилами маркировки отдельных видов товаров, в отношении которых введена обязательная маркировка, к участникам оборота товаров, а также иметь программное обеспечение, позволяющее</w:t>
      </w:r>
      <w:proofErr w:type="gramEnd"/>
      <w:r w:rsidRPr="00F7026F">
        <w:rPr>
          <w:rFonts w:ascii="Times New Roman" w:eastAsia="Times New Roman" w:hAnsi="Times New Roman" w:cs="Times New Roman"/>
          <w:sz w:val="24"/>
          <w:szCs w:val="24"/>
          <w:lang w:eastAsia="ru-RU"/>
        </w:rPr>
        <w:t xml:space="preserve"> осуществлять обмен сведениями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в части, касающейся определения случаев запрета продажи товаров.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Согласно п. 13 Правил № 1944, проверка кода маркировки при розничной продаже товара осуществляется в момент непосредственно перед такой продажей путем направления электронного запроса в информационную систему мониторинга в режиме проверки </w:t>
      </w:r>
      <w:proofErr w:type="spellStart"/>
      <w:r w:rsidRPr="00F7026F">
        <w:rPr>
          <w:rFonts w:ascii="Times New Roman" w:eastAsia="Times New Roman" w:hAnsi="Times New Roman" w:cs="Times New Roman"/>
          <w:sz w:val="24"/>
          <w:szCs w:val="24"/>
          <w:lang w:eastAsia="ru-RU"/>
        </w:rPr>
        <w:t>онлайн</w:t>
      </w:r>
      <w:proofErr w:type="spellEnd"/>
      <w:r w:rsidRPr="00F7026F">
        <w:rPr>
          <w:rFonts w:ascii="Times New Roman" w:eastAsia="Times New Roman" w:hAnsi="Times New Roman" w:cs="Times New Roman"/>
          <w:sz w:val="24"/>
          <w:szCs w:val="24"/>
          <w:lang w:eastAsia="ru-RU"/>
        </w:rPr>
        <w:t xml:space="preserve">.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В соответствии с п. 14 Правил № 1944, в целях проверки кода маркировки в режиме проверки </w:t>
      </w:r>
      <w:proofErr w:type="spellStart"/>
      <w:r w:rsidRPr="00F7026F">
        <w:rPr>
          <w:rFonts w:ascii="Times New Roman" w:eastAsia="Times New Roman" w:hAnsi="Times New Roman" w:cs="Times New Roman"/>
          <w:sz w:val="24"/>
          <w:szCs w:val="24"/>
          <w:lang w:eastAsia="ru-RU"/>
        </w:rPr>
        <w:t>онлайн</w:t>
      </w:r>
      <w:proofErr w:type="spellEnd"/>
      <w:r w:rsidRPr="00F7026F">
        <w:rPr>
          <w:rFonts w:ascii="Times New Roman" w:eastAsia="Times New Roman" w:hAnsi="Times New Roman" w:cs="Times New Roman"/>
          <w:sz w:val="24"/>
          <w:szCs w:val="24"/>
          <w:lang w:eastAsia="ru-RU"/>
        </w:rPr>
        <w:t xml:space="preserve"> продавец идентифицирует и распознает программными и (или) техническими средствами средство идентификации, нанесенное на товар, и направляет электронный запрос в информационную систему мониторинга.</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Судом установлено, что ИП Мкртчян Т.Л., как участник государственной информационной системы мониторинга, допускала розничную реализацию маркированных товаров без программного обеспечения, позволяющего осуществлять передачу оператору государственной информационной системы мониторинга за оборотом товаров, подлежащих обязательной маркировке средствами идентификации данных для определения случаев запрета продажи товаров.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Установив факт нарушения правил реализации указанной продукции, а также прав потребителей, поскольку материалами дела с достоверностью установлено нарушения ответчика, учитывая положения статей 12, 1065 Гражданского кодекса Российской Федерации, оценив доказательства по делу по правилам ст. 67 Гражданского процессуального кодекса Российской Федерации, суд приходит к выводу, что заявленные исковые требования обоснованы и подлежат удовлетворению.</w:t>
      </w:r>
      <w:proofErr w:type="gramEnd"/>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Предъявление настоящего иска в суд обусловлено намерением достичь социально-значимой цели по недопущению повторения неправомерных действий со стороны ИП Мкртчян Т.Л.. в отношении неопределенного круга лиц в будущем.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При таких обстоятельствах иск органа государственного надзора о прекращении противоправных действий в отношении неопределенного круга потребителей подлежит удовлетворению.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В силу абзаца 2 статьи 46 Закона Российской Федерации от 7 февраля 1992 г. №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w:t>
      </w:r>
      <w:proofErr w:type="gramEnd"/>
      <w:r w:rsidRPr="00F7026F">
        <w:rPr>
          <w:rFonts w:ascii="Times New Roman" w:eastAsia="Times New Roman" w:hAnsi="Times New Roman" w:cs="Times New Roman"/>
          <w:sz w:val="24"/>
          <w:szCs w:val="24"/>
          <w:lang w:eastAsia="ru-RU"/>
        </w:rPr>
        <w:t xml:space="preserve"> сведения потребителей решение суда.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lastRenderedPageBreak/>
        <w:t xml:space="preserve">Согласно части 1 статьи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в федеральный бюджет пропорционально удовлетворенной части исковых требований.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Поскольку истец освобожден от уплаты государственной пошлины при подаче иска, с ответчика ИП Мкртчян Т.Л. в соответствии с п. 3 ч. 1 ст. 333.19 Налогового кодекса Российской Федерации подлежит взысканию государственная пошлина в размере 3 000 руб.</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Руководствуясь ст. ст. 194 - 199, 173 ГПК Российской Федерации, суд </w:t>
      </w:r>
    </w:p>
    <w:p w:rsidR="00F7026F" w:rsidRPr="00F7026F" w:rsidRDefault="00F7026F" w:rsidP="00F7026F">
      <w:pPr>
        <w:spacing w:after="0" w:line="240" w:lineRule="auto"/>
        <w:ind w:left="-284" w:firstLine="720"/>
        <w:jc w:val="center"/>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решил:</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исковые требования Управления Федеральной службы по надзору в сфере защиты прав потребителей и благополучия человека по Орловской области, поданному в интересах неопределенного круга лиц, к индивидуальному предпринимателю Мкртчян Т. Л. о прекращении противоправных действий удовлетворить.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Признать незаконными действия индивидуального предпринимателя Мкртчян Т. Л. (ОГРНИП 324570000015170, ИНН 572100000976) в отношении неопределенного круга потребителей, выразившиеся в отсутствии на кассовом оборудовании программного обеспечения, позволяющего осуществлять обмен сведениями и (или) электронными документами с информационной системой мониторинга в соответствии с форматами и протоколами информационного обмена, опубликованными на официальном сайте оператора информационной системы мониторинга в информационно-телекоммуникационной сети «Интернет», касающегося определения случаев</w:t>
      </w:r>
      <w:proofErr w:type="gramEnd"/>
      <w:r w:rsidRPr="00F7026F">
        <w:rPr>
          <w:rFonts w:ascii="Times New Roman" w:eastAsia="Times New Roman" w:hAnsi="Times New Roman" w:cs="Times New Roman"/>
          <w:sz w:val="24"/>
          <w:szCs w:val="24"/>
          <w:lang w:eastAsia="ru-RU"/>
        </w:rPr>
        <w:t xml:space="preserve"> запрета розничной продажи товаров группы «Духи и туалетная вода» на основании полученных данных из информационной системы мониторинга, реализуемых по адресам: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2А,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5В.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proofErr w:type="gramStart"/>
      <w:r w:rsidRPr="00F7026F">
        <w:rPr>
          <w:rFonts w:ascii="Times New Roman" w:eastAsia="Times New Roman" w:hAnsi="Times New Roman" w:cs="Times New Roman"/>
          <w:sz w:val="24"/>
          <w:szCs w:val="24"/>
          <w:lang w:eastAsia="ru-RU"/>
        </w:rPr>
        <w:t>Обязать индивидуального предпринимателя Мкртчян Т. Л. (ОГРНИП 324570000015170, ИНН 572100000976) прекратить противоправные действия, выразившиеся в розничной продаже товаров группы «Духи и туалетная вода», подлежащих обязательной маркировке средствами идентификации, без проверки кода маркировки, с использованием контрольно-кассовой техники, выполняющей обязательные требования, предусмотренные постановлением Правительства РФ от 21.11.2023 № 1944 «Об утверждении перечня случаев, при которых продажа товаров, подлежащих обязательной маркировке средствами идентификации, запрещена</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указанного запрета в отношении отдельных товаров, а также Правил применения запрета продажи товаров, подлежащих обязательной маркировке средствами идентификации, на основании информации, содержащейся в государственной информационной системе мониторинга за</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в том числе правил получения информации из указанной государственной информационной системы» по передаче в государственную информационную систему мониторинга за оборотом товаров сведений при сканировании средства идентификации на товаре на кассе (посредством запросов на проверку кода маркировки) и автоматизированных обращений в информационную систему маркировки (в</w:t>
      </w:r>
      <w:proofErr w:type="gramEnd"/>
      <w:r w:rsidRPr="00F7026F">
        <w:rPr>
          <w:rFonts w:ascii="Times New Roman" w:eastAsia="Times New Roman" w:hAnsi="Times New Roman" w:cs="Times New Roman"/>
          <w:sz w:val="24"/>
          <w:szCs w:val="24"/>
          <w:lang w:eastAsia="ru-RU"/>
        </w:rPr>
        <w:t xml:space="preserve"> </w:t>
      </w:r>
      <w:proofErr w:type="gramStart"/>
      <w:r w:rsidRPr="00F7026F">
        <w:rPr>
          <w:rFonts w:ascii="Times New Roman" w:eastAsia="Times New Roman" w:hAnsi="Times New Roman" w:cs="Times New Roman"/>
          <w:sz w:val="24"/>
          <w:szCs w:val="24"/>
          <w:lang w:eastAsia="ru-RU"/>
        </w:rPr>
        <w:t>целях</w:t>
      </w:r>
      <w:proofErr w:type="gramEnd"/>
      <w:r w:rsidRPr="00F7026F">
        <w:rPr>
          <w:rFonts w:ascii="Times New Roman" w:eastAsia="Times New Roman" w:hAnsi="Times New Roman" w:cs="Times New Roman"/>
          <w:sz w:val="24"/>
          <w:szCs w:val="24"/>
          <w:lang w:eastAsia="ru-RU"/>
        </w:rPr>
        <w:t xml:space="preserve"> формирования и актуализации у участника оборота баз данных кодов идентификации).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Обязать индивидуального предпринимателя Мкртчян Т. Л. (ОГРНИП 324570000015170, ИНН 572100000976) довести настоящее решение суда в течение 10 дней со дня его вступления в законную силу посредством размещения решения в доступном для ознакомления потребителей месте на территории торговых объектов, расположенных по адреса: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24А; Орловская область, Покровский район, </w:t>
      </w:r>
      <w:proofErr w:type="spellStart"/>
      <w:r w:rsidRPr="00F7026F">
        <w:rPr>
          <w:rFonts w:ascii="Times New Roman" w:eastAsia="Times New Roman" w:hAnsi="Times New Roman" w:cs="Times New Roman"/>
          <w:sz w:val="24"/>
          <w:szCs w:val="24"/>
          <w:lang w:eastAsia="ru-RU"/>
        </w:rPr>
        <w:t>пгт</w:t>
      </w:r>
      <w:proofErr w:type="spellEnd"/>
      <w:r w:rsidRPr="00F7026F">
        <w:rPr>
          <w:rFonts w:ascii="Times New Roman" w:eastAsia="Times New Roman" w:hAnsi="Times New Roman" w:cs="Times New Roman"/>
          <w:sz w:val="24"/>
          <w:szCs w:val="24"/>
          <w:lang w:eastAsia="ru-RU"/>
        </w:rPr>
        <w:t xml:space="preserve">. Покровское, ул. Дубровинского, 5В.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lastRenderedPageBreak/>
        <w:t>Взыскать с индивидуального предпринимателя Мкртчян Т. Л. (ОГРНИП 324570000015170, ИНН 572100000976) бюджет муниципального образования Покровский район Орловской области государственную пошлину в размере 3000 (три тысячи) рублей.</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Решение может быть обжаловано </w:t>
      </w:r>
      <w:proofErr w:type="gramStart"/>
      <w:r w:rsidRPr="00F7026F">
        <w:rPr>
          <w:rFonts w:ascii="Times New Roman" w:eastAsia="Times New Roman" w:hAnsi="Times New Roman" w:cs="Times New Roman"/>
          <w:sz w:val="24"/>
          <w:szCs w:val="24"/>
          <w:lang w:eastAsia="ru-RU"/>
        </w:rPr>
        <w:t>в Орловский областной суд в течение месяца со дня его изготовления в мотивированном виде путем подачи апелляционной жалобы через Покровский районный суд</w:t>
      </w:r>
      <w:proofErr w:type="gramEnd"/>
      <w:r w:rsidRPr="00F7026F">
        <w:rPr>
          <w:rFonts w:ascii="Times New Roman" w:eastAsia="Times New Roman" w:hAnsi="Times New Roman" w:cs="Times New Roman"/>
          <w:sz w:val="24"/>
          <w:szCs w:val="24"/>
          <w:lang w:eastAsia="ru-RU"/>
        </w:rPr>
        <w:t xml:space="preserve"> Орловской области.</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 xml:space="preserve">Мотивированный текст решения изготовлен 07.04.2026. </w:t>
      </w:r>
    </w:p>
    <w:p w:rsidR="00F7026F" w:rsidRPr="00F7026F" w:rsidRDefault="00F7026F" w:rsidP="00F7026F">
      <w:pPr>
        <w:spacing w:after="0" w:line="240" w:lineRule="auto"/>
        <w:ind w:left="-284" w:firstLine="720"/>
        <w:jc w:val="both"/>
        <w:rPr>
          <w:rFonts w:ascii="Times New Roman" w:eastAsia="Times New Roman" w:hAnsi="Times New Roman" w:cs="Times New Roman"/>
          <w:sz w:val="24"/>
          <w:szCs w:val="24"/>
          <w:lang w:eastAsia="ru-RU"/>
        </w:rPr>
      </w:pPr>
      <w:r w:rsidRPr="00F7026F">
        <w:rPr>
          <w:rFonts w:ascii="Times New Roman" w:eastAsia="Times New Roman" w:hAnsi="Times New Roman" w:cs="Times New Roman"/>
          <w:sz w:val="24"/>
          <w:szCs w:val="24"/>
          <w:lang w:eastAsia="ru-RU"/>
        </w:rPr>
        <w:t>Судья В.Р. Белозерцева</w:t>
      </w:r>
    </w:p>
    <w:p w:rsidR="00277C94" w:rsidRPr="00F7026F" w:rsidRDefault="00277C94" w:rsidP="00F7026F">
      <w:pPr>
        <w:spacing w:after="0"/>
        <w:ind w:left="-284" w:firstLine="720"/>
        <w:rPr>
          <w:szCs w:val="24"/>
        </w:rPr>
      </w:pPr>
    </w:p>
    <w:sectPr w:rsidR="00277C94" w:rsidRPr="00F7026F" w:rsidSect="004663E5">
      <w:pgSz w:w="11906" w:h="16838"/>
      <w:pgMar w:top="567"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53F85"/>
    <w:multiLevelType w:val="hybridMultilevel"/>
    <w:tmpl w:val="7F94E290"/>
    <w:lvl w:ilvl="0" w:tplc="3A124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9C90C6B"/>
    <w:multiLevelType w:val="hybridMultilevel"/>
    <w:tmpl w:val="C040E70C"/>
    <w:lvl w:ilvl="0" w:tplc="0D36130A">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3F6F3F95"/>
    <w:multiLevelType w:val="hybridMultilevel"/>
    <w:tmpl w:val="9D1246DC"/>
    <w:lvl w:ilvl="0" w:tplc="F72875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1F22590"/>
    <w:multiLevelType w:val="hybridMultilevel"/>
    <w:tmpl w:val="428ED142"/>
    <w:lvl w:ilvl="0" w:tplc="D190292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F44205B"/>
    <w:multiLevelType w:val="hybridMultilevel"/>
    <w:tmpl w:val="D3F29B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1D272BC"/>
    <w:multiLevelType w:val="hybridMultilevel"/>
    <w:tmpl w:val="C7F0FA26"/>
    <w:lvl w:ilvl="0" w:tplc="1660B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0BA"/>
    <w:rsid w:val="00001D32"/>
    <w:rsid w:val="00023E04"/>
    <w:rsid w:val="00036533"/>
    <w:rsid w:val="00052F93"/>
    <w:rsid w:val="000C0670"/>
    <w:rsid w:val="00121EC5"/>
    <w:rsid w:val="00123C1D"/>
    <w:rsid w:val="00124A56"/>
    <w:rsid w:val="00137679"/>
    <w:rsid w:val="00145ECB"/>
    <w:rsid w:val="001464D3"/>
    <w:rsid w:val="001823D0"/>
    <w:rsid w:val="001828DD"/>
    <w:rsid w:val="001A063F"/>
    <w:rsid w:val="001C194C"/>
    <w:rsid w:val="001D6995"/>
    <w:rsid w:val="00224CE6"/>
    <w:rsid w:val="00231442"/>
    <w:rsid w:val="00271C22"/>
    <w:rsid w:val="0027286A"/>
    <w:rsid w:val="002744F9"/>
    <w:rsid w:val="00277C94"/>
    <w:rsid w:val="003011BA"/>
    <w:rsid w:val="00320218"/>
    <w:rsid w:val="00351910"/>
    <w:rsid w:val="00375E8D"/>
    <w:rsid w:val="00390765"/>
    <w:rsid w:val="003C05BC"/>
    <w:rsid w:val="003C7B8E"/>
    <w:rsid w:val="003E604B"/>
    <w:rsid w:val="003F6397"/>
    <w:rsid w:val="00411163"/>
    <w:rsid w:val="004235FE"/>
    <w:rsid w:val="00433BEE"/>
    <w:rsid w:val="00435CE2"/>
    <w:rsid w:val="00455611"/>
    <w:rsid w:val="004663E5"/>
    <w:rsid w:val="004841A8"/>
    <w:rsid w:val="004A3333"/>
    <w:rsid w:val="004B0F72"/>
    <w:rsid w:val="004D5D70"/>
    <w:rsid w:val="004D6B78"/>
    <w:rsid w:val="00515421"/>
    <w:rsid w:val="00525EC9"/>
    <w:rsid w:val="00567FAE"/>
    <w:rsid w:val="0058155E"/>
    <w:rsid w:val="005C1411"/>
    <w:rsid w:val="005D79D1"/>
    <w:rsid w:val="005F2ECB"/>
    <w:rsid w:val="00600A4B"/>
    <w:rsid w:val="0061297F"/>
    <w:rsid w:val="00616CFD"/>
    <w:rsid w:val="006462B7"/>
    <w:rsid w:val="00660572"/>
    <w:rsid w:val="0069739E"/>
    <w:rsid w:val="006F05CD"/>
    <w:rsid w:val="006F6C57"/>
    <w:rsid w:val="007219DB"/>
    <w:rsid w:val="007270D2"/>
    <w:rsid w:val="007277BA"/>
    <w:rsid w:val="00753D1D"/>
    <w:rsid w:val="00770722"/>
    <w:rsid w:val="00780CC1"/>
    <w:rsid w:val="0078417E"/>
    <w:rsid w:val="007A0E20"/>
    <w:rsid w:val="007E7DBD"/>
    <w:rsid w:val="007F1DA4"/>
    <w:rsid w:val="007F540F"/>
    <w:rsid w:val="00811897"/>
    <w:rsid w:val="0083098A"/>
    <w:rsid w:val="008374EE"/>
    <w:rsid w:val="008D63DF"/>
    <w:rsid w:val="008E2748"/>
    <w:rsid w:val="00902904"/>
    <w:rsid w:val="009141F2"/>
    <w:rsid w:val="009163E2"/>
    <w:rsid w:val="00954296"/>
    <w:rsid w:val="00987991"/>
    <w:rsid w:val="009A324C"/>
    <w:rsid w:val="009F502C"/>
    <w:rsid w:val="00A03192"/>
    <w:rsid w:val="00A06A45"/>
    <w:rsid w:val="00A3264B"/>
    <w:rsid w:val="00A32FDF"/>
    <w:rsid w:val="00A435B1"/>
    <w:rsid w:val="00A55727"/>
    <w:rsid w:val="00A64485"/>
    <w:rsid w:val="00AD2241"/>
    <w:rsid w:val="00AE3B92"/>
    <w:rsid w:val="00B00535"/>
    <w:rsid w:val="00B30D0E"/>
    <w:rsid w:val="00B312DB"/>
    <w:rsid w:val="00B46EE7"/>
    <w:rsid w:val="00B50259"/>
    <w:rsid w:val="00B52A5F"/>
    <w:rsid w:val="00B6050F"/>
    <w:rsid w:val="00B94504"/>
    <w:rsid w:val="00BA0630"/>
    <w:rsid w:val="00BC6150"/>
    <w:rsid w:val="00BD6B7D"/>
    <w:rsid w:val="00C12B83"/>
    <w:rsid w:val="00C1576C"/>
    <w:rsid w:val="00C551E8"/>
    <w:rsid w:val="00C86560"/>
    <w:rsid w:val="00C9230D"/>
    <w:rsid w:val="00CB39A6"/>
    <w:rsid w:val="00CD0232"/>
    <w:rsid w:val="00CE00BA"/>
    <w:rsid w:val="00CE00BF"/>
    <w:rsid w:val="00D13DB8"/>
    <w:rsid w:val="00D300D1"/>
    <w:rsid w:val="00D5068F"/>
    <w:rsid w:val="00D702D6"/>
    <w:rsid w:val="00D76AF3"/>
    <w:rsid w:val="00DE1729"/>
    <w:rsid w:val="00DF01E7"/>
    <w:rsid w:val="00E01675"/>
    <w:rsid w:val="00E13E42"/>
    <w:rsid w:val="00E169B7"/>
    <w:rsid w:val="00E32548"/>
    <w:rsid w:val="00E42384"/>
    <w:rsid w:val="00E50E86"/>
    <w:rsid w:val="00E60A31"/>
    <w:rsid w:val="00E631C7"/>
    <w:rsid w:val="00E66F31"/>
    <w:rsid w:val="00E81690"/>
    <w:rsid w:val="00E85E44"/>
    <w:rsid w:val="00E94225"/>
    <w:rsid w:val="00EA3CE5"/>
    <w:rsid w:val="00EA45E0"/>
    <w:rsid w:val="00EA550B"/>
    <w:rsid w:val="00EB1710"/>
    <w:rsid w:val="00EB66F4"/>
    <w:rsid w:val="00EC047D"/>
    <w:rsid w:val="00ED0641"/>
    <w:rsid w:val="00F01C47"/>
    <w:rsid w:val="00F33F5F"/>
    <w:rsid w:val="00F50A14"/>
    <w:rsid w:val="00F510BE"/>
    <w:rsid w:val="00F55B60"/>
    <w:rsid w:val="00F7026F"/>
    <w:rsid w:val="00FA318C"/>
    <w:rsid w:val="00FE6356"/>
    <w:rsid w:val="00FF15C6"/>
    <w:rsid w:val="00FF2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995"/>
  </w:style>
  <w:style w:type="paragraph" w:styleId="1">
    <w:name w:val="heading 1"/>
    <w:basedOn w:val="a"/>
    <w:link w:val="10"/>
    <w:qFormat/>
    <w:rsid w:val="00023E04"/>
    <w:pPr>
      <w:spacing w:after="525" w:line="240" w:lineRule="auto"/>
      <w:outlineLvl w:val="0"/>
    </w:pPr>
    <w:rPr>
      <w:rFonts w:ascii="Times New Roman" w:eastAsia="Times New Roman" w:hAnsi="Times New Roman" w:cs="Times New Roman"/>
      <w:b/>
      <w:bCs/>
      <w:color w:val="000000"/>
      <w:kern w:val="36"/>
      <w:sz w:val="46"/>
      <w:szCs w:val="4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Обычный (Web)"/>
    <w:basedOn w:val="a"/>
    <w:link w:val="a4"/>
    <w:uiPriority w:val="99"/>
    <w:rsid w:val="00FF20BA"/>
    <w:pPr>
      <w:spacing w:before="100" w:beforeAutospacing="1" w:after="24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0"/>
    <w:link w:val="a3"/>
    <w:uiPriority w:val="99"/>
    <w:locked/>
    <w:rsid w:val="00FF20BA"/>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23E04"/>
    <w:rPr>
      <w:rFonts w:ascii="Times New Roman" w:eastAsia="Times New Roman" w:hAnsi="Times New Roman" w:cs="Times New Roman"/>
      <w:b/>
      <w:bCs/>
      <w:color w:val="000000"/>
      <w:kern w:val="36"/>
      <w:sz w:val="46"/>
      <w:szCs w:val="46"/>
      <w:lang w:eastAsia="ru-RU"/>
    </w:rPr>
  </w:style>
  <w:style w:type="paragraph" w:customStyle="1" w:styleId="a5">
    <w:name w:val="регулятор"/>
    <w:basedOn w:val="a"/>
    <w:rsid w:val="00B6050F"/>
    <w:pPr>
      <w:spacing w:after="0" w:line="360" w:lineRule="auto"/>
      <w:ind w:firstLine="720"/>
      <w:jc w:val="both"/>
    </w:pPr>
    <w:rPr>
      <w:rFonts w:ascii="Times New Roman" w:eastAsia="Times New Roman" w:hAnsi="Times New Roman" w:cs="Times New Roman"/>
      <w:sz w:val="28"/>
      <w:szCs w:val="20"/>
      <w:lang w:eastAsia="ru-RU"/>
    </w:rPr>
  </w:style>
  <w:style w:type="character" w:styleId="a6">
    <w:name w:val="Strong"/>
    <w:uiPriority w:val="22"/>
    <w:qFormat/>
    <w:rsid w:val="00B6050F"/>
    <w:rPr>
      <w:b/>
      <w:bCs/>
      <w:i w:val="0"/>
      <w:iCs w:val="0"/>
    </w:rPr>
  </w:style>
  <w:style w:type="character" w:customStyle="1" w:styleId="aspan">
    <w:name w:val="aspan"/>
    <w:basedOn w:val="a0"/>
    <w:rsid w:val="00B6050F"/>
  </w:style>
  <w:style w:type="paragraph" w:customStyle="1" w:styleId="ConsPlusNormal">
    <w:name w:val="ConsPlusNormal"/>
    <w:rsid w:val="00EA3CE5"/>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EA3CE5"/>
    <w:pPr>
      <w:ind w:left="720"/>
      <w:contextualSpacing/>
    </w:pPr>
  </w:style>
  <w:style w:type="character" w:customStyle="1" w:styleId="fio5">
    <w:name w:val="fio5"/>
    <w:basedOn w:val="a0"/>
    <w:rsid w:val="004663E5"/>
  </w:style>
  <w:style w:type="character" w:customStyle="1" w:styleId="others1">
    <w:name w:val="others1"/>
    <w:basedOn w:val="a0"/>
    <w:rsid w:val="004663E5"/>
  </w:style>
  <w:style w:type="character" w:customStyle="1" w:styleId="data2">
    <w:name w:val="data2"/>
    <w:basedOn w:val="a0"/>
    <w:rsid w:val="004663E5"/>
  </w:style>
  <w:style w:type="character" w:customStyle="1" w:styleId="nomer2">
    <w:name w:val="nomer2"/>
    <w:basedOn w:val="a0"/>
    <w:rsid w:val="004663E5"/>
  </w:style>
  <w:style w:type="character" w:customStyle="1" w:styleId="others2">
    <w:name w:val="others2"/>
    <w:basedOn w:val="a0"/>
    <w:rsid w:val="004663E5"/>
  </w:style>
  <w:style w:type="character" w:customStyle="1" w:styleId="others3">
    <w:name w:val="others3"/>
    <w:basedOn w:val="a0"/>
    <w:rsid w:val="004663E5"/>
  </w:style>
  <w:style w:type="character" w:customStyle="1" w:styleId="others4">
    <w:name w:val="others4"/>
    <w:basedOn w:val="a0"/>
    <w:rsid w:val="004663E5"/>
  </w:style>
  <w:style w:type="character" w:customStyle="1" w:styleId="others5">
    <w:name w:val="others5"/>
    <w:basedOn w:val="a0"/>
    <w:rsid w:val="004663E5"/>
  </w:style>
  <w:style w:type="character" w:customStyle="1" w:styleId="others6">
    <w:name w:val="others6"/>
    <w:basedOn w:val="a0"/>
    <w:rsid w:val="004663E5"/>
  </w:style>
  <w:style w:type="character" w:customStyle="1" w:styleId="others7">
    <w:name w:val="others7"/>
    <w:basedOn w:val="a0"/>
    <w:rsid w:val="004663E5"/>
  </w:style>
  <w:style w:type="character" w:customStyle="1" w:styleId="others8">
    <w:name w:val="others8"/>
    <w:basedOn w:val="a0"/>
    <w:rsid w:val="004663E5"/>
  </w:style>
  <w:style w:type="character" w:customStyle="1" w:styleId="others9">
    <w:name w:val="others9"/>
    <w:basedOn w:val="a0"/>
    <w:rsid w:val="004663E5"/>
  </w:style>
  <w:style w:type="character" w:customStyle="1" w:styleId="others10">
    <w:name w:val="others10"/>
    <w:basedOn w:val="a0"/>
    <w:rsid w:val="004663E5"/>
  </w:style>
  <w:style w:type="character" w:customStyle="1" w:styleId="others11">
    <w:name w:val="others11"/>
    <w:basedOn w:val="a0"/>
    <w:rsid w:val="004663E5"/>
  </w:style>
  <w:style w:type="character" w:customStyle="1" w:styleId="others12">
    <w:name w:val="others12"/>
    <w:basedOn w:val="a0"/>
    <w:rsid w:val="004663E5"/>
  </w:style>
  <w:style w:type="character" w:customStyle="1" w:styleId="others15">
    <w:name w:val="others15"/>
    <w:basedOn w:val="a0"/>
    <w:rsid w:val="004663E5"/>
  </w:style>
  <w:style w:type="character" w:customStyle="1" w:styleId="others13">
    <w:name w:val="others13"/>
    <w:basedOn w:val="a0"/>
    <w:rsid w:val="004663E5"/>
  </w:style>
  <w:style w:type="character" w:customStyle="1" w:styleId="others14">
    <w:name w:val="others14"/>
    <w:basedOn w:val="a0"/>
    <w:rsid w:val="004663E5"/>
  </w:style>
  <w:style w:type="character" w:customStyle="1" w:styleId="others16">
    <w:name w:val="others16"/>
    <w:basedOn w:val="a0"/>
    <w:rsid w:val="004663E5"/>
  </w:style>
  <w:style w:type="character" w:customStyle="1" w:styleId="others17">
    <w:name w:val="others17"/>
    <w:basedOn w:val="a0"/>
    <w:rsid w:val="004663E5"/>
  </w:style>
  <w:style w:type="character" w:customStyle="1" w:styleId="others18">
    <w:name w:val="others18"/>
    <w:basedOn w:val="a0"/>
    <w:rsid w:val="004663E5"/>
  </w:style>
  <w:style w:type="character" w:customStyle="1" w:styleId="others19">
    <w:name w:val="others19"/>
    <w:basedOn w:val="a0"/>
    <w:rsid w:val="004663E5"/>
  </w:style>
  <w:style w:type="character" w:customStyle="1" w:styleId="others20">
    <w:name w:val="others20"/>
    <w:basedOn w:val="a0"/>
    <w:rsid w:val="004663E5"/>
  </w:style>
  <w:style w:type="character" w:customStyle="1" w:styleId="others21">
    <w:name w:val="others21"/>
    <w:basedOn w:val="a0"/>
    <w:rsid w:val="004663E5"/>
  </w:style>
  <w:style w:type="character" w:customStyle="1" w:styleId="others22">
    <w:name w:val="others22"/>
    <w:basedOn w:val="a0"/>
    <w:rsid w:val="004663E5"/>
  </w:style>
  <w:style w:type="character" w:customStyle="1" w:styleId="others23">
    <w:name w:val="others23"/>
    <w:basedOn w:val="a0"/>
    <w:rsid w:val="004663E5"/>
  </w:style>
  <w:style w:type="character" w:customStyle="1" w:styleId="others24">
    <w:name w:val="others24"/>
    <w:basedOn w:val="a0"/>
    <w:rsid w:val="004663E5"/>
  </w:style>
  <w:style w:type="character" w:customStyle="1" w:styleId="others25">
    <w:name w:val="others25"/>
    <w:basedOn w:val="a0"/>
    <w:rsid w:val="004663E5"/>
  </w:style>
  <w:style w:type="character" w:customStyle="1" w:styleId="others26">
    <w:name w:val="others26"/>
    <w:basedOn w:val="a0"/>
    <w:rsid w:val="004663E5"/>
  </w:style>
  <w:style w:type="character" w:customStyle="1" w:styleId="address2">
    <w:name w:val="address2"/>
    <w:basedOn w:val="a0"/>
    <w:rsid w:val="00A55727"/>
  </w:style>
  <w:style w:type="character" w:customStyle="1" w:styleId="fio6">
    <w:name w:val="fio6"/>
    <w:basedOn w:val="a0"/>
    <w:rsid w:val="005C1411"/>
  </w:style>
  <w:style w:type="character" w:customStyle="1" w:styleId="fio9">
    <w:name w:val="fio9"/>
    <w:basedOn w:val="a0"/>
    <w:rsid w:val="0027286A"/>
  </w:style>
  <w:style w:type="character" w:customStyle="1" w:styleId="fio1">
    <w:name w:val="fio1"/>
    <w:basedOn w:val="a0"/>
    <w:rsid w:val="002744F9"/>
  </w:style>
  <w:style w:type="paragraph" w:customStyle="1" w:styleId="msoclass2">
    <w:name w:val="msoclass2"/>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plusnormal">
    <w:name w:val="msoclassconsplusnormal"/>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6F05CD"/>
  </w:style>
  <w:style w:type="character" w:customStyle="1" w:styleId="fio7">
    <w:name w:val="fio7"/>
    <w:basedOn w:val="a0"/>
    <w:rsid w:val="00F33F5F"/>
  </w:style>
  <w:style w:type="paragraph" w:customStyle="1" w:styleId="31">
    <w:name w:val="31"/>
    <w:basedOn w:val="a"/>
    <w:rsid w:val="00F33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F33F5F"/>
  </w:style>
  <w:style w:type="character" w:customStyle="1" w:styleId="fio2">
    <w:name w:val="fio2"/>
    <w:basedOn w:val="a0"/>
    <w:rsid w:val="00F7026F"/>
  </w:style>
</w:styles>
</file>

<file path=word/webSettings.xml><?xml version="1.0" encoding="utf-8"?>
<w:webSettings xmlns:r="http://schemas.openxmlformats.org/officeDocument/2006/relationships" xmlns:w="http://schemas.openxmlformats.org/wordprocessingml/2006/main">
  <w:divs>
    <w:div w:id="34085128">
      <w:bodyDiv w:val="1"/>
      <w:marLeft w:val="0"/>
      <w:marRight w:val="0"/>
      <w:marTop w:val="0"/>
      <w:marBottom w:val="0"/>
      <w:divBdr>
        <w:top w:val="none" w:sz="0" w:space="0" w:color="auto"/>
        <w:left w:val="none" w:sz="0" w:space="0" w:color="auto"/>
        <w:bottom w:val="none" w:sz="0" w:space="0" w:color="auto"/>
        <w:right w:val="none" w:sz="0" w:space="0" w:color="auto"/>
      </w:divBdr>
    </w:div>
    <w:div w:id="238104760">
      <w:bodyDiv w:val="1"/>
      <w:marLeft w:val="0"/>
      <w:marRight w:val="0"/>
      <w:marTop w:val="0"/>
      <w:marBottom w:val="0"/>
      <w:divBdr>
        <w:top w:val="none" w:sz="0" w:space="0" w:color="auto"/>
        <w:left w:val="none" w:sz="0" w:space="0" w:color="auto"/>
        <w:bottom w:val="none" w:sz="0" w:space="0" w:color="auto"/>
        <w:right w:val="none" w:sz="0" w:space="0" w:color="auto"/>
      </w:divBdr>
    </w:div>
    <w:div w:id="310212627">
      <w:bodyDiv w:val="1"/>
      <w:marLeft w:val="0"/>
      <w:marRight w:val="0"/>
      <w:marTop w:val="0"/>
      <w:marBottom w:val="0"/>
      <w:divBdr>
        <w:top w:val="none" w:sz="0" w:space="0" w:color="auto"/>
        <w:left w:val="none" w:sz="0" w:space="0" w:color="auto"/>
        <w:bottom w:val="none" w:sz="0" w:space="0" w:color="auto"/>
        <w:right w:val="none" w:sz="0" w:space="0" w:color="auto"/>
      </w:divBdr>
    </w:div>
    <w:div w:id="483395874">
      <w:bodyDiv w:val="1"/>
      <w:marLeft w:val="0"/>
      <w:marRight w:val="0"/>
      <w:marTop w:val="0"/>
      <w:marBottom w:val="0"/>
      <w:divBdr>
        <w:top w:val="none" w:sz="0" w:space="0" w:color="auto"/>
        <w:left w:val="none" w:sz="0" w:space="0" w:color="auto"/>
        <w:bottom w:val="none" w:sz="0" w:space="0" w:color="auto"/>
        <w:right w:val="none" w:sz="0" w:space="0" w:color="auto"/>
      </w:divBdr>
    </w:div>
    <w:div w:id="621889167">
      <w:bodyDiv w:val="1"/>
      <w:marLeft w:val="0"/>
      <w:marRight w:val="0"/>
      <w:marTop w:val="0"/>
      <w:marBottom w:val="0"/>
      <w:divBdr>
        <w:top w:val="none" w:sz="0" w:space="0" w:color="auto"/>
        <w:left w:val="none" w:sz="0" w:space="0" w:color="auto"/>
        <w:bottom w:val="none" w:sz="0" w:space="0" w:color="auto"/>
        <w:right w:val="none" w:sz="0" w:space="0" w:color="auto"/>
      </w:divBdr>
    </w:div>
    <w:div w:id="647780685">
      <w:bodyDiv w:val="1"/>
      <w:marLeft w:val="0"/>
      <w:marRight w:val="0"/>
      <w:marTop w:val="0"/>
      <w:marBottom w:val="0"/>
      <w:divBdr>
        <w:top w:val="none" w:sz="0" w:space="0" w:color="auto"/>
        <w:left w:val="none" w:sz="0" w:space="0" w:color="auto"/>
        <w:bottom w:val="none" w:sz="0" w:space="0" w:color="auto"/>
        <w:right w:val="none" w:sz="0" w:space="0" w:color="auto"/>
      </w:divBdr>
      <w:divsChild>
        <w:div w:id="186990954">
          <w:marLeft w:val="0"/>
          <w:marRight w:val="0"/>
          <w:marTop w:val="0"/>
          <w:marBottom w:val="0"/>
          <w:divBdr>
            <w:top w:val="none" w:sz="0" w:space="0" w:color="auto"/>
            <w:left w:val="none" w:sz="0" w:space="0" w:color="auto"/>
            <w:bottom w:val="none" w:sz="0" w:space="0" w:color="auto"/>
            <w:right w:val="none" w:sz="0" w:space="0" w:color="auto"/>
          </w:divBdr>
        </w:div>
      </w:divsChild>
    </w:div>
    <w:div w:id="679507226">
      <w:bodyDiv w:val="1"/>
      <w:marLeft w:val="0"/>
      <w:marRight w:val="0"/>
      <w:marTop w:val="0"/>
      <w:marBottom w:val="0"/>
      <w:divBdr>
        <w:top w:val="none" w:sz="0" w:space="0" w:color="auto"/>
        <w:left w:val="none" w:sz="0" w:space="0" w:color="auto"/>
        <w:bottom w:val="none" w:sz="0" w:space="0" w:color="auto"/>
        <w:right w:val="none" w:sz="0" w:space="0" w:color="auto"/>
      </w:divBdr>
    </w:div>
    <w:div w:id="715662708">
      <w:bodyDiv w:val="1"/>
      <w:marLeft w:val="0"/>
      <w:marRight w:val="0"/>
      <w:marTop w:val="0"/>
      <w:marBottom w:val="0"/>
      <w:divBdr>
        <w:top w:val="none" w:sz="0" w:space="0" w:color="auto"/>
        <w:left w:val="none" w:sz="0" w:space="0" w:color="auto"/>
        <w:bottom w:val="none" w:sz="0" w:space="0" w:color="auto"/>
        <w:right w:val="none" w:sz="0" w:space="0" w:color="auto"/>
      </w:divBdr>
    </w:div>
    <w:div w:id="1201163543">
      <w:bodyDiv w:val="1"/>
      <w:marLeft w:val="0"/>
      <w:marRight w:val="0"/>
      <w:marTop w:val="0"/>
      <w:marBottom w:val="0"/>
      <w:divBdr>
        <w:top w:val="none" w:sz="0" w:space="0" w:color="auto"/>
        <w:left w:val="none" w:sz="0" w:space="0" w:color="auto"/>
        <w:bottom w:val="none" w:sz="0" w:space="0" w:color="auto"/>
        <w:right w:val="none" w:sz="0" w:space="0" w:color="auto"/>
      </w:divBdr>
    </w:div>
    <w:div w:id="1202674400">
      <w:bodyDiv w:val="1"/>
      <w:marLeft w:val="0"/>
      <w:marRight w:val="0"/>
      <w:marTop w:val="0"/>
      <w:marBottom w:val="0"/>
      <w:divBdr>
        <w:top w:val="none" w:sz="0" w:space="0" w:color="auto"/>
        <w:left w:val="none" w:sz="0" w:space="0" w:color="auto"/>
        <w:bottom w:val="none" w:sz="0" w:space="0" w:color="auto"/>
        <w:right w:val="none" w:sz="0" w:space="0" w:color="auto"/>
      </w:divBdr>
    </w:div>
    <w:div w:id="1316227652">
      <w:bodyDiv w:val="1"/>
      <w:marLeft w:val="0"/>
      <w:marRight w:val="0"/>
      <w:marTop w:val="0"/>
      <w:marBottom w:val="0"/>
      <w:divBdr>
        <w:top w:val="none" w:sz="0" w:space="0" w:color="auto"/>
        <w:left w:val="none" w:sz="0" w:space="0" w:color="auto"/>
        <w:bottom w:val="none" w:sz="0" w:space="0" w:color="auto"/>
        <w:right w:val="none" w:sz="0" w:space="0" w:color="auto"/>
      </w:divBdr>
    </w:div>
    <w:div w:id="1408456114">
      <w:bodyDiv w:val="1"/>
      <w:marLeft w:val="0"/>
      <w:marRight w:val="0"/>
      <w:marTop w:val="0"/>
      <w:marBottom w:val="0"/>
      <w:divBdr>
        <w:top w:val="none" w:sz="0" w:space="0" w:color="auto"/>
        <w:left w:val="none" w:sz="0" w:space="0" w:color="auto"/>
        <w:bottom w:val="none" w:sz="0" w:space="0" w:color="auto"/>
        <w:right w:val="none" w:sz="0" w:space="0" w:color="auto"/>
      </w:divBdr>
    </w:div>
    <w:div w:id="1681001359">
      <w:bodyDiv w:val="1"/>
      <w:marLeft w:val="0"/>
      <w:marRight w:val="0"/>
      <w:marTop w:val="0"/>
      <w:marBottom w:val="0"/>
      <w:divBdr>
        <w:top w:val="none" w:sz="0" w:space="0" w:color="auto"/>
        <w:left w:val="none" w:sz="0" w:space="0" w:color="auto"/>
        <w:bottom w:val="none" w:sz="0" w:space="0" w:color="auto"/>
        <w:right w:val="none" w:sz="0" w:space="0" w:color="auto"/>
      </w:divBdr>
    </w:div>
    <w:div w:id="1839803864">
      <w:bodyDiv w:val="1"/>
      <w:marLeft w:val="0"/>
      <w:marRight w:val="0"/>
      <w:marTop w:val="0"/>
      <w:marBottom w:val="0"/>
      <w:divBdr>
        <w:top w:val="none" w:sz="0" w:space="0" w:color="auto"/>
        <w:left w:val="none" w:sz="0" w:space="0" w:color="auto"/>
        <w:bottom w:val="none" w:sz="0" w:space="0" w:color="auto"/>
        <w:right w:val="none" w:sz="0" w:space="0" w:color="auto"/>
      </w:divBdr>
    </w:div>
    <w:div w:id="1857847228">
      <w:bodyDiv w:val="1"/>
      <w:marLeft w:val="0"/>
      <w:marRight w:val="0"/>
      <w:marTop w:val="0"/>
      <w:marBottom w:val="0"/>
      <w:divBdr>
        <w:top w:val="none" w:sz="0" w:space="0" w:color="auto"/>
        <w:left w:val="none" w:sz="0" w:space="0" w:color="auto"/>
        <w:bottom w:val="none" w:sz="0" w:space="0" w:color="auto"/>
        <w:right w:val="none" w:sz="0" w:space="0" w:color="auto"/>
      </w:divBdr>
    </w:div>
    <w:div w:id="20549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6C4AC-95C5-43DF-97C0-60C93A35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4819</Words>
  <Characters>27472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GavrilovaOA</dc:creator>
  <cp:lastModifiedBy>Mitushin</cp:lastModifiedBy>
  <cp:revision>2</cp:revision>
  <cp:lastPrinted>2022-12-29T14:16:00Z</cp:lastPrinted>
  <dcterms:created xsi:type="dcterms:W3CDTF">2026-05-29T05:12:00Z</dcterms:created>
  <dcterms:modified xsi:type="dcterms:W3CDTF">2026-05-29T05:12:00Z</dcterms:modified>
</cp:coreProperties>
</file>