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7CA" w:rsidRDefault="00D207CA" w:rsidP="00D207CA">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Дело № 2-2243/2026</w:t>
      </w:r>
    </w:p>
    <w:p w:rsidR="00D207CA" w:rsidRDefault="00D207CA" w:rsidP="00D207CA">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УИД 41RS0001-01-</w:t>
      </w:r>
      <w:r>
        <w:rPr>
          <w:rStyle w:val="nomer2"/>
          <w:rFonts w:ascii="Arial" w:hAnsi="Arial" w:cs="Arial"/>
          <w:color w:val="000000"/>
          <w:sz w:val="21"/>
          <w:szCs w:val="21"/>
        </w:rPr>
        <w:t>№</w:t>
      </w:r>
      <w:r>
        <w:rPr>
          <w:rFonts w:ascii="Arial" w:hAnsi="Arial" w:cs="Arial"/>
          <w:color w:val="000000"/>
          <w:sz w:val="21"/>
          <w:szCs w:val="21"/>
        </w:rPr>
        <w:t>-81</w:t>
      </w:r>
    </w:p>
    <w:p w:rsidR="00D207CA" w:rsidRDefault="00D207CA" w:rsidP="00D207CA">
      <w:pPr>
        <w:pStyle w:val="msoclass1"/>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ЗАОЧНОЕ РЕШЕНИЕ</w:t>
      </w:r>
    </w:p>
    <w:p w:rsidR="00D207CA" w:rsidRDefault="00D207CA" w:rsidP="00D207CA">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D207CA" w:rsidRDefault="00D207CA" w:rsidP="00D207CA">
      <w:pPr>
        <w:pStyle w:val="msoclass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27 марта 2026 года                              г. Петропавловск-Камчатский</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Петропавловск-Камчатский городской суд Камчатского края в составе:</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председательствующего судьи Белоусова А.С.,</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секретаре </w:t>
      </w:r>
      <w:r>
        <w:rPr>
          <w:rStyle w:val="fio8"/>
          <w:rFonts w:ascii="Arial" w:hAnsi="Arial" w:cs="Arial"/>
          <w:color w:val="000000"/>
          <w:sz w:val="21"/>
          <w:szCs w:val="21"/>
        </w:rPr>
        <w:t>ФИО8</w:t>
      </w:r>
      <w:r>
        <w:rPr>
          <w:rFonts w:ascii="Arial" w:hAnsi="Arial" w:cs="Arial"/>
          <w:color w:val="000000"/>
          <w:sz w:val="21"/>
          <w:szCs w:val="21"/>
        </w:rPr>
        <w:t> А.А.,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рассмотрев в открытом судебном заседании гражданское дело по иску </w:t>
      </w:r>
      <w:r>
        <w:rPr>
          <w:rStyle w:val="fio9"/>
          <w:rFonts w:ascii="Arial" w:hAnsi="Arial" w:cs="Arial"/>
          <w:color w:val="000000"/>
          <w:sz w:val="21"/>
          <w:szCs w:val="21"/>
        </w:rPr>
        <w:t>ФИО9</w:t>
      </w:r>
      <w:r>
        <w:rPr>
          <w:rFonts w:ascii="Arial" w:hAnsi="Arial" w:cs="Arial"/>
          <w:color w:val="000000"/>
          <w:sz w:val="21"/>
          <w:szCs w:val="21"/>
        </w:rPr>
        <w:t> к </w:t>
      </w:r>
      <w:r>
        <w:rPr>
          <w:rStyle w:val="fio10"/>
          <w:rFonts w:ascii="Arial" w:hAnsi="Arial" w:cs="Arial"/>
          <w:color w:val="000000"/>
          <w:sz w:val="21"/>
          <w:szCs w:val="21"/>
        </w:rPr>
        <w:t>ФИО10</w:t>
      </w:r>
      <w:r>
        <w:rPr>
          <w:rFonts w:ascii="Arial" w:hAnsi="Arial" w:cs="Arial"/>
          <w:color w:val="000000"/>
          <w:sz w:val="21"/>
          <w:szCs w:val="21"/>
        </w:rPr>
        <w:t> о расторжении договора подряда, взыскании уплаченных по договору денежных средств, взыскании убытков, неустойки, компенсации морального вреда, взыскании штрафа,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У С Т А Н О В И Л:</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Style w:val="fio11"/>
          <w:rFonts w:ascii="Arial" w:hAnsi="Arial" w:cs="Arial"/>
          <w:color w:val="000000"/>
          <w:sz w:val="21"/>
          <w:szCs w:val="21"/>
        </w:rPr>
        <w:t>ФИО11</w:t>
      </w:r>
      <w:r>
        <w:rPr>
          <w:rFonts w:ascii="Arial" w:hAnsi="Arial" w:cs="Arial"/>
          <w:color w:val="000000"/>
          <w:sz w:val="21"/>
          <w:szCs w:val="21"/>
        </w:rPr>
        <w:t> В.А. обратился в суд с иском к </w:t>
      </w:r>
      <w:r>
        <w:rPr>
          <w:rStyle w:val="fio12"/>
          <w:rFonts w:ascii="Arial" w:hAnsi="Arial" w:cs="Arial"/>
          <w:color w:val="000000"/>
          <w:sz w:val="21"/>
          <w:szCs w:val="21"/>
        </w:rPr>
        <w:t>ФИО12</w:t>
      </w:r>
      <w:r>
        <w:rPr>
          <w:rFonts w:ascii="Arial" w:hAnsi="Arial" w:cs="Arial"/>
          <w:color w:val="000000"/>
          <w:sz w:val="21"/>
          <w:szCs w:val="21"/>
        </w:rPr>
        <w:t> Б.А. о расторжении договора подряда, взыскании уплаченных по договору денежных средств, взыскании убытков, неустойки, компенсации морального вреда, взыскании штрафа.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обоснование заявленных требований указано, что 12 июля 2025 года между истцом и </w:t>
      </w:r>
      <w:r>
        <w:rPr>
          <w:rStyle w:val="fio13"/>
          <w:rFonts w:ascii="Arial" w:hAnsi="Arial" w:cs="Arial"/>
          <w:color w:val="000000"/>
          <w:sz w:val="21"/>
          <w:szCs w:val="21"/>
        </w:rPr>
        <w:t>ФИО13</w:t>
      </w:r>
      <w:r>
        <w:rPr>
          <w:rFonts w:ascii="Arial" w:hAnsi="Arial" w:cs="Arial"/>
          <w:color w:val="000000"/>
          <w:sz w:val="21"/>
          <w:szCs w:val="21"/>
        </w:rPr>
        <w:t> Б.А. заключен договор подряда на выполнение ремонтно-отделочных работ, по условиям которого </w:t>
      </w:r>
      <w:r>
        <w:rPr>
          <w:rStyle w:val="fio14"/>
          <w:rFonts w:ascii="Arial" w:hAnsi="Arial" w:cs="Arial"/>
          <w:color w:val="000000"/>
          <w:sz w:val="21"/>
          <w:szCs w:val="21"/>
        </w:rPr>
        <w:t>ФИО14</w:t>
      </w:r>
      <w:r>
        <w:rPr>
          <w:rFonts w:ascii="Arial" w:hAnsi="Arial" w:cs="Arial"/>
          <w:color w:val="000000"/>
          <w:sz w:val="21"/>
          <w:szCs w:val="21"/>
        </w:rPr>
        <w:t> Б.А. обязался выполнить ремонтно-отделочные работы в помещениях ванной и туалета в квартире, расположенной по адресу: </w:t>
      </w:r>
      <w:r>
        <w:rPr>
          <w:rStyle w:val="address2"/>
          <w:rFonts w:ascii="Arial" w:hAnsi="Arial" w:cs="Arial"/>
          <w:color w:val="000000"/>
          <w:sz w:val="21"/>
          <w:szCs w:val="21"/>
        </w:rPr>
        <w:t>&lt;адрес&gt;</w:t>
      </w:r>
      <w:r>
        <w:rPr>
          <w:rFonts w:ascii="Arial" w:hAnsi="Arial" w:cs="Arial"/>
          <w:color w:val="000000"/>
          <w:sz w:val="21"/>
          <w:szCs w:val="21"/>
        </w:rPr>
        <w:t>. Стоимость работ по договору составила 400 000 руб., из которых истцом оплачено 325 120 руб. Условиями договора определены сроки начала ремонтных работ – 12 июля 2025 год, окончание работ – 12 сентября 2025 года. Между тем, в установленные договором сроки ответчик выполнил лишь часть работ, в которой впоследствии обнаружены существенные недостатки.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заключению ООО «</w:t>
      </w:r>
      <w:proofErr w:type="spellStart"/>
      <w:r>
        <w:rPr>
          <w:rFonts w:ascii="Arial" w:hAnsi="Arial" w:cs="Arial"/>
          <w:color w:val="000000"/>
          <w:sz w:val="21"/>
          <w:szCs w:val="21"/>
        </w:rPr>
        <w:t>КамчатЭксперт</w:t>
      </w:r>
      <w:proofErr w:type="spellEnd"/>
      <w:r>
        <w:rPr>
          <w:rFonts w:ascii="Arial" w:hAnsi="Arial" w:cs="Arial"/>
          <w:color w:val="000000"/>
          <w:sz w:val="21"/>
          <w:szCs w:val="21"/>
        </w:rPr>
        <w:t>», подрядчиком не выполнены работы по расчистке старой краски, работы по разводке трубопроводов водоснабжения и канализации выполнены с нарушением согласованных сторонами условий договора. Качество произведенной подрядчиком работы не соответствует установленным законодательством требованиям, результат работ является непригодным для использования, требует демонтажа и повторного исполнения. Стоимость фактически выполненных работ по договору составляет 33 618 руб. 40 коп., стоимость устранения недостатков в работах – 84 521 руб. 52 коп. Таким образом, размер причиненных истцу убытков необходимых на устранение недостатков проведенных работ составляет 50 903 руб. 12 коп.</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 декабря 2025 года в адрес ответчика направлена претензия о расторжении договора и возврате денежных средств, которая ответчиком была проигнорирована.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На основании изложенного истец </w:t>
      </w:r>
      <w:r>
        <w:rPr>
          <w:rStyle w:val="fio15"/>
          <w:rFonts w:ascii="Arial" w:hAnsi="Arial" w:cs="Arial"/>
          <w:color w:val="000000"/>
          <w:sz w:val="21"/>
          <w:szCs w:val="21"/>
        </w:rPr>
        <w:t>ФИО15</w:t>
      </w:r>
      <w:r>
        <w:rPr>
          <w:rFonts w:ascii="Arial" w:hAnsi="Arial" w:cs="Arial"/>
          <w:color w:val="000000"/>
          <w:sz w:val="21"/>
          <w:szCs w:val="21"/>
        </w:rPr>
        <w:t> В.А. просил суд расторгнуть договор подряда на выполнение ремонтно-отделочных работ от 12 июля 2025 года, заключенный между </w:t>
      </w:r>
      <w:r>
        <w:rPr>
          <w:rStyle w:val="fio16"/>
          <w:rFonts w:ascii="Arial" w:hAnsi="Arial" w:cs="Arial"/>
          <w:color w:val="000000"/>
          <w:sz w:val="21"/>
          <w:szCs w:val="21"/>
        </w:rPr>
        <w:t>ФИО16</w:t>
      </w:r>
      <w:r>
        <w:rPr>
          <w:rFonts w:ascii="Arial" w:hAnsi="Arial" w:cs="Arial"/>
          <w:color w:val="000000"/>
          <w:sz w:val="21"/>
          <w:szCs w:val="21"/>
        </w:rPr>
        <w:t> В.А. и </w:t>
      </w:r>
      <w:r>
        <w:rPr>
          <w:rStyle w:val="fio17"/>
          <w:rFonts w:ascii="Arial" w:hAnsi="Arial" w:cs="Arial"/>
          <w:color w:val="000000"/>
          <w:sz w:val="21"/>
          <w:szCs w:val="21"/>
        </w:rPr>
        <w:t>ФИО17</w:t>
      </w:r>
      <w:r>
        <w:rPr>
          <w:rFonts w:ascii="Arial" w:hAnsi="Arial" w:cs="Arial"/>
          <w:color w:val="000000"/>
          <w:sz w:val="21"/>
          <w:szCs w:val="21"/>
        </w:rPr>
        <w:t> Б.А.; взыскать с </w:t>
      </w:r>
      <w:r>
        <w:rPr>
          <w:rStyle w:val="fio20"/>
          <w:rFonts w:ascii="Arial" w:hAnsi="Arial" w:cs="Arial"/>
          <w:color w:val="000000"/>
          <w:sz w:val="21"/>
          <w:szCs w:val="21"/>
        </w:rPr>
        <w:t>ФИО20</w:t>
      </w:r>
      <w:r>
        <w:rPr>
          <w:rFonts w:ascii="Arial" w:hAnsi="Arial" w:cs="Arial"/>
          <w:color w:val="000000"/>
          <w:sz w:val="21"/>
          <w:szCs w:val="21"/>
        </w:rPr>
        <w:t> уплаченные по договору денежные средства в сумме 325 120 руб., неустойку за нарушение срока выполнения работ за период с 13 сентября 2025 года по 20 декабря 2025 года в размере 325 120 руб., убытки в размере 50 903 руб. 12 коп., компенсацию морального вреда в размере 100 000 руб., расходы по составлению заключения специалиста в размере 40 000 руб., расходы по оплате услуг представителя в размере 50 000 руб., а также штраф за неисполнение в добровольном порядке требований потребителя.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судебном заседании истец </w:t>
      </w:r>
      <w:r>
        <w:rPr>
          <w:rStyle w:val="fio21"/>
          <w:rFonts w:ascii="Arial" w:hAnsi="Arial" w:cs="Arial"/>
          <w:color w:val="000000"/>
          <w:sz w:val="21"/>
          <w:szCs w:val="21"/>
        </w:rPr>
        <w:t>ФИО21</w:t>
      </w:r>
      <w:r>
        <w:rPr>
          <w:rFonts w:ascii="Arial" w:hAnsi="Arial" w:cs="Arial"/>
          <w:color w:val="000000"/>
          <w:sz w:val="21"/>
          <w:szCs w:val="21"/>
        </w:rPr>
        <w:t> В.А. участия не принимал, о времени и месте рассмотрения дела извещен.</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w:t>
      </w:r>
      <w:r>
        <w:rPr>
          <w:rStyle w:val="fio22"/>
          <w:rFonts w:ascii="Arial" w:hAnsi="Arial" w:cs="Arial"/>
          <w:color w:val="000000"/>
          <w:sz w:val="21"/>
          <w:szCs w:val="21"/>
        </w:rPr>
        <w:t>ФИО22</w:t>
      </w:r>
      <w:r>
        <w:rPr>
          <w:rFonts w:ascii="Arial" w:hAnsi="Arial" w:cs="Arial"/>
          <w:color w:val="000000"/>
          <w:sz w:val="21"/>
          <w:szCs w:val="21"/>
        </w:rPr>
        <w:t> Б.А. о времени и месте рассмотрения дела извещался в установленном законом порядке, в суд не явился, возражений не представил.</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Руководствуясь ст. 233 ГПК РФ, суд, счел возможным рассмотреть дело в отсутствие неявившихся сторон в порядке заочного производства.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Исследовав материалы дела, суд приходит к следующему выводу.</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статьи 9 Закона Российской Федерации от 26 января 1996 года № 15-ФЗ «О введении в действие части второй Гражданского кодекса РФ» в случаях, когда одна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Гражданским кодексом РФ, а также правами предусмотренными потребителю Законом Российской Федерации от 7 февраля 1992 года № 2300-1 «О защите прав потребителей» (далее - Закон о защите прав потребителей либо Закон) и изданными в соответствии с ними иными правовыми актами.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Согласно пункту 1 Постановления Пленума Верховного Суда РФ от 28 июня 2012 № 17 «О рассмотрении судами гражданских дел по спорам о защите прав потребителей»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(далее - ГК РФ), Закон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статьей 4 Закона о защите прав потребителей исполнитель обязан выполнить работу, оказать услугу, качество которой соответствует договору. При отсутствии в договоре условий о качестве работы, услуги исполнитель обязан выполнить работу, оказать услугу, соответствующий обычно предъявляемым требованиям и пригодный для целей, для которых работа, услуга такого рода обычно используется. Если исполнитель при заключении договора был поставлен потребителем в известность о конкретных целях выполнения работы, оказания услуги, исполнитель обязан выполнить работу, оказать услугу, пригодную для использования в соответствии с этими целями. Если законами или в установленном ими порядке предусмотрены обязательные требования к работе, услуге, продавец (исполнитель) обязан выполнить работу, оказать услугу, соответствующий этим требованиям.</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статье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К отдельным видам договора подряда, в том числе бытовой подряд,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статьи 708 ГК РФ в договоре подряда указываются начальный и конечный сроки выполнения работы; 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 При этом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статьей 758 ГК РФ 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принять и оплатить их результат.</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пункту 1 статьи 760 ГК РФ по договору подряда на выполнение проектных и изыскательских работ подрядчик обязан: выполнять работы в соответствии с заданием и иными исходными данными на проектирование и договором; согласовывать готовую техническую документацию с заказчиком, а при необходимости вместе с заказчиком - с компетентными государственными органами и органами местного самоуправления; передать заказчику готовую техническую документацию и результаты изыскательских работ.</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Подрядчик несет ответственность за нарушение сроков выполнения работы (пункт 1 статьи 708 ГК РФ).</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статьи 27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статье 28 Закона о защите прав потребителей, если исполнитель нарушил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w:t>
      </w:r>
      <w:r>
        <w:rPr>
          <w:rFonts w:ascii="Arial" w:hAnsi="Arial" w:cs="Arial"/>
          <w:color w:val="000000"/>
          <w:sz w:val="21"/>
          <w:szCs w:val="21"/>
        </w:rPr>
        <w:lastRenderedPageBreak/>
        <w:t>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Назначенные потребителем новые сроки выполнения работы (оказания услуги) указываются в договоре о выполнении работы (оказании услуги). В случае просрочки новых сроков потребитель вправе предъявить исполнителю иные требования, установленные пунктом 1 настоящей статьи.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судебном заседании установлено, что 12 июля 2025 года между </w:t>
      </w:r>
      <w:r>
        <w:rPr>
          <w:rStyle w:val="fio23"/>
          <w:rFonts w:ascii="Arial" w:hAnsi="Arial" w:cs="Arial"/>
          <w:color w:val="000000"/>
          <w:sz w:val="21"/>
          <w:szCs w:val="21"/>
        </w:rPr>
        <w:t>ФИО23</w:t>
      </w:r>
      <w:r>
        <w:rPr>
          <w:rFonts w:ascii="Arial" w:hAnsi="Arial" w:cs="Arial"/>
          <w:color w:val="000000"/>
          <w:sz w:val="21"/>
          <w:szCs w:val="21"/>
        </w:rPr>
        <w:t> В.А. (Заказчик) и </w:t>
      </w:r>
      <w:r>
        <w:rPr>
          <w:rStyle w:val="fio24"/>
          <w:rFonts w:ascii="Arial" w:hAnsi="Arial" w:cs="Arial"/>
          <w:color w:val="000000"/>
          <w:sz w:val="21"/>
          <w:szCs w:val="21"/>
        </w:rPr>
        <w:t>ФИО24</w:t>
      </w:r>
      <w:r>
        <w:rPr>
          <w:rFonts w:ascii="Arial" w:hAnsi="Arial" w:cs="Arial"/>
          <w:color w:val="000000"/>
          <w:sz w:val="21"/>
          <w:szCs w:val="21"/>
        </w:rPr>
        <w:t> Б.А. (Подрядчик) был заключен договор на выполнение ремонтно-отделочных работ, по условиям которого подрядчик обязуется выполнить ремонтно-отделочные работы в помещениях ванной и туалета, расположенных в квартире по адресу: </w:t>
      </w:r>
      <w:r>
        <w:rPr>
          <w:rStyle w:val="address2"/>
          <w:rFonts w:ascii="Arial" w:hAnsi="Arial" w:cs="Arial"/>
          <w:color w:val="000000"/>
          <w:sz w:val="21"/>
          <w:szCs w:val="21"/>
        </w:rPr>
        <w:t>&lt;адрес&gt;</w:t>
      </w:r>
      <w:r>
        <w:rPr>
          <w:rFonts w:ascii="Arial" w:hAnsi="Arial" w:cs="Arial"/>
          <w:color w:val="000000"/>
          <w:sz w:val="21"/>
          <w:szCs w:val="21"/>
        </w:rPr>
        <w:t>, в соответствии с условиями договора, визуализированной спецификацией работ, а заказчик обязуется создать подрядчику необходимые условия для выполнения работ, принять их результат и уплатить обусловленную договором цену (п. 1.1 договора).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 пунктом 1.2 договора, виды ремонтно-отделочных работ,    выполняемых Подрядчиком, определены и согласованы сторонами на основании визуализированной спецификации работ, являющейся неотъемлемой частью Договора (Приложение № 1), и включают: демонтаж старых материалов и сантехники, полная замена труб; разводка горячего и холодного водоснабжения, канализации, устройство вентиляции и проводки;    выравнивание поверхностей; электромонтажные работы c заменой старой электропроводки, установка розеток (в ванной - двойная справа от мойки над столешницей, одинарная - для подключения стиральной машинки, в туалете - одинарная для подключения бойлера); устройство в туалете сантехнического шкафа (короба) с установкой в нем бойлера; установка ревизионного люка под </w:t>
      </w:r>
      <w:proofErr w:type="spellStart"/>
      <w:r>
        <w:rPr>
          <w:rFonts w:ascii="Arial" w:hAnsi="Arial" w:cs="Arial"/>
          <w:color w:val="000000"/>
          <w:sz w:val="21"/>
          <w:szCs w:val="21"/>
        </w:rPr>
        <w:t>керамогранит</w:t>
      </w:r>
      <w:proofErr w:type="spellEnd"/>
      <w:r>
        <w:rPr>
          <w:rFonts w:ascii="Arial" w:hAnsi="Arial" w:cs="Arial"/>
          <w:color w:val="000000"/>
          <w:sz w:val="21"/>
          <w:szCs w:val="21"/>
        </w:rPr>
        <w:t xml:space="preserve"> (ванная); укладка </w:t>
      </w:r>
      <w:proofErr w:type="spellStart"/>
      <w:r>
        <w:rPr>
          <w:rFonts w:ascii="Arial" w:hAnsi="Arial" w:cs="Arial"/>
          <w:color w:val="000000"/>
          <w:sz w:val="21"/>
          <w:szCs w:val="21"/>
        </w:rPr>
        <w:t>керамогранита</w:t>
      </w:r>
      <w:proofErr w:type="spellEnd"/>
      <w:r>
        <w:rPr>
          <w:rFonts w:ascii="Arial" w:hAnsi="Arial" w:cs="Arial"/>
          <w:color w:val="000000"/>
          <w:sz w:val="21"/>
          <w:szCs w:val="21"/>
        </w:rPr>
        <w:t xml:space="preserve"> на стены и пол (с монтажом «теплого пола» под </w:t>
      </w:r>
      <w:proofErr w:type="spellStart"/>
      <w:r>
        <w:rPr>
          <w:rFonts w:ascii="Arial" w:hAnsi="Arial" w:cs="Arial"/>
          <w:color w:val="000000"/>
          <w:sz w:val="21"/>
          <w:szCs w:val="21"/>
        </w:rPr>
        <w:t>керамогранит</w:t>
      </w:r>
      <w:proofErr w:type="spellEnd"/>
      <w:r>
        <w:rPr>
          <w:rFonts w:ascii="Arial" w:hAnsi="Arial" w:cs="Arial"/>
          <w:color w:val="000000"/>
          <w:sz w:val="21"/>
          <w:szCs w:val="21"/>
        </w:rPr>
        <w:t xml:space="preserve">) с затиркой швов; монтаж натяжного потолка, светильников, направляющей для душевой шторки; установка сантехники, мебели, зеркала c подсветкой, водяного </w:t>
      </w:r>
      <w:proofErr w:type="spellStart"/>
      <w:r>
        <w:rPr>
          <w:rFonts w:ascii="Arial" w:hAnsi="Arial" w:cs="Arial"/>
          <w:color w:val="000000"/>
          <w:sz w:val="21"/>
          <w:szCs w:val="21"/>
        </w:rPr>
        <w:t>полотенцесушителя</w:t>
      </w:r>
      <w:proofErr w:type="spellEnd"/>
      <w:r>
        <w:rPr>
          <w:rFonts w:ascii="Arial" w:hAnsi="Arial" w:cs="Arial"/>
          <w:color w:val="000000"/>
          <w:sz w:val="21"/>
          <w:szCs w:val="21"/>
        </w:rPr>
        <w:t>; другие необходимые виды работ в соответствии c визуализированной спецификацией работ.</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Для исполнения обязательств по договору подрядчик по предварительному согласованию с заказчиком приобретает у официальных поставщиков необходимые материалы, части материалов оплачиваются заказчиком по мере необходимости приобретения отдельных материалов на основании заявок подрядчика.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Подрядчик обязуется выполнить все работу по ремонту и отделке помещений надлежащего качества в объеме и в сроки, предусмотренные договором, сдать результат работ заказчику в установленный срок.</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Пунктом 3.1 Договора определено, что работы осуществляются заказчиком в течение 60 календарных дней с даты начала работ: 12 июля 2025 год – начало работ, 12 сентября 2025 год – окончание работ.</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Общая стоимость работ по договору составляет 400 000 руб., оплата работ производится путем безналичного расчета - перевода денежных средств по указанным подрядчиком банковским реквизитам либо наличными денежным средствами (пункты 4.1., 4.4 Договора).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Из материалов дела следует, что истцом в рамках заключенного договора осуществлены переводы денежных средств со своего банковского счета по на счет получателя </w:t>
      </w:r>
      <w:r>
        <w:rPr>
          <w:rStyle w:val="fio25"/>
          <w:rFonts w:ascii="Arial" w:hAnsi="Arial" w:cs="Arial"/>
          <w:color w:val="000000"/>
          <w:sz w:val="21"/>
          <w:szCs w:val="21"/>
        </w:rPr>
        <w:t>ФИО25</w:t>
      </w:r>
      <w:r>
        <w:rPr>
          <w:rFonts w:ascii="Arial" w:hAnsi="Arial" w:cs="Arial"/>
          <w:color w:val="000000"/>
          <w:sz w:val="21"/>
          <w:szCs w:val="21"/>
        </w:rPr>
        <w:t>. (тел. </w:t>
      </w:r>
      <w:r>
        <w:rPr>
          <w:rStyle w:val="nomer2"/>
          <w:rFonts w:ascii="Arial" w:hAnsi="Arial" w:cs="Arial"/>
          <w:color w:val="000000"/>
          <w:sz w:val="21"/>
          <w:szCs w:val="21"/>
        </w:rPr>
        <w:t>№</w:t>
      </w:r>
      <w:r>
        <w:rPr>
          <w:rFonts w:ascii="Arial" w:hAnsi="Arial" w:cs="Arial"/>
          <w:color w:val="000000"/>
          <w:sz w:val="21"/>
          <w:szCs w:val="21"/>
        </w:rPr>
        <w:t>) на Озон банк (</w:t>
      </w:r>
      <w:proofErr w:type="spellStart"/>
      <w:r>
        <w:rPr>
          <w:rFonts w:ascii="Arial" w:hAnsi="Arial" w:cs="Arial"/>
          <w:color w:val="000000"/>
          <w:sz w:val="21"/>
          <w:szCs w:val="21"/>
        </w:rPr>
        <w:t>Ozon</w:t>
      </w:r>
      <w:proofErr w:type="spellEnd"/>
      <w:r>
        <w:rPr>
          <w:rFonts w:ascii="Arial" w:hAnsi="Arial" w:cs="Arial"/>
          <w:color w:val="000000"/>
          <w:sz w:val="21"/>
          <w:szCs w:val="21"/>
        </w:rPr>
        <w:t>) в общем размере 325 120 руб., а именно: 10 июля 2025г. переводом через приложение банка «Сбербанк» в размере 150 000 руб.; 23 июля 2025г. переводом через приложение банка «Сбербанк» размере 70 000 руб.; 27 июля 2025г. переводом через приложение банка «Сбербанк» в размере 55 000 руб.; 30 июля 2025г. переводом через приложение банка «Сбербанк» в размере 12 120 руб.; 26 августа 2025 г. переводом через приложение банка «ВТБ» в размере 15 000 руб.; 27 августа 2025 г. переводом через приложение банка «ВТБ» в размере 3 000 руб.; 30 августа 2025 г. переводом через приложение банка «ВТБ» в размере 20 000 руб.</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Осуществление истом оплаты по договору подтверждаются представленными в материалы дела соответствующими платежными документами (</w:t>
      </w:r>
      <w:proofErr w:type="spellStart"/>
      <w:r>
        <w:rPr>
          <w:rFonts w:ascii="Arial" w:hAnsi="Arial" w:cs="Arial"/>
          <w:color w:val="000000"/>
          <w:sz w:val="21"/>
          <w:szCs w:val="21"/>
        </w:rPr>
        <w:t>л.д</w:t>
      </w:r>
      <w:proofErr w:type="spellEnd"/>
      <w:r>
        <w:rPr>
          <w:rFonts w:ascii="Arial" w:hAnsi="Arial" w:cs="Arial"/>
          <w:color w:val="000000"/>
          <w:sz w:val="21"/>
          <w:szCs w:val="21"/>
        </w:rPr>
        <w:t>. 27-34).</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следует из содержания искового заявления, подрядчик свои обязательства исполнил ненадлежащим образом, работы были выполнены некачественно и не в полном объеме, условия договора не исполнены.</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В подтверждение своих доводов истец представил суду Заключение специалиста № </w:t>
      </w:r>
      <w:r>
        <w:rPr>
          <w:rStyle w:val="nomer2"/>
          <w:rFonts w:ascii="Arial" w:hAnsi="Arial" w:cs="Arial"/>
          <w:color w:val="000000"/>
          <w:sz w:val="21"/>
          <w:szCs w:val="21"/>
        </w:rPr>
        <w:t>№</w:t>
      </w:r>
      <w:r>
        <w:rPr>
          <w:rFonts w:ascii="Arial" w:hAnsi="Arial" w:cs="Arial"/>
          <w:color w:val="000000"/>
          <w:sz w:val="21"/>
          <w:szCs w:val="21"/>
        </w:rPr>
        <w:t> от 27 октября 2025 года, выполненное специалистом ООО «</w:t>
      </w:r>
      <w:proofErr w:type="spellStart"/>
      <w:r>
        <w:rPr>
          <w:rFonts w:ascii="Arial" w:hAnsi="Arial" w:cs="Arial"/>
          <w:color w:val="000000"/>
          <w:sz w:val="21"/>
          <w:szCs w:val="21"/>
        </w:rPr>
        <w:t>КамчатЭксперт</w:t>
      </w:r>
      <w:proofErr w:type="spellEnd"/>
      <w:r>
        <w:rPr>
          <w:rFonts w:ascii="Arial" w:hAnsi="Arial" w:cs="Arial"/>
          <w:color w:val="000000"/>
          <w:sz w:val="21"/>
          <w:szCs w:val="21"/>
        </w:rPr>
        <w:t>», согласно которому в ходе осмотра ванной и туалета, расположенных в квартире по адресу: </w:t>
      </w:r>
      <w:r>
        <w:rPr>
          <w:rStyle w:val="address2"/>
          <w:rFonts w:ascii="Arial" w:hAnsi="Arial" w:cs="Arial"/>
          <w:color w:val="000000"/>
          <w:sz w:val="21"/>
          <w:szCs w:val="21"/>
        </w:rPr>
        <w:t>&lt;адрес&gt;</w:t>
      </w:r>
      <w:r>
        <w:rPr>
          <w:rFonts w:ascii="Arial" w:hAnsi="Arial" w:cs="Arial"/>
          <w:color w:val="000000"/>
          <w:sz w:val="21"/>
          <w:szCs w:val="21"/>
        </w:rPr>
        <w:t>, проведенного 27 сентября 2025 года, установлено, что подрядчиком выполнен демонтаж старого материала, расчистка старой краски фактически не выполнена, что не соответствует условиям, согласованным сторонами при составлении договора подряда. Выполнена разводка трубопроводов водоснабжения и канализации. Смонтирована металлоконструкция инсталляции (унитаз). При обследовании трубопроводов было установлено, что конструкция рамы инсталляции    установлена не параллельно стене. Трубопроводы смонтированы вплотную к стене, что препятствует устройству облицовочных работ, монтажу мебели. Имеется     протечка запорной арматуры - шарового крана, установленного       подрядчиком. Качество материала не соответствует требованиям нормативной документации, a также условиям договора подряда. Отсутствует уклон трубопровода системы канализации - фактически трубопровод в неработоспособном состоянии, не выполняет основные функции по отводу сточных вод. Нарушена система общедомового трубопровода ХВС, ГВС. Сечение трубы не соответствует ранее установленной, что вызывает нарушение работы трубопроводов ХВС, ГВС. Не соответствует условиям, согласованным сторонами при составлении договора подряда. Трубопровод стояка канализации (вертикальный трубопровод, диаметр 110 мм) дефектов не имеет. Выполнены вентиляционные короба (ПВХ).</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Стоимость фактически выполненных работ по договору подряда на выполнение ремонтно-отделочных работ от 12 июля 2025 года, заключенного между </w:t>
      </w:r>
      <w:r>
        <w:rPr>
          <w:rStyle w:val="fio26"/>
          <w:rFonts w:ascii="Arial" w:hAnsi="Arial" w:cs="Arial"/>
          <w:color w:val="000000"/>
          <w:sz w:val="21"/>
          <w:szCs w:val="21"/>
        </w:rPr>
        <w:t>ФИО26</w:t>
      </w:r>
      <w:r>
        <w:rPr>
          <w:rFonts w:ascii="Arial" w:hAnsi="Arial" w:cs="Arial"/>
          <w:color w:val="000000"/>
          <w:sz w:val="21"/>
          <w:szCs w:val="21"/>
        </w:rPr>
        <w:t> B.A. и </w:t>
      </w:r>
      <w:r>
        <w:rPr>
          <w:rStyle w:val="fio27"/>
          <w:rFonts w:ascii="Arial" w:hAnsi="Arial" w:cs="Arial"/>
          <w:color w:val="000000"/>
          <w:sz w:val="21"/>
          <w:szCs w:val="21"/>
        </w:rPr>
        <w:t>ФИО27</w:t>
      </w:r>
      <w:r>
        <w:rPr>
          <w:rFonts w:ascii="Arial" w:hAnsi="Arial" w:cs="Arial"/>
          <w:color w:val="000000"/>
          <w:sz w:val="21"/>
          <w:szCs w:val="21"/>
        </w:rPr>
        <w:t> Б.A., составляет 33 618 руб. 40 коп. (локальный сметный расчет (смета) №1), стоимость устранения недостатков работ – 84 521 руб. 52 коп. (локальный сметный расчет (смета) №2).</w:t>
      </w:r>
    </w:p>
    <w:p w:rsidR="00D207CA" w:rsidRDefault="00D207CA" w:rsidP="00D207CA">
      <w:pPr>
        <w:pStyle w:val="msoclassa5"/>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 декабря 2025 года в адрес ответчика направлена письменная претензия, в которой истец просил расторгнуть договор подряда от 12 июля 2025 года, а также возвратить оплаченную по нему стоимость работ, возместить убытки, выплатить неустойку.</w:t>
      </w:r>
    </w:p>
    <w:p w:rsidR="00D207CA" w:rsidRDefault="00D207CA" w:rsidP="00D207CA">
      <w:pPr>
        <w:pStyle w:val="msoclassa5"/>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Не получив ответ на данную претензию, истец обратилась с настоящим иском в суд.</w:t>
      </w:r>
    </w:p>
    <w:p w:rsidR="00D207CA" w:rsidRDefault="00D207CA" w:rsidP="00D207CA">
      <w:pPr>
        <w:pStyle w:val="msoclassa5"/>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Из положений пункта 4 статьи 13, пункта 5 статьи 14, пункта 6 статьи 28 Закона «О защите прав потребителей» следует, что по общему правилу бремя доказывания обстоятельств, освобождающих от ответственности за неисполнение или ненадлежащее исполнение обязательства лежит на продавце (изготовителе, исполнителе).</w:t>
      </w:r>
    </w:p>
    <w:p w:rsidR="00D207CA" w:rsidRDefault="00D207CA" w:rsidP="00D207CA">
      <w:pPr>
        <w:pStyle w:val="msoclassa5"/>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разъяснениями, изложенными в пункте 28 Постановления Пленума Верховного Суда Российской Федерации № 17 от 28 июня 2012 года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статьи 56 ГПК РФ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Вместе с тем, достоверных и допустимых доказательств, подтверждающих качественное оказание услуги в полном объеме и освобождающих от обязанности по возмещению вреда, ответчиком суду не представлено.</w:t>
      </w:r>
    </w:p>
    <w:p w:rsidR="00D207CA" w:rsidRDefault="00D207CA" w:rsidP="00D207CA">
      <w:pPr>
        <w:pStyle w:val="msoclassa5"/>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Таким образом, суд полагает обоснованными требование истца о взыскании с ответчика </w:t>
      </w:r>
      <w:proofErr w:type="gramStart"/>
      <w:r>
        <w:rPr>
          <w:rFonts w:ascii="Arial" w:hAnsi="Arial" w:cs="Arial"/>
          <w:color w:val="000000"/>
          <w:sz w:val="21"/>
          <w:szCs w:val="21"/>
        </w:rPr>
        <w:t>денежных средств</w:t>
      </w:r>
      <w:proofErr w:type="gramEnd"/>
      <w:r>
        <w:rPr>
          <w:rFonts w:ascii="Arial" w:hAnsi="Arial" w:cs="Arial"/>
          <w:color w:val="000000"/>
          <w:sz w:val="21"/>
          <w:szCs w:val="21"/>
        </w:rPr>
        <w:t xml:space="preserve"> уплаченных по договору подряда от 12 июля 2025 года в сумме 325 100 руб., а также убытков необходимых для устранения выявленных недостатков в результате выполнения работ ненадлежащего качества в размере 50 903 руб. (84 521, 52 - 33 618, 40).</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пункту 5 статьи 28 Закона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3%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w:t>
      </w:r>
      <w:r>
        <w:rPr>
          <w:rFonts w:ascii="Arial" w:hAnsi="Arial" w:cs="Arial"/>
          <w:color w:val="000000"/>
          <w:sz w:val="21"/>
          <w:szCs w:val="21"/>
        </w:rPr>
        <w:lastRenderedPageBreak/>
        <w:t>работы (оказании услуги). 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Факт нарушения </w:t>
      </w:r>
      <w:r>
        <w:rPr>
          <w:rStyle w:val="fio28"/>
          <w:rFonts w:ascii="Arial" w:hAnsi="Arial" w:cs="Arial"/>
          <w:color w:val="000000"/>
          <w:sz w:val="21"/>
          <w:szCs w:val="21"/>
        </w:rPr>
        <w:t>ФИО28</w:t>
      </w:r>
      <w:r>
        <w:rPr>
          <w:rFonts w:ascii="Arial" w:hAnsi="Arial" w:cs="Arial"/>
          <w:color w:val="000000"/>
          <w:sz w:val="21"/>
          <w:szCs w:val="21"/>
        </w:rPr>
        <w:t> Б.А. установленного договором срока выполнения работы нашел свое подтверждение в ходе рассмотрения дела.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с ответчика в пользу истца подлежит взысканию неустойка за нарушение срока выполнения работ за период 13 сентября 2025 года по 20 декабря 2025 года в размере 325 120 руб.</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силу статьи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21"/>
          <w:szCs w:val="21"/>
        </w:rPr>
        <w:t>причинителем</w:t>
      </w:r>
      <w:proofErr w:type="spellEnd"/>
      <w:r>
        <w:rPr>
          <w:rFonts w:ascii="Arial" w:hAnsi="Arial" w:cs="Arial"/>
          <w:color w:val="000000"/>
          <w:sz w:val="21"/>
          <w:szCs w:val="21"/>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Согласно пункту 45 Пленума Верховного Суда Российской Федерации от 28 июня 2012 года № 17 «О рассмотрении судами гражданских дел по спорам о защите прав потребителей</w:t>
      </w:r>
      <w:proofErr w:type="gramStart"/>
      <w:r>
        <w:rPr>
          <w:rFonts w:ascii="Arial" w:hAnsi="Arial" w:cs="Arial"/>
          <w:color w:val="000000"/>
          <w:sz w:val="21"/>
          <w:szCs w:val="21"/>
        </w:rPr>
        <w:t>»</w:t>
      </w:r>
      <w:proofErr w:type="gramEnd"/>
      <w:r>
        <w:rPr>
          <w:rFonts w:ascii="Arial" w:hAnsi="Arial" w:cs="Arial"/>
          <w:color w:val="000000"/>
          <w:sz w:val="21"/>
          <w:szCs w:val="21"/>
        </w:rPr>
        <w:t xml:space="preserve">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Факт нарушения прав истца на выполнение работ по договору подряда в установленный срок нашел свое подтверждение в ходе судебного разбирательства.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Решая вопрос о размере компенсации морального вреда, суд учитывает характер причиненных истцу нравственных страданий, причиненных неисполнением ответчиком принятых на себя обязательств по договору, принимает во внимание степень вины ответчика, обстоятельства, приведенные истцом в обоснование заявленных требований о взыскании компенсации морального вреда, длительность периода нарушения прав истца, и, руководствуясь принципами разумности и справедливости, удовлетворяет требование о взыскании компенсации морального вреда в размере 10 000 руб.</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пунктом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следует из разъяснений, изложенных в пункте 46 постановления Пленума Верховного Суда РФ от 28 июня 2012 года №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Поскольку судом установлено, что права истца как потребителя были нарушены, принимая во внимание вышеизложенные разъяснения Пленума Верховного Суда РФ, в соответствии с пунктом 6 статьи 13 Закона о защите прав потребителей с ответчика в пользу истца подлежит взысканию штраф в размере 50 % от суммы, присужденной судом в пользу потребителя, в том числе с учетом суммы компенсации морального вреда, в размере 355 571 руб. 56 коп. (325 120 + 325 120 + 50 903,12 + 10 000/2).</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Разрешая требование истца о расторжении договора подряда от 12 июля 2025 года, суд не находит оснований для его удовлетворения ввиду следующего.</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пункта 2 статьи 715 ГК РФ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 пунктом 1 статьи 29 Закона о защите прав потребителей потребитель при обнаружении недостатков выполненной работы (оказанной услуги) вправе по своему </w:t>
      </w:r>
      <w:r>
        <w:rPr>
          <w:rFonts w:ascii="Arial" w:hAnsi="Arial" w:cs="Arial"/>
          <w:color w:val="000000"/>
          <w:sz w:val="21"/>
          <w:szCs w:val="21"/>
        </w:rPr>
        <w:lastRenderedPageBreak/>
        <w:t>выбору потребовать: безвозмездного устранения недостатков выполненной работы (оказанной услуги); соответствующего уменьшения цены выполненной работы (оказанной услуги);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 возмещения понесенных им расходов по устранению недостатков выполненной работы (оказанной услуги) своими силами или третьими лицами.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разъяснениям, приведенным в абзаце 3 пункта 57 Постановления Пленума Верховного Суда Российской Федерации от 22 ноября 2016 года № 54 «О некоторых вопросах применения общих положений Гражданского кодекса Российской Федерации об обязательствах и их исполнении» сторона, намеревающаяся приостановить исполнение своего обязательства или отказаться от его исполнения лишь на основании обстоятельств, очевидно свидетельствующих о том, что другая сторона не произведет исполнение в установленный срок, обязана в разумный срок предупредить последнюю об этом.</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пунктах 1 и 4 статьи 450.1 ГК РФ установлено, что предоставленное гражданским законодательством или договором право на односторонний отказ от договора (исполнения договора) может быть осуществлено </w:t>
      </w:r>
      <w:proofErr w:type="spellStart"/>
      <w:r>
        <w:rPr>
          <w:rFonts w:ascii="Arial" w:hAnsi="Arial" w:cs="Arial"/>
          <w:color w:val="000000"/>
          <w:sz w:val="21"/>
          <w:szCs w:val="21"/>
        </w:rPr>
        <w:t>управомоченной</w:t>
      </w:r>
      <w:proofErr w:type="spellEnd"/>
      <w:r>
        <w:rPr>
          <w:rFonts w:ascii="Arial" w:hAnsi="Arial" w:cs="Arial"/>
          <w:color w:val="000000"/>
          <w:sz w:val="21"/>
          <w:szCs w:val="21"/>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законодательством или договором. При этом сторона, которой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законодательством или договором.</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расторжении договора обязательства сторон прекращаются, если иное не предусмотрено законом, договором или не вытекает из существа обязательства (пункт 2 статьи 453 ГК РФ).</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указано выше, 2 декабря 2025 года истцом в адрес ответчика направлена претензия, содержащая требование о расторжении договора подряда от 12 июля 2025 года и требование о возврате оплаченных по договору денежных средств, выплате неустойки, возмещению убытков.</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Принимая во внимание, что истец в одностороннем порядке отказался от исполнения договора подряда от 12 июля 2025 года, направив соответствующую претензию в адрес </w:t>
      </w:r>
      <w:r>
        <w:rPr>
          <w:rStyle w:val="fio29"/>
          <w:rFonts w:ascii="Arial" w:hAnsi="Arial" w:cs="Arial"/>
          <w:color w:val="000000"/>
          <w:sz w:val="21"/>
          <w:szCs w:val="21"/>
        </w:rPr>
        <w:t>ФИО29</w:t>
      </w:r>
      <w:r>
        <w:rPr>
          <w:rFonts w:ascii="Arial" w:hAnsi="Arial" w:cs="Arial"/>
          <w:color w:val="000000"/>
          <w:sz w:val="21"/>
          <w:szCs w:val="21"/>
        </w:rPr>
        <w:t> Б.А., расторжение этого договора в судебном порядке не требуется.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статьей 98 ГПК РФ, стороне, в пользу которой состоялось решение суда, суд присуждает возместить с другой стороны все понесенные по делу судебные расходы.</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Частью первой статьи 100 ГПК РФ установлено, что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силу абзаца 2 пункта 2 Постановления Пленума Верховного Суда РФ от 21 января 2016 года № 1 «О некоторых вопросах применения законодательства о возмещении издержек, связанных с рассмотрением дела», перечень судебных издержек, предусмотренный указанными кодексами, не является исчерпывающим. Так, расходы, понесенные истцом, административным истцом, истцом, заявителем в связи с собиранием доказательств до предъявления искового заявления, административного искового заявления, искового заявления, иного заявления в суд, могут быть признаны судебными издержками, если несение таких расходов было необходимо для реализации права на обращение в суд и собранные до предъявления иска доказательства соответствуют требованиям относимости, допустимости.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Судом установлено, что истец </w:t>
      </w:r>
      <w:r>
        <w:rPr>
          <w:rStyle w:val="fio30"/>
          <w:rFonts w:ascii="Arial" w:hAnsi="Arial" w:cs="Arial"/>
          <w:color w:val="000000"/>
          <w:sz w:val="21"/>
          <w:szCs w:val="21"/>
        </w:rPr>
        <w:t>ФИО30</w:t>
      </w:r>
      <w:r>
        <w:rPr>
          <w:rFonts w:ascii="Arial" w:hAnsi="Arial" w:cs="Arial"/>
          <w:color w:val="000000"/>
          <w:sz w:val="21"/>
          <w:szCs w:val="21"/>
        </w:rPr>
        <w:t> В.А. понес расходы по оплате услуг представителя в сумме 50 000 руб., что подтверждается договором на оказание юридических услуг от 12 сентября 2025 года, кассовыми чеками.</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Кроме того, истцом понесены расходы по составлению заключения специалиста в размере 40 000 руб. (договор № </w:t>
      </w:r>
      <w:r>
        <w:rPr>
          <w:rStyle w:val="nomer2"/>
          <w:rFonts w:ascii="Arial" w:hAnsi="Arial" w:cs="Arial"/>
          <w:color w:val="000000"/>
          <w:sz w:val="21"/>
          <w:szCs w:val="21"/>
        </w:rPr>
        <w:t>№</w:t>
      </w:r>
      <w:r>
        <w:rPr>
          <w:rFonts w:ascii="Arial" w:hAnsi="Arial" w:cs="Arial"/>
          <w:color w:val="000000"/>
          <w:sz w:val="21"/>
          <w:szCs w:val="21"/>
        </w:rPr>
        <w:t> от 22 сентября 2025 года, квитанция № </w:t>
      </w:r>
      <w:r>
        <w:rPr>
          <w:rStyle w:val="nomer2"/>
          <w:rFonts w:ascii="Arial" w:hAnsi="Arial" w:cs="Arial"/>
          <w:color w:val="000000"/>
          <w:sz w:val="21"/>
          <w:szCs w:val="21"/>
        </w:rPr>
        <w:t>№</w:t>
      </w:r>
      <w:r>
        <w:rPr>
          <w:rFonts w:ascii="Arial" w:hAnsi="Arial" w:cs="Arial"/>
          <w:color w:val="000000"/>
          <w:sz w:val="21"/>
          <w:szCs w:val="21"/>
        </w:rPr>
        <w:t> от 1 ноября 2025 года на сумму 20 000 руб., квитанция № </w:t>
      </w:r>
      <w:r>
        <w:rPr>
          <w:rStyle w:val="nomer2"/>
          <w:rFonts w:ascii="Arial" w:hAnsi="Arial" w:cs="Arial"/>
          <w:color w:val="000000"/>
          <w:sz w:val="21"/>
          <w:szCs w:val="21"/>
        </w:rPr>
        <w:t>№</w:t>
      </w:r>
      <w:r>
        <w:rPr>
          <w:rFonts w:ascii="Arial" w:hAnsi="Arial" w:cs="Arial"/>
          <w:color w:val="000000"/>
          <w:sz w:val="21"/>
          <w:szCs w:val="21"/>
        </w:rPr>
        <w:t> от 22 сентября 2025 года на сумму 20 000 руб.).</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Принимая во внимание фактические обстоятельства дела, характер и степень сложности разрешенного спора, объём оказанных истцу его представителем услуг, учитывая требования части 1 статьи 100 ГПК РФ о разумности пределов возмещения рассматриваемых расходов, суд удовлетворяет просьбу </w:t>
      </w:r>
      <w:r>
        <w:rPr>
          <w:rStyle w:val="fio31"/>
          <w:rFonts w:ascii="Arial" w:hAnsi="Arial" w:cs="Arial"/>
          <w:color w:val="000000"/>
          <w:sz w:val="21"/>
          <w:szCs w:val="21"/>
        </w:rPr>
        <w:t>ФИО31</w:t>
      </w:r>
      <w:r>
        <w:rPr>
          <w:rFonts w:ascii="Arial" w:hAnsi="Arial" w:cs="Arial"/>
          <w:color w:val="000000"/>
          <w:sz w:val="21"/>
          <w:szCs w:val="21"/>
        </w:rPr>
        <w:t xml:space="preserve"> В.А. частично и взыскивает в его пользу с ответчика расходы на оплату услуг представителя в размере 30 000 руб., а также расходы, </w:t>
      </w:r>
      <w:r>
        <w:rPr>
          <w:rFonts w:ascii="Arial" w:hAnsi="Arial" w:cs="Arial"/>
          <w:color w:val="000000"/>
          <w:sz w:val="21"/>
          <w:szCs w:val="21"/>
        </w:rPr>
        <w:lastRenderedPageBreak/>
        <w:t>которые суд признаёт необходимыми, связанными с рассмотрением дела – расходы по составлению заключения специалиста в размере 40 000 руб.</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Учитывая, что при обращении в суд с иском о защите прав потребителей истец был освобожден от уплаты государственной пошлины, в соответствии со статьей 103 ГПК РФ с ответчика в доход местного бюджета подлежит взысканию государственная пошлина в размере 22 022 руб. 86 коп.</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Руководствуясь </w:t>
      </w:r>
      <w:proofErr w:type="spellStart"/>
      <w:r>
        <w:rPr>
          <w:rFonts w:ascii="Arial" w:hAnsi="Arial" w:cs="Arial"/>
          <w:color w:val="000000"/>
          <w:sz w:val="21"/>
          <w:szCs w:val="21"/>
        </w:rPr>
        <w:t>ст.ст</w:t>
      </w:r>
      <w:proofErr w:type="spellEnd"/>
      <w:r>
        <w:rPr>
          <w:rFonts w:ascii="Arial" w:hAnsi="Arial" w:cs="Arial"/>
          <w:color w:val="000000"/>
          <w:sz w:val="21"/>
          <w:szCs w:val="21"/>
        </w:rPr>
        <w:t>. 194-199, 233 – 235 ГПК РФ, суд</w:t>
      </w:r>
    </w:p>
    <w:p w:rsidR="00D207CA" w:rsidRDefault="00D207CA" w:rsidP="00D207CA">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 Е Ш И Л:</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иск </w:t>
      </w:r>
      <w:r>
        <w:rPr>
          <w:rStyle w:val="fio32"/>
          <w:rFonts w:ascii="Arial" w:hAnsi="Arial" w:cs="Arial"/>
          <w:color w:val="000000"/>
          <w:sz w:val="21"/>
          <w:szCs w:val="21"/>
        </w:rPr>
        <w:t>ФИО32</w:t>
      </w:r>
      <w:r>
        <w:rPr>
          <w:rFonts w:ascii="Arial" w:hAnsi="Arial" w:cs="Arial"/>
          <w:color w:val="000000"/>
          <w:sz w:val="21"/>
          <w:szCs w:val="21"/>
        </w:rPr>
        <w:t> удовлетворить частично.</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Взыскать с </w:t>
      </w:r>
      <w:r>
        <w:rPr>
          <w:rStyle w:val="fio33"/>
          <w:rFonts w:ascii="Arial" w:hAnsi="Arial" w:cs="Arial"/>
          <w:color w:val="000000"/>
          <w:sz w:val="21"/>
          <w:szCs w:val="21"/>
        </w:rPr>
        <w:t>ФИО33</w:t>
      </w:r>
      <w:r>
        <w:rPr>
          <w:rFonts w:ascii="Arial" w:hAnsi="Arial" w:cs="Arial"/>
          <w:color w:val="000000"/>
          <w:sz w:val="21"/>
          <w:szCs w:val="21"/>
        </w:rPr>
        <w:t>, </w:t>
      </w:r>
      <w:r>
        <w:rPr>
          <w:rStyle w:val="data2"/>
          <w:rFonts w:ascii="Arial" w:hAnsi="Arial" w:cs="Arial"/>
          <w:color w:val="000000"/>
          <w:sz w:val="21"/>
          <w:szCs w:val="21"/>
        </w:rPr>
        <w:t>ДД.ММ.ГГГГ</w:t>
      </w:r>
      <w:r>
        <w:rPr>
          <w:rFonts w:ascii="Arial" w:hAnsi="Arial" w:cs="Arial"/>
          <w:color w:val="000000"/>
          <w:sz w:val="21"/>
          <w:szCs w:val="21"/>
        </w:rPr>
        <w:t> года рождения (ИНН </w:t>
      </w:r>
      <w:r>
        <w:rPr>
          <w:rStyle w:val="nomer2"/>
          <w:rFonts w:ascii="Arial" w:hAnsi="Arial" w:cs="Arial"/>
          <w:color w:val="000000"/>
          <w:sz w:val="21"/>
          <w:szCs w:val="21"/>
        </w:rPr>
        <w:t>№</w:t>
      </w:r>
      <w:r>
        <w:rPr>
          <w:rFonts w:ascii="Arial" w:hAnsi="Arial" w:cs="Arial"/>
          <w:color w:val="000000"/>
          <w:sz w:val="21"/>
          <w:szCs w:val="21"/>
        </w:rPr>
        <w:t>), в пользу </w:t>
      </w:r>
      <w:r>
        <w:rPr>
          <w:rStyle w:val="fio34"/>
          <w:rFonts w:ascii="Arial" w:hAnsi="Arial" w:cs="Arial"/>
          <w:color w:val="000000"/>
          <w:sz w:val="21"/>
          <w:szCs w:val="21"/>
        </w:rPr>
        <w:t>ФИО34</w:t>
      </w:r>
      <w:r>
        <w:rPr>
          <w:rFonts w:ascii="Arial" w:hAnsi="Arial" w:cs="Arial"/>
          <w:color w:val="000000"/>
          <w:sz w:val="21"/>
          <w:szCs w:val="21"/>
        </w:rPr>
        <w:t>, </w:t>
      </w:r>
      <w:r>
        <w:rPr>
          <w:rStyle w:val="data2"/>
          <w:rFonts w:ascii="Arial" w:hAnsi="Arial" w:cs="Arial"/>
          <w:color w:val="000000"/>
          <w:sz w:val="21"/>
          <w:szCs w:val="21"/>
        </w:rPr>
        <w:t>ДД.ММ.ГГГГ</w:t>
      </w:r>
      <w:r>
        <w:rPr>
          <w:rFonts w:ascii="Arial" w:hAnsi="Arial" w:cs="Arial"/>
          <w:color w:val="000000"/>
          <w:sz w:val="21"/>
          <w:szCs w:val="21"/>
        </w:rPr>
        <w:t> года рождения, уплаченные по договору подряда на выполнение ремонтно-отделочных работ от 12 июля 2025 года денежные средства в сумме 325 120 руб., неустойку за нарушение срока выполнения работ за период с 13 сентября 2025 года по 20 декабря 2025 года в размере 325 120 руб., убытки в размере 50 903 руб. 12 коп., компенсацию морального вреда в размере 10 000 руб., штраф за неисполнение в добровольном порядке требований потребителя в размере 355 571 руб. 56 коп., расходы по составлению заключения специалиста в размере 40 000 руб., расходы по оплате услуг представителя в размере 30 000 руб.</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удовлетворении остальной части исковых требований отказать.</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Взыскать с </w:t>
      </w:r>
      <w:r>
        <w:rPr>
          <w:rStyle w:val="fio35"/>
          <w:rFonts w:ascii="Arial" w:hAnsi="Arial" w:cs="Arial"/>
          <w:color w:val="000000"/>
          <w:sz w:val="21"/>
          <w:szCs w:val="21"/>
        </w:rPr>
        <w:t>ФИО35</w:t>
      </w:r>
      <w:r>
        <w:rPr>
          <w:rFonts w:ascii="Arial" w:hAnsi="Arial" w:cs="Arial"/>
          <w:color w:val="000000"/>
          <w:sz w:val="21"/>
          <w:szCs w:val="21"/>
        </w:rPr>
        <w:t>, </w:t>
      </w:r>
      <w:r>
        <w:rPr>
          <w:rStyle w:val="data2"/>
          <w:rFonts w:ascii="Arial" w:hAnsi="Arial" w:cs="Arial"/>
          <w:color w:val="000000"/>
          <w:sz w:val="21"/>
          <w:szCs w:val="21"/>
        </w:rPr>
        <w:t>ДД.ММ.ГГГГ</w:t>
      </w:r>
      <w:r>
        <w:rPr>
          <w:rFonts w:ascii="Arial" w:hAnsi="Arial" w:cs="Arial"/>
          <w:color w:val="000000"/>
          <w:sz w:val="21"/>
          <w:szCs w:val="21"/>
        </w:rPr>
        <w:t> года рождения (ИНН 032101460582), в доход бюджета Петропавловск-Камчатского городского округа государственную пошлину в размере 22 022 руб. 86 коп.</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Мотивированное решение составлено 3 апреля 2026 года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Председательствующий            подпись                   А.С. Белоусов</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Копия верна</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Судья                                    А.С. Белоусов</w:t>
      </w:r>
    </w:p>
    <w:p w:rsidR="00D207CA" w:rsidRDefault="00D207CA" w:rsidP="00D207CA">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Подлинник решения находится в деле Петропавловск-Камчатского городского суда Камчатского края № 2-2243/2026</w:t>
      </w:r>
    </w:p>
    <w:p w:rsidR="009F0C10" w:rsidRDefault="009F0C10">
      <w:bookmarkStart w:id="0" w:name="_GoBack"/>
      <w:bookmarkEnd w:id="0"/>
    </w:p>
    <w:sectPr w:rsidR="009F0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7CA"/>
    <w:rsid w:val="009F0C10"/>
    <w:rsid w:val="00D20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B5638-A4E9-40C7-A811-ECE0AAA8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D207CA"/>
  </w:style>
  <w:style w:type="paragraph" w:customStyle="1" w:styleId="msoclass1">
    <w:name w:val="msoclass1"/>
    <w:basedOn w:val="a"/>
    <w:rsid w:val="00D20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D20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D207CA"/>
  </w:style>
  <w:style w:type="character" w:customStyle="1" w:styleId="fio9">
    <w:name w:val="fio9"/>
    <w:basedOn w:val="a0"/>
    <w:rsid w:val="00D207CA"/>
  </w:style>
  <w:style w:type="character" w:customStyle="1" w:styleId="fio10">
    <w:name w:val="fio10"/>
    <w:basedOn w:val="a0"/>
    <w:rsid w:val="00D207CA"/>
  </w:style>
  <w:style w:type="character" w:customStyle="1" w:styleId="fio11">
    <w:name w:val="fio11"/>
    <w:basedOn w:val="a0"/>
    <w:rsid w:val="00D207CA"/>
  </w:style>
  <w:style w:type="character" w:customStyle="1" w:styleId="fio12">
    <w:name w:val="fio12"/>
    <w:basedOn w:val="a0"/>
    <w:rsid w:val="00D207CA"/>
  </w:style>
  <w:style w:type="character" w:customStyle="1" w:styleId="fio13">
    <w:name w:val="fio13"/>
    <w:basedOn w:val="a0"/>
    <w:rsid w:val="00D207CA"/>
  </w:style>
  <w:style w:type="character" w:customStyle="1" w:styleId="fio14">
    <w:name w:val="fio14"/>
    <w:basedOn w:val="a0"/>
    <w:rsid w:val="00D207CA"/>
  </w:style>
  <w:style w:type="character" w:customStyle="1" w:styleId="address2">
    <w:name w:val="address2"/>
    <w:basedOn w:val="a0"/>
    <w:rsid w:val="00D207CA"/>
  </w:style>
  <w:style w:type="character" w:customStyle="1" w:styleId="fio15">
    <w:name w:val="fio15"/>
    <w:basedOn w:val="a0"/>
    <w:rsid w:val="00D207CA"/>
  </w:style>
  <w:style w:type="character" w:customStyle="1" w:styleId="fio16">
    <w:name w:val="fio16"/>
    <w:basedOn w:val="a0"/>
    <w:rsid w:val="00D207CA"/>
  </w:style>
  <w:style w:type="character" w:customStyle="1" w:styleId="fio17">
    <w:name w:val="fio17"/>
    <w:basedOn w:val="a0"/>
    <w:rsid w:val="00D207CA"/>
  </w:style>
  <w:style w:type="character" w:customStyle="1" w:styleId="fio20">
    <w:name w:val="fio20"/>
    <w:basedOn w:val="a0"/>
    <w:rsid w:val="00D207CA"/>
  </w:style>
  <w:style w:type="character" w:customStyle="1" w:styleId="fio21">
    <w:name w:val="fio21"/>
    <w:basedOn w:val="a0"/>
    <w:rsid w:val="00D207CA"/>
  </w:style>
  <w:style w:type="character" w:customStyle="1" w:styleId="fio22">
    <w:name w:val="fio22"/>
    <w:basedOn w:val="a0"/>
    <w:rsid w:val="00D207CA"/>
  </w:style>
  <w:style w:type="character" w:customStyle="1" w:styleId="fio23">
    <w:name w:val="fio23"/>
    <w:basedOn w:val="a0"/>
    <w:rsid w:val="00D207CA"/>
  </w:style>
  <w:style w:type="character" w:customStyle="1" w:styleId="fio24">
    <w:name w:val="fio24"/>
    <w:basedOn w:val="a0"/>
    <w:rsid w:val="00D207CA"/>
  </w:style>
  <w:style w:type="character" w:customStyle="1" w:styleId="fio25">
    <w:name w:val="fio25"/>
    <w:basedOn w:val="a0"/>
    <w:rsid w:val="00D207CA"/>
  </w:style>
  <w:style w:type="character" w:customStyle="1" w:styleId="fio26">
    <w:name w:val="fio26"/>
    <w:basedOn w:val="a0"/>
    <w:rsid w:val="00D207CA"/>
  </w:style>
  <w:style w:type="character" w:customStyle="1" w:styleId="fio27">
    <w:name w:val="fio27"/>
    <w:basedOn w:val="a0"/>
    <w:rsid w:val="00D207CA"/>
  </w:style>
  <w:style w:type="paragraph" w:customStyle="1" w:styleId="msoclassa5">
    <w:name w:val="msoclassa5"/>
    <w:basedOn w:val="a"/>
    <w:rsid w:val="00D20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8">
    <w:name w:val="fio28"/>
    <w:basedOn w:val="a0"/>
    <w:rsid w:val="00D207CA"/>
  </w:style>
  <w:style w:type="character" w:customStyle="1" w:styleId="fio29">
    <w:name w:val="fio29"/>
    <w:basedOn w:val="a0"/>
    <w:rsid w:val="00D207CA"/>
  </w:style>
  <w:style w:type="character" w:customStyle="1" w:styleId="fio30">
    <w:name w:val="fio30"/>
    <w:basedOn w:val="a0"/>
    <w:rsid w:val="00D207CA"/>
  </w:style>
  <w:style w:type="character" w:customStyle="1" w:styleId="fio31">
    <w:name w:val="fio31"/>
    <w:basedOn w:val="a0"/>
    <w:rsid w:val="00D207CA"/>
  </w:style>
  <w:style w:type="character" w:customStyle="1" w:styleId="fio32">
    <w:name w:val="fio32"/>
    <w:basedOn w:val="a0"/>
    <w:rsid w:val="00D207CA"/>
  </w:style>
  <w:style w:type="character" w:customStyle="1" w:styleId="fio33">
    <w:name w:val="fio33"/>
    <w:basedOn w:val="a0"/>
    <w:rsid w:val="00D207CA"/>
  </w:style>
  <w:style w:type="character" w:customStyle="1" w:styleId="data2">
    <w:name w:val="data2"/>
    <w:basedOn w:val="a0"/>
    <w:rsid w:val="00D207CA"/>
  </w:style>
  <w:style w:type="character" w:customStyle="1" w:styleId="fio34">
    <w:name w:val="fio34"/>
    <w:basedOn w:val="a0"/>
    <w:rsid w:val="00D207CA"/>
  </w:style>
  <w:style w:type="character" w:customStyle="1" w:styleId="fio35">
    <w:name w:val="fio35"/>
    <w:basedOn w:val="a0"/>
    <w:rsid w:val="00D207CA"/>
  </w:style>
  <w:style w:type="paragraph" w:styleId="a4">
    <w:name w:val="Balloon Text"/>
    <w:basedOn w:val="a"/>
    <w:link w:val="a5"/>
    <w:uiPriority w:val="99"/>
    <w:semiHidden/>
    <w:unhideWhenUsed/>
    <w:rsid w:val="00D207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207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34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4460</Words>
  <Characters>25425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Екатерина Владимировна</dc:creator>
  <cp:keywords/>
  <dc:description/>
  <cp:lastModifiedBy>Царёва Екатерина Владимировна</cp:lastModifiedBy>
  <cp:revision>1</cp:revision>
  <cp:lastPrinted>2026-04-26T22:20:00Z</cp:lastPrinted>
  <dcterms:created xsi:type="dcterms:W3CDTF">2026-04-26T22:15:00Z</dcterms:created>
  <dcterms:modified xsi:type="dcterms:W3CDTF">2026-04-26T22:24:00Z</dcterms:modified>
</cp:coreProperties>
</file>