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9952" w14:textId="77777777" w:rsidR="00022D0C" w:rsidRDefault="00420693">
      <w:pPr>
        <w:pStyle w:val="1"/>
        <w:shd w:val="clear" w:color="auto" w:fill="auto"/>
        <w:spacing w:after="300" w:line="240" w:lineRule="auto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7FD808D6" wp14:editId="1DD8075C">
                <wp:simplePos x="0" y="0"/>
                <wp:positionH relativeFrom="page">
                  <wp:posOffset>5564505</wp:posOffset>
                </wp:positionH>
                <wp:positionV relativeFrom="paragraph">
                  <wp:posOffset>12700</wp:posOffset>
                </wp:positionV>
                <wp:extent cx="1405890" cy="21971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2FB47F" w14:textId="77777777" w:rsidR="00022D0C" w:rsidRDefault="00420693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Дело № 2-19/2026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8.14999999999998pt;margin-top:1.pt;width:110.7pt;height:17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Дело № 2-19/2026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УИД </w:t>
      </w:r>
      <w:r w:rsidRPr="00420693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420693">
        <w:rPr>
          <w:lang w:eastAsia="en-US" w:bidi="en-US"/>
        </w:rPr>
        <w:t>0002-01-2025-0043</w:t>
      </w:r>
      <w:r>
        <w:t>14-09</w:t>
      </w:r>
    </w:p>
    <w:p w14:paraId="565FB242" w14:textId="77777777" w:rsidR="00022D0C" w:rsidRDefault="00420693">
      <w:pPr>
        <w:pStyle w:val="1"/>
        <w:shd w:val="clear" w:color="auto" w:fill="auto"/>
        <w:spacing w:line="240" w:lineRule="auto"/>
        <w:ind w:firstLine="0"/>
        <w:jc w:val="center"/>
      </w:pPr>
      <w:r>
        <w:t>Решение</w:t>
      </w:r>
    </w:p>
    <w:p w14:paraId="30467527" w14:textId="77777777" w:rsidR="00022D0C" w:rsidRDefault="00420693">
      <w:pPr>
        <w:pStyle w:val="1"/>
        <w:shd w:val="clear" w:color="auto" w:fill="auto"/>
        <w:spacing w:after="300" w:line="223" w:lineRule="auto"/>
        <w:ind w:firstLine="0"/>
        <w:jc w:val="center"/>
      </w:pPr>
      <w:r>
        <w:t>Именем Российской Федерации</w:t>
      </w:r>
    </w:p>
    <w:p w14:paraId="1A093795" w14:textId="77777777" w:rsidR="00022D0C" w:rsidRDefault="00420693">
      <w:pPr>
        <w:pStyle w:val="1"/>
        <w:shd w:val="clear" w:color="auto" w:fill="auto"/>
        <w:tabs>
          <w:tab w:val="left" w:pos="7369"/>
        </w:tabs>
        <w:spacing w:after="300"/>
        <w:ind w:firstLine="0"/>
        <w:jc w:val="both"/>
      </w:pPr>
      <w:r>
        <w:t>г. Великий Новгород</w:t>
      </w:r>
      <w:r>
        <w:tab/>
        <w:t>09 февраля 2026 года</w:t>
      </w:r>
    </w:p>
    <w:p w14:paraId="6EA5FD82" w14:textId="35227CF1" w:rsidR="00022D0C" w:rsidRDefault="00420693">
      <w:pPr>
        <w:pStyle w:val="1"/>
        <w:shd w:val="clear" w:color="auto" w:fill="auto"/>
        <w:spacing w:line="259" w:lineRule="auto"/>
        <w:ind w:firstLine="740"/>
        <w:jc w:val="both"/>
      </w:pPr>
      <w:r>
        <w:t xml:space="preserve">Мировой судья судебного участка № 28 Новгородского судебного района Новгородской области </w:t>
      </w:r>
      <w:r>
        <w:t>ХХХ</w:t>
      </w:r>
      <w:r>
        <w:t>,</w:t>
      </w:r>
    </w:p>
    <w:p w14:paraId="70FB4EC6" w14:textId="17C55782" w:rsidR="00022D0C" w:rsidRDefault="00420693">
      <w:pPr>
        <w:pStyle w:val="1"/>
        <w:shd w:val="clear" w:color="auto" w:fill="auto"/>
        <w:spacing w:line="259" w:lineRule="auto"/>
        <w:ind w:firstLine="740"/>
        <w:jc w:val="both"/>
      </w:pPr>
      <w:r>
        <w:t xml:space="preserve">при секретаре </w:t>
      </w:r>
      <w:r>
        <w:t xml:space="preserve">судебного заседания </w:t>
      </w:r>
      <w:r>
        <w:t>ХХХ</w:t>
      </w:r>
      <w:r>
        <w:t>.,</w:t>
      </w:r>
    </w:p>
    <w:p w14:paraId="7409E728" w14:textId="3B322E20" w:rsidR="00022D0C" w:rsidRDefault="00420693">
      <w:pPr>
        <w:pStyle w:val="1"/>
        <w:shd w:val="clear" w:color="auto" w:fill="auto"/>
        <w:spacing w:line="259" w:lineRule="auto"/>
        <w:ind w:firstLine="740"/>
        <w:jc w:val="both"/>
      </w:pPr>
      <w:r>
        <w:t xml:space="preserve">с участием истца </w:t>
      </w:r>
      <w:r>
        <w:t>ХХХ</w:t>
      </w:r>
      <w:r>
        <w:t>.,</w:t>
      </w:r>
    </w:p>
    <w:p w14:paraId="3AF5D2A8" w14:textId="47084D1F" w:rsidR="00022D0C" w:rsidRDefault="00420693">
      <w:pPr>
        <w:pStyle w:val="1"/>
        <w:shd w:val="clear" w:color="auto" w:fill="auto"/>
        <w:spacing w:after="300" w:line="259" w:lineRule="auto"/>
        <w:ind w:firstLine="740"/>
        <w:jc w:val="both"/>
      </w:pPr>
      <w:r>
        <w:t xml:space="preserve">рассмотрев в открытом судебном заседании гражданское дело по иску </w:t>
      </w:r>
      <w:r>
        <w:t>ХХХ</w:t>
      </w:r>
      <w:r>
        <w:t xml:space="preserve"> к индивидуальному предпринимателю </w:t>
      </w:r>
      <w:r>
        <w:t>ХХХ</w:t>
      </w:r>
      <w:r>
        <w:t xml:space="preserve"> </w:t>
      </w:r>
      <w:r>
        <w:t>о защите прав потребителей,</w:t>
      </w:r>
    </w:p>
    <w:p w14:paraId="039F4AE1" w14:textId="77777777" w:rsidR="00022D0C" w:rsidRDefault="00420693">
      <w:pPr>
        <w:pStyle w:val="1"/>
        <w:shd w:val="clear" w:color="auto" w:fill="auto"/>
        <w:spacing w:after="300"/>
        <w:ind w:firstLine="0"/>
        <w:jc w:val="center"/>
      </w:pPr>
      <w:r>
        <w:t>установил:</w:t>
      </w:r>
    </w:p>
    <w:p w14:paraId="11085708" w14:textId="54186988" w:rsidR="00022D0C" w:rsidRDefault="00420693">
      <w:pPr>
        <w:pStyle w:val="1"/>
        <w:shd w:val="clear" w:color="auto" w:fill="auto"/>
        <w:ind w:firstLine="740"/>
        <w:jc w:val="both"/>
      </w:pPr>
      <w:r>
        <w:t>ХХХ</w:t>
      </w:r>
      <w:r>
        <w:t xml:space="preserve"> </w:t>
      </w:r>
      <w:r>
        <w:t xml:space="preserve">обратился в суд с иском к индивидуальному предпринимателю </w:t>
      </w:r>
      <w:r>
        <w:t>ХХХ</w:t>
      </w:r>
      <w:r>
        <w:t xml:space="preserve"> (далее по тексту также ИП </w:t>
      </w:r>
      <w:r>
        <w:t>ХХХ</w:t>
      </w:r>
      <w:r>
        <w:t>) о взыскании денежных средств, уплаченных за товар ненадлежащего качества, взыскании стоимости товара и услуги, компенсации морального вреда за несоблюдение в добровольном порядке удовлетворения требований потребителя.</w:t>
      </w:r>
    </w:p>
    <w:p w14:paraId="07FF97B7" w14:textId="27698B2B" w:rsidR="00022D0C" w:rsidRDefault="00420693">
      <w:pPr>
        <w:pStyle w:val="1"/>
        <w:shd w:val="clear" w:color="auto" w:fill="auto"/>
        <w:ind w:firstLine="740"/>
        <w:jc w:val="both"/>
      </w:pPr>
      <w:r>
        <w:t xml:space="preserve">В обоснование заявленных требований истец указал, что 16.06.2025 между ним и ответчиком был заключен договор розничной купли-продажи № </w:t>
      </w:r>
      <w:r>
        <w:t>ХХХ</w:t>
      </w:r>
      <w:r>
        <w:t xml:space="preserve">. Согласно раздела 1 указанного договора, ИП </w:t>
      </w:r>
      <w:r>
        <w:t>ХХХ</w:t>
      </w:r>
      <w:r>
        <w:t xml:space="preserve"> </w:t>
      </w:r>
      <w:r>
        <w:t xml:space="preserve">обязался поставить </w:t>
      </w:r>
      <w:r>
        <w:t>ХХХ</w:t>
      </w:r>
      <w:r>
        <w:t>. товар согласно товарного чека, а последний обязуется принять товар и оплатить его в соответствии с условиями договора. Наименование, количество, ассортимент и цена товара оговариваются в товарном чеке.</w:t>
      </w:r>
    </w:p>
    <w:p w14:paraId="736BF7BB" w14:textId="77777777" w:rsidR="00022D0C" w:rsidRDefault="00420693">
      <w:pPr>
        <w:pStyle w:val="1"/>
        <w:shd w:val="clear" w:color="auto" w:fill="auto"/>
        <w:ind w:firstLine="740"/>
        <w:jc w:val="both"/>
      </w:pPr>
      <w:r>
        <w:t xml:space="preserve">Согласно товарного чека к договору от 16.06.2025, ответчик обязался поставить истцу следующий товар: входную дверь «Граффити-1» правую, Букле черное, стоимостью 23 670 руб, 2 межкомнатных двери «Браво-22», </w:t>
      </w:r>
      <w:r>
        <w:rPr>
          <w:lang w:val="en-US" w:eastAsia="en-US" w:bidi="en-US"/>
        </w:rPr>
        <w:t>Black</w:t>
      </w:r>
      <w:r w:rsidRPr="00420693">
        <w:rPr>
          <w:lang w:eastAsia="en-US" w:bidi="en-US"/>
        </w:rPr>
        <w:t xml:space="preserve"> </w:t>
      </w:r>
      <w:r>
        <w:rPr>
          <w:lang w:val="en-US" w:eastAsia="en-US" w:bidi="en-US"/>
        </w:rPr>
        <w:t>Shine</w:t>
      </w:r>
      <w:r w:rsidRPr="00420693">
        <w:rPr>
          <w:lang w:eastAsia="en-US" w:bidi="en-US"/>
        </w:rPr>
        <w:t xml:space="preserve">, </w:t>
      </w:r>
      <w:r>
        <w:t>стоимостью 5370 руб. каждая, а также дверные коробки, наличники, доборы, ручки для дверей, петли и другую фурнитуру, всего на общую сумму 57 490 руб.</w:t>
      </w:r>
    </w:p>
    <w:p w14:paraId="100BC03D" w14:textId="77777777" w:rsidR="00022D0C" w:rsidRDefault="00420693">
      <w:pPr>
        <w:pStyle w:val="1"/>
        <w:shd w:val="clear" w:color="auto" w:fill="auto"/>
        <w:ind w:firstLine="740"/>
        <w:jc w:val="both"/>
      </w:pPr>
      <w:r>
        <w:t>16.06.2025 истец внес ответчику предоплату по договору в размере 30 000 рублей. При этом, в договоре была указана только стоимость поставляемого товара, установка не входила в стоимость по договору. 30.07.2025 истец произвел оплату оставшейся суммы по договору от 16.06.2025 в сумме 27 490 руб.</w:t>
      </w:r>
    </w:p>
    <w:p w14:paraId="2DDAAF04" w14:textId="77777777" w:rsidR="00022D0C" w:rsidRDefault="00420693">
      <w:pPr>
        <w:pStyle w:val="1"/>
        <w:shd w:val="clear" w:color="auto" w:fill="auto"/>
        <w:ind w:firstLine="740"/>
        <w:jc w:val="both"/>
      </w:pPr>
      <w:r>
        <w:t>31.07.2025 и 01.08.2025 все 3 двери были установлены представителем ответчика. За установку дверей (входной двери, 2 межкомнатных дверей и портала) истец выплатил представителю ответчика 14 100 руб.</w:t>
      </w:r>
    </w:p>
    <w:p w14:paraId="3978F18A" w14:textId="77777777" w:rsidR="00022D0C" w:rsidRDefault="00420693">
      <w:pPr>
        <w:pStyle w:val="1"/>
        <w:shd w:val="clear" w:color="auto" w:fill="auto"/>
        <w:ind w:firstLine="740"/>
        <w:jc w:val="both"/>
      </w:pPr>
      <w:r>
        <w:t>При осмотре истцом установленных дверей выяснилось, что в товаре присутствуют многочисленные недостатки - во входной двери отсутствует деталь - эксцентрик, в результате чего дверь неплотно закрывается, ходит в дверной коробке, 1 коробка межкомнатной двери поцарапана, портал на кухню установлен несимметрично, из-за чего образовался его перекос относительно стен.</w:t>
      </w:r>
    </w:p>
    <w:p w14:paraId="6FD700BD" w14:textId="478243A8" w:rsidR="00022D0C" w:rsidRDefault="00420693">
      <w:pPr>
        <w:pStyle w:val="1"/>
        <w:shd w:val="clear" w:color="auto" w:fill="auto"/>
        <w:ind w:firstLine="740"/>
        <w:jc w:val="both"/>
      </w:pPr>
      <w:r>
        <w:t xml:space="preserve">Истец обратился к ответчику с устной претензией и просьбой устранить выявленные недостатки, ИП </w:t>
      </w:r>
      <w:r>
        <w:t>ХХХ</w:t>
      </w:r>
      <w:r>
        <w:t xml:space="preserve"> лично приезжал к </w:t>
      </w:r>
      <w:r>
        <w:t>ХХХ</w:t>
      </w:r>
      <w:r>
        <w:t xml:space="preserve"> </w:t>
      </w:r>
      <w:r>
        <w:t xml:space="preserve">на квартиру, осматривал двери, но пояснил, что товар (кроме входной двери) был поставлен истцу надлежащего качества, все претензии необходимо предъявлять к установщику этих дверей - </w:t>
      </w:r>
      <w:r>
        <w:t>ХХХ</w:t>
      </w:r>
      <w:r>
        <w:t xml:space="preserve"> </w:t>
      </w:r>
      <w:r>
        <w:t xml:space="preserve">По входной двери ИП </w:t>
      </w:r>
      <w:r>
        <w:t>ХХХ</w:t>
      </w:r>
      <w:r>
        <w:t xml:space="preserve"> пояснил, что он поставил в дверь эксцентрик, однако ситуация не изменилась, дверь стала закрываться еще хуже, в связи с чем, ИП </w:t>
      </w:r>
      <w:r>
        <w:t>ХХХ</w:t>
      </w:r>
      <w:r>
        <w:t xml:space="preserve"> </w:t>
      </w:r>
      <w:r>
        <w:t xml:space="preserve">рекомендовал </w:t>
      </w:r>
      <w:r>
        <w:t>ХХХ</w:t>
      </w:r>
      <w:r>
        <w:t xml:space="preserve"> </w:t>
      </w:r>
      <w:r>
        <w:t>обратиться к нему с письменной претензией.</w:t>
      </w:r>
    </w:p>
    <w:p w14:paraId="2644490C" w14:textId="2E7E15C0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08.09.2025 истец передал ответчику претензию, в ответе на которую ответчик отказал в заявленных требованиях истца. Истцом 23.09.2025 в адрес ответчика была направлена повторная претензия, в ответе на которую ответчик указал, что истцу был поставлен товар надлежащего качества, установкой дверей занимаются установщики, с которыми ИП </w:t>
      </w:r>
      <w:r>
        <w:t>ХХХ</w:t>
      </w:r>
      <w:r>
        <w:t xml:space="preserve"> сотрудничает. В связи с чем, претензии необходимо предъявлять к ним.</w:t>
      </w:r>
    </w:p>
    <w:p w14:paraId="24B32AE7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>В связи с чем, с ответчика по мнению истца, подлежат взысканию: соразмерно уменьшенная сумма, уплаченная за товар ненадлежащего качества (входная дверь и ее установка), в размере 10 000 руб., полная стоимость товара и услуги (дверная коробка межкомнатной двери и ее установка) в размере 5230 руб., полная стоимость товара и услуги (портал и его установка) в размере 7390 руб., компенсация морального вреда за несоблюдение в добровольном порядке удовлетворения требований потребителя в размере 5000 рублей.</w:t>
      </w:r>
    </w:p>
    <w:p w14:paraId="088195B8" w14:textId="7E7A49F5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Истец </w:t>
      </w:r>
      <w:r>
        <w:t>ХХХ</w:t>
      </w:r>
      <w:r>
        <w:t xml:space="preserve"> в судебном заседании исковые требования поддержал по доводам, изложенным в иске, дополнив следующим. Перед поставкой данного товара представителем ответчика были произведены необходимые замеры в квартире истца. Однако замеры были произведены неверно, в результате чего портал на кухню был поставлен криво, с перекосом вбок на 3 см. Входная дверь была поставлена без эксцентрика, в результате чего, в его отсутствие дверь неплотно закрывается, образовался люфт. Кроме того, одна из межкомнатных дверей была устан</w:t>
      </w:r>
      <w:r>
        <w:t>овлена криво и поцарапана вместе с дверной коробкой. Данные недостатки являются недостатками производственного характера (в части входной двери) и недостатками, допущенными при установке (в части межкомнатной двери и портала).</w:t>
      </w:r>
    </w:p>
    <w:p w14:paraId="6E59775A" w14:textId="5807A86A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Ответчик ИП </w:t>
      </w:r>
      <w:r>
        <w:t>ХХХ</w:t>
      </w:r>
      <w:r>
        <w:t>. в судебное заседание не явился, о дате и времени рассмотрения дела извещен надлежащим образом. В связи с чем, на основании ст. 167 ГПК РФ, мировой судья полагает возможным рассмотреть дело в отсутствие неявившегося ответчика.</w:t>
      </w:r>
    </w:p>
    <w:p w14:paraId="7944AAC8" w14:textId="41CC3CB2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В предварительном судебном заседании ИП </w:t>
      </w:r>
      <w:r>
        <w:t>ХХХ</w:t>
      </w:r>
      <w:r>
        <w:t xml:space="preserve">. исковые требования не признал. Относительно недостатка входной двери пояснил, что он не считает его недостатком производственного характера, полагает, что данный путем подбора необходимого эксцентрика. Один раз </w:t>
      </w:r>
      <w:r>
        <w:t>ХХХ</w:t>
      </w:r>
      <w:r>
        <w:t xml:space="preserve"> </w:t>
      </w:r>
      <w:r>
        <w:t xml:space="preserve">пытался установить эксцентрик, однако тот не подошел, он был готов найти подходящий эксцентрик и установить его, однако истец категорически отказался на его установку. В части остальных недостатков (межкомнатные двери и портал на кухню) </w:t>
      </w:r>
      <w:r>
        <w:t>ХХХ</w:t>
      </w:r>
      <w:r>
        <w:t xml:space="preserve"> </w:t>
      </w:r>
      <w:r>
        <w:t xml:space="preserve">пояснил, что указанный товар им был поставлен истцу надлежащего качества, все недостатки были допущены исключительно при их установке и монтаже </w:t>
      </w:r>
      <w:r>
        <w:t>ХХХ</w:t>
      </w:r>
      <w:r>
        <w:t xml:space="preserve">, который не состоит в трудовых отношениях с ответчиком. Поэтому все претензии в этой части истцу необходимо предъявлять к </w:t>
      </w:r>
      <w:r>
        <w:t>ХХХ</w:t>
      </w:r>
      <w:r>
        <w:t>, просит в удовлетворении заявленных требований отказать.</w:t>
      </w:r>
    </w:p>
    <w:p w14:paraId="5A58BADB" w14:textId="77777777" w:rsidR="00022D0C" w:rsidRDefault="00420693">
      <w:pPr>
        <w:pStyle w:val="1"/>
        <w:shd w:val="clear" w:color="auto" w:fill="auto"/>
        <w:ind w:firstLine="740"/>
        <w:jc w:val="both"/>
      </w:pPr>
      <w:r>
        <w:t>Выслушав истца и ответчика, исследовав материалы дела, мировой судья приходит к следующему выводу.</w:t>
      </w:r>
    </w:p>
    <w:p w14:paraId="19055BAC" w14:textId="77777777" w:rsidR="00022D0C" w:rsidRDefault="00420693">
      <w:pPr>
        <w:pStyle w:val="1"/>
        <w:shd w:val="clear" w:color="auto" w:fill="auto"/>
        <w:ind w:firstLine="740"/>
        <w:jc w:val="both"/>
      </w:pPr>
      <w:r>
        <w:t>В соответствии со ст. 4 Закона РФ "О защите прав потребителей" продавец обязан передать потребителю товар, качество которого соответствует договору. При отсутствии в договоре условий о качестве товара, продавец обязан передать потребителю товар, пригодный для целей, для которых товар такого рода обычно используется.</w:t>
      </w:r>
    </w:p>
    <w:p w14:paraId="7D9A8F7A" w14:textId="77777777" w:rsidR="00022D0C" w:rsidRDefault="00420693">
      <w:pPr>
        <w:pStyle w:val="1"/>
        <w:shd w:val="clear" w:color="auto" w:fill="auto"/>
        <w:ind w:firstLine="740"/>
        <w:jc w:val="both"/>
      </w:pPr>
      <w:r>
        <w:lastRenderedPageBreak/>
        <w:t>В соответствии с ч. 1 ст. 497 ГК РФ договор розничной купли-продажи может быть заключен на основании ознакомления покупателя с образцом товара, предложенным продавцом и выставленным в месте продажи товаров (продажа товара по образцам).</w:t>
      </w:r>
    </w:p>
    <w:p w14:paraId="2D7F2BCA" w14:textId="77777777" w:rsidR="00022D0C" w:rsidRDefault="00420693">
      <w:pPr>
        <w:pStyle w:val="1"/>
        <w:shd w:val="clear" w:color="auto" w:fill="auto"/>
        <w:ind w:firstLine="740"/>
        <w:jc w:val="both"/>
      </w:pPr>
      <w:r>
        <w:t>В соответствии с ч. 1, ч. 2, ч. 4, ч. 5 ст. 503 ГК РФ покупатель, которому продан товар ненадлежащего качества, если его недостатки не были оговорены продавцом, по своему выбору вправе потребовать: замены недоброкачественного товара товаром надлежащего качества; соразмерного уменьшения покупной цены; незамедлительного безвозмездного устранения недостатков товара; возмещения расходов на устранение недостатков товара. В случае обнаружения недостатков товара, свойства которого не позволяют устранить их (продов</w:t>
      </w:r>
      <w:r>
        <w:t>ольственные товары, товары бытовой химии и тому подобное), покупатель по своему выбору вправе потребовать замены такого товара товаром надлежащего качества или соразмерного уменьшения покупной цены. Вместо предъявления указанных в пунктах 1 и 2 настоящей статьи требований покупатель вправе отказаться от исполнения договора розничной купли-продажи и потребовать возврата уплаченной за товар суммы. При отказе от исполнения договора розничной купли- продажи с требованием возврата уплаченной за товар суммы покуп</w:t>
      </w:r>
      <w:r>
        <w:t>атель по требованию продавца и за его счет должен возвратить полученный товар ненадлежащего качества.</w:t>
      </w:r>
    </w:p>
    <w:p w14:paraId="02BFB097" w14:textId="77777777" w:rsidR="00022D0C" w:rsidRDefault="00420693">
      <w:pPr>
        <w:pStyle w:val="1"/>
        <w:shd w:val="clear" w:color="auto" w:fill="auto"/>
        <w:ind w:firstLine="740"/>
        <w:jc w:val="both"/>
      </w:pPr>
      <w:r>
        <w:t>В соответствии с п. 1 ст. 18 Закона РФ "О защите прав потребителей" потребитель в случае обнаружения в товаре недостатков, если они не были оговорены продавцом, по своему выбору вправе: потребовать замены на товар этой же марки (этих же модели и (или) артикула); потребовать замены на такой же товар другой марки (модели, артикула) с соответствующим перерасчетом покупной цены; потребовать соразмерного уменьшения покупной цены; потребовать незамедлительного безвозмездного устранения недостатков товара или возм</w:t>
      </w:r>
      <w:r>
        <w:t>ещения расходов на их исправление потребителем или третьим лицом; 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 При этом потребитель вправе потребовать также полного возмещения убытков, причиненных ему вследствие продажи товара ненадлежащего качества. Убытки возмещаются в сроки, установленные настоящим Законом для удовлетворения соответствующих требований потребителя.</w:t>
      </w:r>
    </w:p>
    <w:p w14:paraId="0EE639EB" w14:textId="77777777" w:rsidR="00022D0C" w:rsidRDefault="00420693">
      <w:pPr>
        <w:pStyle w:val="1"/>
        <w:shd w:val="clear" w:color="auto" w:fill="auto"/>
        <w:ind w:firstLine="740"/>
        <w:jc w:val="both"/>
      </w:pPr>
      <w:r>
        <w:t>Согласно ч. 1 ст. 21 Закона РФ "О защите прав потребителей" в случае обнаружения потребителем недостатков товара и предъявления требования о его замене продавец (изготовитель, уполномоченная организация или уполномоченный индивидуальный предприниматель, импортер) обязан заменить такой товар в течение семи дней со дня предъявления указанного требования потребителем, а при необходимости дополнительной проверки качества такого товара продавцом (изготовителем, уполномоченной организацией или уполномоченным инди</w:t>
      </w:r>
      <w:r>
        <w:t>видуальным предпринимателем, импортером) - в течение двадцати дней со дня предъявления указанного требования.</w:t>
      </w:r>
    </w:p>
    <w:p w14:paraId="3148B488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>Согласно ст. 22 Закона РФ "О защите прав потребителей" требования потребителя о соразмерном уменьшении покупной цены товара, возмещении расходов на исправление недостатков товара потребителем или третьим лицом,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 либо предоставления ненадлежащей информации о товаре, подлежат удовлетворению продавцом (изготовителем, уполномоченной организацией или уполно</w:t>
      </w:r>
      <w:r>
        <w:t>моченным индивидуальным предпринимателем, импортером) в течение десяти дней со дня предъявления соответствующего требования.</w:t>
      </w:r>
    </w:p>
    <w:p w14:paraId="4D428CD0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Согласно ч. 1 ст. 56 ГПК РФ каждая сторона должна доказать те обстоятельства, на </w:t>
      </w:r>
      <w:r>
        <w:lastRenderedPageBreak/>
        <w:t>которые она ссылается как на основания своих требований и возражений, если иное не предусмотрено федеральным законом. В соответствии с ч. 1 ст. 57 ГПК РФ доказательства представляются сторонами и другими лицами, участвующими в деле.</w:t>
      </w:r>
    </w:p>
    <w:p w14:paraId="0D20E560" w14:textId="03B14FD5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В судебном заседании установлено, что 16.06.2025 между ним и ответчиком был заключен договор розничной купли-продажи № 3620/25. Согласно раздела 1 указанного договора, ИП </w:t>
      </w:r>
      <w:r>
        <w:t>ХХХ</w:t>
      </w:r>
      <w:r>
        <w:t xml:space="preserve"> </w:t>
      </w:r>
      <w:r>
        <w:t xml:space="preserve">обязался поставить </w:t>
      </w:r>
      <w:r>
        <w:t>ХХХ</w:t>
      </w:r>
      <w:r>
        <w:t xml:space="preserve"> </w:t>
      </w:r>
      <w:r>
        <w:t>товар согласно товарного чека, а последний обязуется принять товар и оплатить его в соответствии с условиями договора. Наименование, количество, ассортимент и цена товара оговариваются в товарном чеке.</w:t>
      </w:r>
    </w:p>
    <w:p w14:paraId="420C573C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Согласно товарного чека к договору от 16.06.2025, ответчик обязался поставить истцу следующий товар: входную дверь «Граффити-1» правую, Букле черное, стоимостью 23 670 руб, 2 межкомнатных двери «Браво-22», </w:t>
      </w:r>
      <w:r>
        <w:rPr>
          <w:lang w:val="en-US" w:eastAsia="en-US" w:bidi="en-US"/>
        </w:rPr>
        <w:t>Black</w:t>
      </w:r>
      <w:r w:rsidRPr="00420693">
        <w:rPr>
          <w:lang w:eastAsia="en-US" w:bidi="en-US"/>
        </w:rPr>
        <w:t xml:space="preserve"> </w:t>
      </w:r>
      <w:r>
        <w:rPr>
          <w:lang w:val="en-US" w:eastAsia="en-US" w:bidi="en-US"/>
        </w:rPr>
        <w:t>Shine</w:t>
      </w:r>
      <w:r w:rsidRPr="00420693">
        <w:rPr>
          <w:lang w:eastAsia="en-US" w:bidi="en-US"/>
        </w:rPr>
        <w:t xml:space="preserve">, </w:t>
      </w:r>
      <w:r>
        <w:t>стоимостью 5370 руб. каждая, а также дверные коробки, наличники, доборы, ручки для дверей, петли и другую фурнитуру, всего на общую сумму 57 490 руб. При этом, в договоре указана только стоимость поставляемого товара, установка не входит в стоимость товара по договору.</w:t>
      </w:r>
    </w:p>
    <w:p w14:paraId="6E7B7DF3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16.06.2025 истец внес ответчику предоплату по договору в </w:t>
      </w:r>
      <w:r>
        <w:t>размере 30 000 рублей. После чего представитель ответчика были произведены необходимые замере в квартире истца. 30.07.2025 истец произвел оплату оставшейся суммы по договору от 16.06.2025 в сумме 27 490 руб.</w:t>
      </w:r>
    </w:p>
    <w:p w14:paraId="129BB55D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>31.07.2025 и 01.08.2025 три двери и портал были установлены представителем ответчика. За установку дверей (входной двери, 2 межкомнатных дверей и портала) истец выплатил представителю ответчика 14 100 руб.</w:t>
      </w:r>
    </w:p>
    <w:p w14:paraId="7A895B6B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После установки дверей и портала при их осмотре истцом выяснилось, что в товаре </w:t>
      </w:r>
      <w:r>
        <w:t>присутствуют многочисленные недостатки - во входной двери отсутствует необходимая деталь - эксцентрик, в результате чего дверь неплотно закрывается, ходит в дверной коробке, 1 коробка межкомнатной двери поцарапана, портал на кухню установлен несимметрично, из-за чего образовался его перекос относительно стен около 3 см., имеется щель между стеной и порталом.</w:t>
      </w:r>
    </w:p>
    <w:p w14:paraId="0284FF47" w14:textId="3F71E8A1" w:rsidR="00022D0C" w:rsidRDefault="00420693">
      <w:pPr>
        <w:pStyle w:val="1"/>
        <w:shd w:val="clear" w:color="auto" w:fill="auto"/>
        <w:ind w:firstLine="740"/>
        <w:jc w:val="both"/>
      </w:pPr>
      <w:r>
        <w:t xml:space="preserve">Истец обратился к ответчику с устной претензией и просьбой устранить выявленные недостатки, ИП </w:t>
      </w:r>
      <w:r>
        <w:t>ХХХ</w:t>
      </w:r>
      <w:r>
        <w:t xml:space="preserve"> лично приезжал к </w:t>
      </w:r>
      <w:r>
        <w:t>ХХХ</w:t>
      </w:r>
      <w:r>
        <w:t xml:space="preserve">. на квартиру, осматривал двери, но пояснил, что товар (кроме входной двери) был поставлен истцу надлежащего качества, все претензии необходимо предъявлять к установщику этих дверей - </w:t>
      </w:r>
      <w:r>
        <w:t>ХХХ</w:t>
      </w:r>
      <w:r>
        <w:t xml:space="preserve">., который не является работником ИП </w:t>
      </w:r>
      <w:r>
        <w:t>ХХХ</w:t>
      </w:r>
      <w:r>
        <w:t xml:space="preserve">, сотрудничает с ним по устной договоренности. По входной двери ИП </w:t>
      </w:r>
      <w:r>
        <w:t>ХХХ</w:t>
      </w:r>
      <w:r>
        <w:t xml:space="preserve"> </w:t>
      </w:r>
      <w:r>
        <w:t xml:space="preserve">пояснил, что он поставил в дверь эксцентрик, однако ситуация не изменилась, дверь стала закрываться еще хуже, в связи с чем, ИП </w:t>
      </w:r>
      <w:r>
        <w:t>ХХХ</w:t>
      </w:r>
      <w:r>
        <w:t xml:space="preserve">. рекомендовал </w:t>
      </w:r>
      <w:r>
        <w:t>ХХХ</w:t>
      </w:r>
      <w:r>
        <w:t xml:space="preserve"> </w:t>
      </w:r>
      <w:r>
        <w:t>обратиться к нему с письменной претензией.</w:t>
      </w:r>
    </w:p>
    <w:p w14:paraId="4341ED62" w14:textId="7CF2F941" w:rsidR="00022D0C" w:rsidRDefault="00420693">
      <w:pPr>
        <w:pStyle w:val="1"/>
        <w:shd w:val="clear" w:color="auto" w:fill="auto"/>
        <w:ind w:firstLine="740"/>
        <w:jc w:val="both"/>
      </w:pPr>
      <w:r>
        <w:t>12.08.2025 истец передал ответчику претензию, в ответе на которую ответчик отказал в заявленных требованиях истца. Истцом 08.09.2025 в адрес ответчика была направлена повторная претензия, в ответе на которую ответчик указал, что последний готов возместить истцу 1800 рублей, в счет демонтажа дверной коробки межкомнатной двери и монтажа новой дверной коробки. Истцом 23.09.2025 в адрес ответчика была направлена еще одна повторная претензия, в ответе на которую ответчик указал, что истцу был поставлен товар над</w:t>
      </w:r>
      <w:r>
        <w:t xml:space="preserve">лежащего качества, установкой дверей занимаются установщики, с которыми ИП </w:t>
      </w:r>
      <w:r>
        <w:t>ХХХ</w:t>
      </w:r>
      <w:r>
        <w:t xml:space="preserve"> </w:t>
      </w:r>
      <w:r>
        <w:t>сотрудничает. В связи с чем, претензии необходимо предъявлять к ним.</w:t>
      </w:r>
    </w:p>
    <w:p w14:paraId="533C90FC" w14:textId="77777777" w:rsidR="00022D0C" w:rsidRDefault="00420693">
      <w:pPr>
        <w:pStyle w:val="1"/>
        <w:shd w:val="clear" w:color="auto" w:fill="auto"/>
        <w:ind w:firstLine="740"/>
        <w:jc w:val="both"/>
      </w:pPr>
      <w:r>
        <w:t xml:space="preserve">В соответствии со статьей 67 ГПК РФ суд оценивает относимость, допустимость, достоверность каждого доказательства в отдельности, а также достаточность и взаимную </w:t>
      </w:r>
      <w:r>
        <w:lastRenderedPageBreak/>
        <w:t>связь доказательств в их совокупности, по которым одним доказательствам отдано предпочтение перед другими.</w:t>
      </w:r>
    </w:p>
    <w:p w14:paraId="5592EFDC" w14:textId="77777777" w:rsidR="00022D0C" w:rsidRDefault="00420693">
      <w:pPr>
        <w:pStyle w:val="1"/>
        <w:shd w:val="clear" w:color="auto" w:fill="auto"/>
        <w:ind w:firstLine="740"/>
        <w:jc w:val="both"/>
      </w:pPr>
      <w:r>
        <w:t>Исходя из совокупности исследованных в судебном заседании доказательств, мировой судья считает обоснованными доводы истца об отказе ответчика от исполнения договора купли-продажи указанных товаров от 16.06.2025 ввиду наличия в товаре недостатка производственного характера, в части дефекта входной двери (отсутствие в комплекте эксцентрика), который не был устранен ответчиком добровольно.</w:t>
      </w:r>
    </w:p>
    <w:p w14:paraId="01089C60" w14:textId="77777777" w:rsidR="00022D0C" w:rsidRDefault="00420693">
      <w:pPr>
        <w:pStyle w:val="1"/>
        <w:shd w:val="clear" w:color="auto" w:fill="auto"/>
        <w:ind w:firstLine="740"/>
        <w:jc w:val="both"/>
      </w:pPr>
      <w:r>
        <w:t>Факт наличия в указанном товаре недостатка производственного характера (отсутствие в комплекте эксцентрика), который не был устранен как на момент подачи настоящего искового заявления, так и на момент рассмотрения дела, не опровергался и сторонами в судебном заседании.</w:t>
      </w:r>
    </w:p>
    <w:p w14:paraId="4263ACFF" w14:textId="77777777" w:rsidR="00022D0C" w:rsidRDefault="00420693">
      <w:pPr>
        <w:pStyle w:val="1"/>
        <w:shd w:val="clear" w:color="auto" w:fill="auto"/>
        <w:ind w:firstLine="740"/>
        <w:jc w:val="both"/>
      </w:pPr>
      <w:r>
        <w:t>В связи с чем, подлежат удовлетворению требования истца о взыскании с ответчика в соответствии со ст. 475 ГК РФ соразмерно уменьшенной суммы, уплаченной истцом за товар ненадлежащего качества (в части входной двери «Граффити-1» правая, Букле черное, стоимостью 23 670 руб.), в размере 10 000 руб.</w:t>
      </w:r>
    </w:p>
    <w:p w14:paraId="04F08D3B" w14:textId="77777777" w:rsidR="00022D0C" w:rsidRDefault="00420693">
      <w:pPr>
        <w:pStyle w:val="1"/>
        <w:shd w:val="clear" w:color="auto" w:fill="auto"/>
        <w:ind w:firstLine="740"/>
        <w:jc w:val="both"/>
      </w:pPr>
      <w:r>
        <w:t>При этом стороной ответчика в соответствии со ст. 56 ГПК РФ не представлены доказательства в обоснование своих возражений.</w:t>
      </w:r>
    </w:p>
    <w:p w14:paraId="1B66C02A" w14:textId="77777777" w:rsidR="00022D0C" w:rsidRDefault="00420693">
      <w:pPr>
        <w:pStyle w:val="1"/>
        <w:shd w:val="clear" w:color="auto" w:fill="auto"/>
        <w:ind w:firstLine="740"/>
        <w:jc w:val="both"/>
      </w:pPr>
      <w:r>
        <w:t>Также истцом заявлены требования о взыскании с ответчика убытков в виде оплаты стоимости товаров — дверной коробки межкомнатной двери и её установки, а также портала и его установки.</w:t>
      </w:r>
    </w:p>
    <w:p w14:paraId="4FE6D9C8" w14:textId="5C198A21" w:rsidR="00022D0C" w:rsidRDefault="00420693">
      <w:pPr>
        <w:pStyle w:val="1"/>
        <w:shd w:val="clear" w:color="auto" w:fill="auto"/>
        <w:ind w:firstLine="740"/>
        <w:jc w:val="both"/>
      </w:pPr>
      <w:r>
        <w:t xml:space="preserve">Суд отмечает, что согласно раздела 1 договора розничной купли-продажи № 3620/25, заключенного 16.06.2025 между истцом и ответчиком, ИП </w:t>
      </w:r>
      <w:r>
        <w:t>ХХХ</w:t>
      </w:r>
      <w:r>
        <w:t xml:space="preserve">. обязался поставить </w:t>
      </w:r>
      <w:r>
        <w:t>ХХХ</w:t>
      </w:r>
      <w:r>
        <w:t xml:space="preserve"> </w:t>
      </w:r>
      <w:r>
        <w:t xml:space="preserve">товар согласно товарного чека. В соответствии п. 3.1.1 указанного договора, ИП </w:t>
      </w:r>
      <w:r>
        <w:t>ХХХ</w:t>
      </w:r>
      <w:r>
        <w:t xml:space="preserve">. обязался передать </w:t>
      </w:r>
      <w:r>
        <w:t>ХХХ</w:t>
      </w:r>
      <w:r>
        <w:t xml:space="preserve"> </w:t>
      </w:r>
      <w:r>
        <w:t>товар, отвечающий всем условиям договора, государственным стандартам и техническим условиям в области производства и оборота.</w:t>
      </w:r>
    </w:p>
    <w:p w14:paraId="663DB548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>Монтаж либо установка указанных товаров положениями данного договора не предусмотрена.</w:t>
      </w:r>
    </w:p>
    <w:p w14:paraId="68606D03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>Как установлено судом и не опровергается сторонами, остальной товар (кроме входной двери) был поставлен ответчиком истцу надлежащего качества. Другие дефекты (в части межкомнатной двери и портала) были допущены при их установке в квартире истца.</w:t>
      </w:r>
    </w:p>
    <w:p w14:paraId="5642EE78" w14:textId="628FDAA5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Как следует из материалов дела, </w:t>
      </w:r>
      <w:r>
        <w:t>ХХХ</w:t>
      </w:r>
      <w:r>
        <w:t xml:space="preserve">., установивший все двери и портал в квартире истца, не состоит в трудовых отношениях с ответчиком ИП </w:t>
      </w:r>
      <w:r>
        <w:t>ХХХ</w:t>
      </w:r>
      <w:r>
        <w:t xml:space="preserve"> </w:t>
      </w:r>
      <w:r>
        <w:t xml:space="preserve">Исковые требования к данному лицу истцом </w:t>
      </w:r>
      <w:r>
        <w:t>ХХХ</w:t>
      </w:r>
      <w:r>
        <w:t xml:space="preserve"> </w:t>
      </w:r>
      <w:r>
        <w:t>в судебном заседании не заявлялись.</w:t>
      </w:r>
    </w:p>
    <w:p w14:paraId="60C35E63" w14:textId="2F54151C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С учетом того, что товар (за исключенным входной двери) был поставлен ответчиком ИП </w:t>
      </w:r>
      <w:r>
        <w:t>ХХХ</w:t>
      </w:r>
      <w:r>
        <w:t xml:space="preserve">. истцу </w:t>
      </w:r>
      <w:r>
        <w:t>ХХХ</w:t>
      </w:r>
      <w:r>
        <w:t xml:space="preserve"> </w:t>
      </w:r>
      <w:r>
        <w:t>надлежащего качества, доказательств обратного сторонами суду не представлено, суд полагает, что требования истца (в части взыскания стоимости межкомнатной двери и портала, а также стоимости их установки) удовлетворению не подлежат.</w:t>
      </w:r>
    </w:p>
    <w:p w14:paraId="4208F247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 xml:space="preserve">В соответствии со ст. 15 Закона РФ "О защите прав потребителей"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</w:t>
      </w:r>
      <w:r>
        <w:t xml:space="preserve">судом и не зависит от размера </w:t>
      </w:r>
      <w:r>
        <w:lastRenderedPageBreak/>
        <w:t>возмещения имущественного вреда. Требования истца о компенсации морального вреда являются обоснованными и законными ввиду того, что установлен факт продажи истцу- потребителю товара ненадлежащего качества.</w:t>
      </w:r>
    </w:p>
    <w:p w14:paraId="6C43605D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>При определении суммы компенсации, мировой судья руководствуется положениями ст. 1101 ГК РФ, учитывая требования разумности и справедливости суд, характер допущенного ответчиком нарушения, считает возможным удовлетворить требования истца о компенсации морального вреда частично в размере 4000 руб., в остальной части отказать.</w:t>
      </w:r>
    </w:p>
    <w:p w14:paraId="6FD4B011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>В соответствии со ст. 13 Закона РФ "О защите прав потребителей"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50% от суммы, присужденной судом в пользу потребителя.</w:t>
      </w:r>
    </w:p>
    <w:p w14:paraId="4D7365C0" w14:textId="77777777" w:rsidR="00022D0C" w:rsidRDefault="00420693">
      <w:pPr>
        <w:pStyle w:val="1"/>
        <w:shd w:val="clear" w:color="auto" w:fill="auto"/>
        <w:spacing w:line="259" w:lineRule="auto"/>
        <w:ind w:firstLine="760"/>
        <w:jc w:val="both"/>
      </w:pPr>
      <w:r>
        <w:t>Учитывая, что требование истца не было удовлетворено ответчиком добровольно, с ответчика следует взыскать в пользу истца штраф, размер которого определяется по правилам п. 6 ст. 13 Закона РФ "О защите прав потребителя". В данном случае размер штрафа от общей суммы, составляющей стоимость товара и компенсации морального вреда, составит 7000 руб. исходя из следующего расчета: (10000 руб. + 7000 руб.) = 14000 руб. х 50 %.</w:t>
      </w:r>
      <w:r>
        <w:br w:type="page"/>
      </w:r>
    </w:p>
    <w:p w14:paraId="5F134E0A" w14:textId="77777777" w:rsidR="00022D0C" w:rsidRDefault="00420693">
      <w:pPr>
        <w:pStyle w:val="1"/>
        <w:shd w:val="clear" w:color="auto" w:fill="auto"/>
        <w:spacing w:line="262" w:lineRule="auto"/>
        <w:ind w:firstLine="740"/>
        <w:jc w:val="both"/>
      </w:pPr>
      <w:r>
        <w:t>В силу подпункта 4 пункта 2 ст. 333.36 Налогового кодекса РФ истец, обращаясь в суд с иском в соответствии с нормами Закона "О защите прав потребителей", был освобожден от уплаты государственной пошлины, размер которой в соответствии с п.п. 1 и 3 ч. 1 ст. 333.19 НК РФ составляет 4000 руб. за требование имущественного характера, которое подлежат взысканию с ответчика.</w:t>
      </w:r>
    </w:p>
    <w:p w14:paraId="02A5C6EE" w14:textId="77777777" w:rsidR="00022D0C" w:rsidRDefault="00420693">
      <w:pPr>
        <w:pStyle w:val="1"/>
        <w:shd w:val="clear" w:color="auto" w:fill="auto"/>
        <w:spacing w:after="120" w:line="262" w:lineRule="auto"/>
        <w:ind w:firstLine="740"/>
        <w:jc w:val="both"/>
      </w:pPr>
      <w:r>
        <w:t xml:space="preserve">На </w:t>
      </w:r>
      <w:r>
        <w:t>основании вышеизложенного, руководствуясь ст. ст. 194-199 ГПК РФ, суд</w:t>
      </w:r>
    </w:p>
    <w:p w14:paraId="2CCD3E27" w14:textId="77777777" w:rsidR="00022D0C" w:rsidRDefault="00420693">
      <w:pPr>
        <w:pStyle w:val="1"/>
        <w:shd w:val="clear" w:color="auto" w:fill="auto"/>
        <w:spacing w:after="320"/>
        <w:ind w:firstLine="0"/>
        <w:jc w:val="center"/>
      </w:pPr>
      <w:r>
        <w:t>решил:</w:t>
      </w:r>
    </w:p>
    <w:p w14:paraId="58D61FA8" w14:textId="33127444" w:rsidR="00022D0C" w:rsidRDefault="00420693">
      <w:pPr>
        <w:pStyle w:val="1"/>
        <w:shd w:val="clear" w:color="auto" w:fill="auto"/>
        <w:ind w:firstLine="740"/>
        <w:jc w:val="both"/>
      </w:pPr>
      <w:r>
        <w:t xml:space="preserve">Исковые требования </w:t>
      </w:r>
      <w:r>
        <w:t>ХХХ</w:t>
      </w:r>
      <w:r>
        <w:t xml:space="preserve"> </w:t>
      </w:r>
      <w:r>
        <w:t xml:space="preserve">к индивидуальному предпринимателю </w:t>
      </w:r>
      <w:r>
        <w:t>ХХХ</w:t>
      </w:r>
      <w:r>
        <w:t xml:space="preserve"> о защите прав потребителей удовлетворить частично.</w:t>
      </w:r>
    </w:p>
    <w:p w14:paraId="2989576F" w14:textId="3F4D7DC9" w:rsidR="00022D0C" w:rsidRDefault="00420693">
      <w:pPr>
        <w:pStyle w:val="1"/>
        <w:shd w:val="clear" w:color="auto" w:fill="auto"/>
        <w:ind w:firstLine="740"/>
        <w:jc w:val="both"/>
      </w:pPr>
      <w:r>
        <w:t xml:space="preserve">Взыскать с индивидуального предпринимателя </w:t>
      </w:r>
      <w:r>
        <w:t>ХХХ</w:t>
      </w:r>
      <w:r>
        <w:t xml:space="preserve"> </w:t>
      </w:r>
      <w:r>
        <w:t xml:space="preserve">в пользу </w:t>
      </w:r>
      <w:r>
        <w:t>ХХХ</w:t>
      </w:r>
      <w:r>
        <w:t xml:space="preserve"> денежные средства, уплаченные за товар ненадлежащего качества, в размере 10 000 руб., компенсацию морального вреда в размере 4000 руб., штраф за несоблюдение в добровольном порядке удовлетворения требований потребителя в размере 7000 руб. В удовлетворении остальной части исковых требований отказать.</w:t>
      </w:r>
    </w:p>
    <w:p w14:paraId="14EC0A47" w14:textId="45C4620E" w:rsidR="00022D0C" w:rsidRDefault="00420693">
      <w:pPr>
        <w:pStyle w:val="1"/>
        <w:shd w:val="clear" w:color="auto" w:fill="auto"/>
        <w:ind w:firstLine="740"/>
        <w:jc w:val="both"/>
      </w:pPr>
      <w:r>
        <w:t xml:space="preserve">Взыскать с индивидуального предпринимателя </w:t>
      </w:r>
      <w:r>
        <w:t>ХХХ</w:t>
      </w:r>
      <w:r>
        <w:t xml:space="preserve"> </w:t>
      </w:r>
      <w:r>
        <w:t>в доход местного бюджета судебные расходы по оплате государственной пошлины в сумме 4000 руб.</w:t>
      </w:r>
    </w:p>
    <w:p w14:paraId="3E530E2D" w14:textId="77777777" w:rsidR="00022D0C" w:rsidRDefault="00420693">
      <w:pPr>
        <w:pStyle w:val="1"/>
        <w:shd w:val="clear" w:color="auto" w:fill="auto"/>
        <w:ind w:firstLine="74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14:paraId="135399A9" w14:textId="77777777" w:rsidR="00022D0C" w:rsidRDefault="00420693">
      <w:pPr>
        <w:pStyle w:val="1"/>
        <w:shd w:val="clear" w:color="auto" w:fill="auto"/>
        <w:ind w:firstLine="74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14:paraId="093A9C8C" w14:textId="77777777" w:rsidR="00022D0C" w:rsidRDefault="00420693">
      <w:pPr>
        <w:pStyle w:val="1"/>
        <w:shd w:val="clear" w:color="auto" w:fill="auto"/>
        <w:ind w:firstLine="74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14:paraId="28946A85" w14:textId="77777777" w:rsidR="00022D0C" w:rsidRDefault="00420693">
      <w:pPr>
        <w:pStyle w:val="1"/>
        <w:shd w:val="clear" w:color="auto" w:fill="auto"/>
        <w:spacing w:after="260"/>
        <w:ind w:firstLine="740"/>
        <w:jc w:val="both"/>
      </w:pPr>
      <w:r>
        <w:t>Решение может быть обжаловано в апелляционном порядке в Новгородский районный суд Новгородской области в течение месяца со дня его принятия через мирового судью судебного участка № 28 Новгородского судебного района Новгородской области, а в случае поступления ходатайств о составлении мотивированного решения - в течение месяца со дня составления мотивированного решения.</w:t>
      </w:r>
    </w:p>
    <w:p w14:paraId="60C74AFA" w14:textId="77777777" w:rsidR="00022D0C" w:rsidRDefault="00420693">
      <w:pPr>
        <w:pStyle w:val="1"/>
        <w:shd w:val="clear" w:color="auto" w:fill="auto"/>
        <w:ind w:firstLine="0"/>
        <w:jc w:val="center"/>
        <w:sectPr w:rsidR="00022D0C">
          <w:headerReference w:type="default" r:id="rId6"/>
          <w:headerReference w:type="first" r:id="rId7"/>
          <w:pgSz w:w="11900" w:h="16840"/>
          <w:pgMar w:top="743" w:right="855" w:bottom="458" w:left="995" w:header="0" w:footer="3" w:gutter="0"/>
          <w:pgNumType w:start="1"/>
          <w:cols w:space="720"/>
          <w:noEndnote/>
          <w:titlePg/>
          <w:docGrid w:linePitch="360"/>
        </w:sectPr>
      </w:pPr>
      <w:r>
        <w:t>Мотивированное решение составлено 31.03.2026.</w:t>
      </w:r>
    </w:p>
    <w:p w14:paraId="589450C8" w14:textId="77777777" w:rsidR="00022D0C" w:rsidRDefault="00022D0C">
      <w:pPr>
        <w:spacing w:before="79" w:after="79" w:line="240" w:lineRule="exact"/>
        <w:rPr>
          <w:sz w:val="19"/>
          <w:szCs w:val="19"/>
        </w:rPr>
      </w:pPr>
    </w:p>
    <w:p w14:paraId="4CEBDB14" w14:textId="77777777" w:rsidR="00022D0C" w:rsidRDefault="00022D0C">
      <w:pPr>
        <w:spacing w:line="1" w:lineRule="exact"/>
        <w:sectPr w:rsidR="00022D0C">
          <w:type w:val="continuous"/>
          <w:pgSz w:w="11900" w:h="16840"/>
          <w:pgMar w:top="926" w:right="0" w:bottom="926" w:left="0" w:header="0" w:footer="3" w:gutter="0"/>
          <w:cols w:space="720"/>
          <w:noEndnote/>
          <w:docGrid w:linePitch="360"/>
        </w:sectPr>
      </w:pPr>
    </w:p>
    <w:p w14:paraId="0F40609D" w14:textId="77777777" w:rsidR="00022D0C" w:rsidRDefault="00420693">
      <w:pPr>
        <w:pStyle w:val="1"/>
        <w:framePr w:w="1883" w:h="353" w:wrap="none" w:vAnchor="text" w:hAnchor="page" w:x="1012" w:y="48"/>
        <w:shd w:val="clear" w:color="auto" w:fill="auto"/>
        <w:spacing w:line="240" w:lineRule="auto"/>
        <w:ind w:firstLine="0"/>
      </w:pPr>
      <w:r>
        <w:t>М</w:t>
      </w:r>
      <w:r>
        <w:t>ировой судья</w:t>
      </w:r>
    </w:p>
    <w:p w14:paraId="33C7326A" w14:textId="358373BE" w:rsidR="00022D0C" w:rsidRDefault="00420693">
      <w:pPr>
        <w:pStyle w:val="1"/>
        <w:framePr w:w="1825" w:h="342" w:wrap="none" w:vAnchor="text" w:hAnchor="page" w:x="9094" w:y="62"/>
        <w:shd w:val="clear" w:color="auto" w:fill="auto"/>
        <w:spacing w:line="240" w:lineRule="auto"/>
        <w:ind w:firstLine="0"/>
      </w:pPr>
      <w:r>
        <w:t xml:space="preserve">. </w:t>
      </w:r>
    </w:p>
    <w:p w14:paraId="7BE5DC01" w14:textId="21607377" w:rsidR="00022D0C" w:rsidRDefault="00022D0C">
      <w:pPr>
        <w:spacing w:after="456" w:line="1" w:lineRule="exact"/>
      </w:pPr>
    </w:p>
    <w:p w14:paraId="3C3607DA" w14:textId="77777777" w:rsidR="00022D0C" w:rsidRDefault="00022D0C">
      <w:pPr>
        <w:spacing w:line="1" w:lineRule="exact"/>
      </w:pPr>
    </w:p>
    <w:sectPr w:rsidR="00022D0C">
      <w:pgSz w:w="11900" w:h="16840"/>
      <w:pgMar w:top="926" w:right="695" w:bottom="926" w:left="11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F972B" w14:textId="77777777" w:rsidR="00420693" w:rsidRDefault="00420693">
      <w:r>
        <w:separator/>
      </w:r>
    </w:p>
  </w:endnote>
  <w:endnote w:type="continuationSeparator" w:id="0">
    <w:p w14:paraId="39693184" w14:textId="77777777" w:rsidR="00420693" w:rsidRDefault="0042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6F2B9" w14:textId="77777777" w:rsidR="00022D0C" w:rsidRDefault="00022D0C"/>
  </w:footnote>
  <w:footnote w:type="continuationSeparator" w:id="0">
    <w:p w14:paraId="6407F26A" w14:textId="77777777" w:rsidR="00022D0C" w:rsidRDefault="00022D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3F73E" w14:textId="77777777" w:rsidR="00022D0C" w:rsidRDefault="0042069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6409F07" wp14:editId="1821A125">
              <wp:simplePos x="0" y="0"/>
              <wp:positionH relativeFrom="page">
                <wp:posOffset>3779520</wp:posOffset>
              </wp:positionH>
              <wp:positionV relativeFrom="page">
                <wp:posOffset>296545</wp:posOffset>
              </wp:positionV>
              <wp:extent cx="66040" cy="10731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40" cy="107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97B1F" w14:textId="77777777" w:rsidR="00022D0C" w:rsidRDefault="00420693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7.60000000000002pt;margin-top:23.350000000000001pt;width:5.2000000000000002pt;height:8.4499999999999993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D3565" w14:textId="77777777" w:rsidR="00022D0C" w:rsidRDefault="00022D0C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0C"/>
    <w:rsid w:val="00022D0C"/>
    <w:rsid w:val="00420693"/>
    <w:rsid w:val="00A9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3D4C"/>
  <w15:docId w15:val="{045CD95F-08A6-4448-902F-A546FE55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2950</Words>
  <Characters>16819</Characters>
  <Application>Microsoft Office Word</Application>
  <DocSecurity>0</DocSecurity>
  <Lines>140</Lines>
  <Paragraphs>39</Paragraphs>
  <ScaleCrop>false</ScaleCrop>
  <Company/>
  <LinksUpToDate>false</LinksUpToDate>
  <CharactersWithSpaces>19730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2026-04-10T08:16:00Z</dcterms:created>
  <dcterms:modified xsi:type="dcterms:W3CDTF">2026-04-10T08:23:00Z</dcterms:modified>
</cp:coreProperties>
</file>