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67" w:rsidRPr="00E03067" w:rsidRDefault="00E03067" w:rsidP="00E03067">
      <w:pPr>
        <w:shd w:val="clear" w:color="auto" w:fill="FFFFFF"/>
        <w:spacing w:after="0" w:line="240" w:lineRule="auto"/>
        <w:jc w:val="center"/>
        <w:rPr>
          <w:rFonts w:ascii="Arial" w:eastAsia="Times New Roman" w:hAnsi="Arial" w:cs="Arial"/>
          <w:color w:val="006699"/>
          <w:sz w:val="36"/>
          <w:szCs w:val="36"/>
          <w:lang w:eastAsia="ru-RU"/>
        </w:rPr>
      </w:pPr>
      <w:r w:rsidRPr="00E03067">
        <w:rPr>
          <w:rFonts w:ascii="Arial" w:eastAsia="Times New Roman" w:hAnsi="Arial" w:cs="Arial"/>
          <w:color w:val="006699"/>
          <w:sz w:val="36"/>
          <w:szCs w:val="36"/>
          <w:lang w:eastAsia="ru-RU"/>
        </w:rPr>
        <w:t>Решение по гражданскому делу</w:t>
      </w:r>
    </w:p>
    <w:p w:rsidR="00E03067" w:rsidRPr="00E03067" w:rsidRDefault="00E03067" w:rsidP="00E03067">
      <w:pPr>
        <w:shd w:val="clear" w:color="auto" w:fill="FFFFFF"/>
        <w:spacing w:after="0" w:line="240" w:lineRule="auto"/>
        <w:jc w:val="right"/>
        <w:rPr>
          <w:rFonts w:ascii="Arial" w:eastAsia="Times New Roman" w:hAnsi="Arial" w:cs="Arial"/>
          <w:color w:val="000000"/>
          <w:sz w:val="17"/>
          <w:szCs w:val="17"/>
          <w:lang w:eastAsia="ru-RU"/>
        </w:rPr>
      </w:pPr>
      <w:hyperlink r:id="rId4" w:history="1">
        <w:r w:rsidRPr="00E03067">
          <w:rPr>
            <w:rFonts w:ascii="Arial" w:eastAsia="Times New Roman" w:hAnsi="Arial" w:cs="Arial"/>
            <w:color w:val="006699"/>
            <w:sz w:val="17"/>
            <w:szCs w:val="17"/>
            <w:u w:val="single"/>
            <w:lang w:eastAsia="ru-RU"/>
          </w:rPr>
          <w:t>Информация по делу</w:t>
        </w:r>
      </w:hyperlink>
    </w:p>
    <w:p w:rsidR="00E03067" w:rsidRPr="00E03067" w:rsidRDefault="00E03067" w:rsidP="00E03067">
      <w:pPr>
        <w:spacing w:after="0" w:line="240" w:lineRule="auto"/>
        <w:ind w:firstLine="720"/>
        <w:jc w:val="center"/>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ЗАОЧНОЕ РЕШЕНИЕ</w:t>
      </w:r>
    </w:p>
    <w:p w:rsidR="00E03067" w:rsidRPr="00E03067" w:rsidRDefault="00E03067" w:rsidP="00E03067">
      <w:pPr>
        <w:spacing w:after="0" w:line="240" w:lineRule="auto"/>
        <w:ind w:firstLine="720"/>
        <w:jc w:val="center"/>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ИМЕНЕМ РОССИЙСКОЙ ФЕДЕРАЦИИ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20.01.2026                                   г. Петропавловск-Камчатский</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Петропавловск-Камчатский городской суд Камчатского края в составе:</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председательствующего судьи </w:t>
      </w:r>
      <w:proofErr w:type="spellStart"/>
      <w:r w:rsidRPr="00E03067">
        <w:rPr>
          <w:rFonts w:ascii="Arial" w:eastAsia="Times New Roman" w:hAnsi="Arial" w:cs="Arial"/>
          <w:color w:val="000000"/>
          <w:sz w:val="17"/>
          <w:szCs w:val="17"/>
          <w:shd w:val="clear" w:color="auto" w:fill="FFFFFF"/>
          <w:lang w:eastAsia="ru-RU"/>
        </w:rPr>
        <w:t>Бахчеевой</w:t>
      </w:r>
      <w:proofErr w:type="spellEnd"/>
      <w:r w:rsidRPr="00E03067">
        <w:rPr>
          <w:rFonts w:ascii="Arial" w:eastAsia="Times New Roman" w:hAnsi="Arial" w:cs="Arial"/>
          <w:color w:val="000000"/>
          <w:sz w:val="17"/>
          <w:szCs w:val="17"/>
          <w:shd w:val="clear" w:color="auto" w:fill="FFFFFF"/>
          <w:lang w:eastAsia="ru-RU"/>
        </w:rPr>
        <w:t xml:space="preserve"> А.В.,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при помощнике судьи </w:t>
      </w:r>
      <w:proofErr w:type="spellStart"/>
      <w:r w:rsidRPr="00E03067">
        <w:rPr>
          <w:rFonts w:ascii="Arial" w:eastAsia="Times New Roman" w:hAnsi="Arial" w:cs="Arial"/>
          <w:color w:val="000000"/>
          <w:sz w:val="17"/>
          <w:szCs w:val="17"/>
          <w:shd w:val="clear" w:color="auto" w:fill="FFFFFF"/>
          <w:lang w:eastAsia="ru-RU"/>
        </w:rPr>
        <w:t>Пирожниковой</w:t>
      </w:r>
      <w:proofErr w:type="spellEnd"/>
      <w:r w:rsidRPr="00E03067">
        <w:rPr>
          <w:rFonts w:ascii="Arial" w:eastAsia="Times New Roman" w:hAnsi="Arial" w:cs="Arial"/>
          <w:color w:val="000000"/>
          <w:sz w:val="17"/>
          <w:szCs w:val="17"/>
          <w:shd w:val="clear" w:color="auto" w:fill="FFFFFF"/>
          <w:lang w:eastAsia="ru-RU"/>
        </w:rPr>
        <w:t xml:space="preserve"> Е.В.,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 участием: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представителя истца Шаховой А.Г. </w:t>
      </w:r>
      <w:proofErr w:type="spellStart"/>
      <w:r w:rsidRPr="00E03067">
        <w:rPr>
          <w:rFonts w:ascii="Arial" w:eastAsia="Times New Roman" w:hAnsi="Arial" w:cs="Arial"/>
          <w:color w:val="000000"/>
          <w:sz w:val="17"/>
          <w:szCs w:val="17"/>
          <w:shd w:val="clear" w:color="auto" w:fill="FFFFFF"/>
          <w:lang w:eastAsia="ru-RU"/>
        </w:rPr>
        <w:t>Головачко</w:t>
      </w:r>
      <w:proofErr w:type="spellEnd"/>
      <w:r w:rsidRPr="00E03067">
        <w:rPr>
          <w:rFonts w:ascii="Arial" w:eastAsia="Times New Roman" w:hAnsi="Arial" w:cs="Arial"/>
          <w:color w:val="000000"/>
          <w:sz w:val="17"/>
          <w:szCs w:val="17"/>
          <w:shd w:val="clear" w:color="auto" w:fill="FFFFFF"/>
          <w:lang w:eastAsia="ru-RU"/>
        </w:rPr>
        <w:t xml:space="preserve"> В.И., действующего на основании доверенности,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рассмотрев в открытом судебном заседании гражданское дело по иску Шаховой Анны Глебовны к ООО «Аврора Строй» о взыскании денежных средств по договору подряда, процентов за пользование чужими денежными средствами, неустойки за нарушение сроков выполнения работ в рамках закона о защите прав потребителя,</w:t>
      </w:r>
    </w:p>
    <w:p w:rsidR="00E03067" w:rsidRPr="00E03067" w:rsidRDefault="00E03067" w:rsidP="00E03067">
      <w:pPr>
        <w:spacing w:after="0" w:line="240" w:lineRule="auto"/>
        <w:ind w:firstLine="720"/>
        <w:jc w:val="center"/>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УСТАНОВИЛ:</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Истец Шахова А.Г. обратилась в суд с иском к ответчику </w:t>
      </w:r>
      <w:bookmarkStart w:id="0" w:name="_GoBack"/>
      <w:r w:rsidRPr="00E03067">
        <w:rPr>
          <w:rFonts w:ascii="Arial" w:eastAsia="Times New Roman" w:hAnsi="Arial" w:cs="Arial"/>
          <w:color w:val="000000"/>
          <w:sz w:val="17"/>
          <w:szCs w:val="17"/>
          <w:shd w:val="clear" w:color="auto" w:fill="FFFFFF"/>
          <w:lang w:eastAsia="ru-RU"/>
        </w:rPr>
        <w:t xml:space="preserve">ООО «Аврора Строй» </w:t>
      </w:r>
      <w:bookmarkEnd w:id="0"/>
      <w:r w:rsidRPr="00E03067">
        <w:rPr>
          <w:rFonts w:ascii="Arial" w:eastAsia="Times New Roman" w:hAnsi="Arial" w:cs="Arial"/>
          <w:color w:val="000000"/>
          <w:sz w:val="17"/>
          <w:szCs w:val="17"/>
          <w:shd w:val="clear" w:color="auto" w:fill="FFFFFF"/>
          <w:lang w:eastAsia="ru-RU"/>
        </w:rPr>
        <w:t>(далее – Общество, подрядчик) о взыскании денежных средств по договору подряда, процентов за пользование чужими денежными средствами, неустойки за нарушение сроков выполнения работ в рамках закона о защите прав потребителей, а также судебных расходов.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обоснование исковых требований указано, что ДД.ММ.ГГГГ между истцом (заказчик) и ответчиком (подрядчик) заключён договор подряда №, согласно которому подрядчик обязуется в соответствии с визуальным решением, Проектом строительства индивидуального жилого дома и сметой по строительству дома в установленный договором срок выполнить собственными и/или привлечёнными силами и средствами с использованием своих материалов и материалов заказчика строительно-монтажные работы по строительству жилого дома по адресу: &lt;адрес&gt;, кадастровый номер №, принадлежащий на праве собственности истцу (далее – Участок), а заказчик обязуется принять выполненные работы и оплатить их результат в соответствии с условиями договора. Стоимость работ по договору составляет 7 091 504 руб.: первый этап 35% - 2 484 026,40 руб., второй этап 50% - 3 545 752 руб., третий эта 15% - 1 063 725,60 руб. Срок исполнения договора установлен в течении 210 дней с момента оплаты первого этапа, которая осуществлена ДД.ММ.ГГГГ, то есть срок исполнения – ДД.ММ.ГГГГ. Вместе с тем в конце марта – начале ДД.ММ.ГГГГ в ходе переговоров и переписки стороны согласовали приостановление работ по фундаменту, до приезда заказчика в ДД.ММ.ГГГГ на строительную площадку. ДД.ММ.ГГГГ истец прибыла в &lt;адрес&gt;, а ДД.ММ.ГГГГ приехала на строительную площадку, где представители подрядчика указали на скорое завершение строительства, в связи с чем произведена оплата второго этапа ДД.ММ.ГГГГ в размере 3 545 752 руб. Однако, с ДД.ММ.ГГГГ подрядчик прекратил общение по чату в социальной сети, истец определил дату прекращения работ по договору ДД.ММ.ГГГГ. Истец ДД.ММ.ГГГГ направил ответчику уведомление (претензию) о расторжении договора подряда и возврата денежных средств, а также просила направить акты выполненных работ и смету на проведённые работы, которое получено ДД.ММ.ГГГГ, однако никаких документов, пояснений либо возражений истцу не направлено. В ДД.ММ.ГГГГ прибыв на строительную площадку Истец убедилась, что никаких строительных работ после оплаты второго этапа не производилось, и обратилась к ООО «СТРОЙТЕХЭКСПЕРТ» с целью определения процента готовности строительства жилого дома и стоимости фактически выполненных работ. Согласно заключению специалиста № от ДД.ММ.ГГГГ процент готовности жилого дома составляет 27,7%, стоимость фактически выполненных работ составляет 2 493 541 руб. На основании изложенного просит взыскать с ответчика неиспользуемые денежные средства в размере 3 531 237,40 руб., проценты в порядке ст. 395 ГК РФ с ДД.ММ.ГГГГ по ДД.ММ.ГГГГ в размере 606 985,84 руб., неустойку с ДД.ММ.ГГГГ до даты расторжения договора за просрочку сроков выполнения работ в размере 7 091 504 руб., расходы по оплате независимой оценки в размере 22 500 руб., расходы по оплате государственной пошлины в размере 91 383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Истец Шахова А.Г. о дате времени и месте судебного заседания извещена надлежащим образом, в суд не явилась, направила в суд своего представителя.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Представитель истца </w:t>
      </w:r>
      <w:proofErr w:type="spellStart"/>
      <w:r w:rsidRPr="00E03067">
        <w:rPr>
          <w:rFonts w:ascii="Arial" w:eastAsia="Times New Roman" w:hAnsi="Arial" w:cs="Arial"/>
          <w:color w:val="000000"/>
          <w:sz w:val="17"/>
          <w:szCs w:val="17"/>
          <w:shd w:val="clear" w:color="auto" w:fill="FFFFFF"/>
          <w:lang w:eastAsia="ru-RU"/>
        </w:rPr>
        <w:t>Головачко</w:t>
      </w:r>
      <w:proofErr w:type="spellEnd"/>
      <w:r w:rsidRPr="00E03067">
        <w:rPr>
          <w:rFonts w:ascii="Arial" w:eastAsia="Times New Roman" w:hAnsi="Arial" w:cs="Arial"/>
          <w:color w:val="000000"/>
          <w:sz w:val="17"/>
          <w:szCs w:val="17"/>
          <w:shd w:val="clear" w:color="auto" w:fill="FFFFFF"/>
          <w:lang w:eastAsia="ru-RU"/>
        </w:rPr>
        <w:t xml:space="preserve"> В.И., действующий на основании доверенности, в судебном заседании указал, что в сентябре 2024 г. после приезда истца на строительную площадку работы были возобновлены, однако работы не были закончены в течение установленного договором периода. В соответствии со ст. 39 ГПК РФ уточнил исковые требования, уменьшив размер неустойки до размера уплаченных по договору денежных средств. И с учётом уточнения исковые требования поддержал в полном объёме.</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Ответчик ООО «Аврора Строй» о дате, времени и месте судебного заседания извещён надлежащим образом, своего представителя в суд не направил, заявлений и ходатайств не подавал.</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ст. 35 ГПК РФ, лица, участвующие в деле, должны добросовестно пользоваться всеми принадлежащими им процессуальными правами.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ст.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п. 68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ст. 165.1 ГК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 ч. 1 ст. 233 ГПК РФ в случае неявки в судебное заседание ответчика, извещённого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Руководствуясь ст. 233 ГПК РФ, суд счёл возможным рассмотреть дело в отсутствие ответчика в порядке заочного производства.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Исследовав материалы дела, оценив их в совокупности, суд приходит к следующему.</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В соответствии со ст. 309,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w:t>
      </w:r>
      <w:r w:rsidRPr="00E03067">
        <w:rPr>
          <w:rFonts w:ascii="Arial" w:eastAsia="Times New Roman" w:hAnsi="Arial" w:cs="Arial"/>
          <w:color w:val="000000"/>
          <w:sz w:val="17"/>
          <w:szCs w:val="17"/>
          <w:shd w:val="clear" w:color="auto" w:fill="FFFFFF"/>
          <w:lang w:eastAsia="ru-RU"/>
        </w:rPr>
        <w:lastRenderedPageBreak/>
        <w:t>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На основании ст. 702 ГК РФ по договору подряда одна сторона (подрядчик) обязуется выполнить по заданию другой стороны (заказчика) определённую работу и сдать её результат заказчику, а заказчик обязуется принять результат работы и оплатить его.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п. 1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Если иное не установлено законом, иными правовыми актами или не предусмотрено договором, подрядчик несёт ответственность за нарушение как начального и конечного, так и промежуточных сроков выполнения работы.</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Пунктом 1 статьи 711 ГК РФ предусмотрено, </w:t>
      </w:r>
      <w:proofErr w:type="gramStart"/>
      <w:r w:rsidRPr="00E03067">
        <w:rPr>
          <w:rFonts w:ascii="Arial" w:eastAsia="Times New Roman" w:hAnsi="Arial" w:cs="Arial"/>
          <w:color w:val="000000"/>
          <w:sz w:val="17"/>
          <w:szCs w:val="17"/>
          <w:shd w:val="clear" w:color="auto" w:fill="FFFFFF"/>
          <w:lang w:eastAsia="ru-RU"/>
        </w:rPr>
        <w:t>что</w:t>
      </w:r>
      <w:proofErr w:type="gramEnd"/>
      <w:r w:rsidRPr="00E03067">
        <w:rPr>
          <w:rFonts w:ascii="Arial" w:eastAsia="Times New Roman" w:hAnsi="Arial" w:cs="Arial"/>
          <w:color w:val="000000"/>
          <w:sz w:val="17"/>
          <w:szCs w:val="17"/>
          <w:shd w:val="clear" w:color="auto" w:fill="FFFFFF"/>
          <w:lang w:eastAsia="ru-RU"/>
        </w:rPr>
        <w:t xml:space="preserve"> если договором подряда не предусмотрена предварительная оплата выполненной работы или отдельных её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ст. 720 ГК РФ заказчик обязан в сроки и в порядке, которые предусмотрены договором подряда, с участием подрядчика осмотреть и принять выполненную работу (её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Исходя из содержания п. 2 ст. 715 ГК РФ, если подрядчик не приступает своевременно к исполнению договора подряда или выполняет работу настолько медленно, что окончание её к сроку становится явно невозможным, заказчик вправе отказаться от исполнения договора и потребовать возмещения убытков.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со ст.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причинённых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импортёром) в течение десяти дней со дня предъявления соответствующего требования.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По смыслу п. 1 ст. 31 Закона РФ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причинённых в связи с отказом от исполнения договора, предусмотренные п. 1 ст. 28 и п. 1 и 4 ст. 29 настоящего Закона, подлежат удовлетворению в десятидневный срок со дня предъявления соответствующего требования.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со статьёй 56 Гражданского процессуального кодекса Российской Федерации, содержание которой следует рассматривать в контексте с положениями части 3 статьи 123 Конституции Российской Федерации и статьи 12 ГПК РФ, закрепляющими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основании своих требований и возражений, если иное не предусмотрено федеральным законом.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судебном заседании установлено, что ДД.ММ.ГГГГ между ООО «Аврора-Строй» и Шаховой А.Г. заключён договор подряда № на строительство индивидуального жилого дома.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п. 1.1 договора, Подрядчик обязуется, в соответствии с Визуальным решением (Приложение № 2 к Договору), Проектом строительства индивидуального жилого дома и сметой по строительству дома (Приложение № 1 к Договору) выполнить работы по строительству индивидуального жилого дома (далее – «Работы») на Участке, а Заказчик обязуется принять и оплатить Работу в соответствии с п. 3.1. и п. 3.2. Договора.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Вся техническая документация, необходимая для выполнения Работ по Договору, согласовывается Сторонами и является неотъемлемой частью Договора (п. 1.2.)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Работа выполняется с использованием материалов, оборудования и конструкций, предоставленных Подрядчиком. Подрядчик несёт ответственность и отвечает за соответствие предоставленных материалов, оборудования и конструкций, отступов и градостроительных норм государственным стандартам и техническим условиям и несёт риск убытков, связанных с их ненадлежащим качеством, несоответствием строительным спецификациям, государственным стандартам, техническим условиям и иным требованиям по качеству, предъявляемым к данного рода материалам, оборудованию и конструкций. Подрядчик обязан использовать только материалы, оборудование и конструкции, имеющие соответствующие сертификаты соответствия и качества, предусмотренные действующим законодательством Российской Федерации (п. 2.2.)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Общая стоимость всех Работ, материалов, оборудования и конструкций по Договору определяется Сторонами согласно смете по строительству дома (Приложение № 1 к Договору) составляет: 7 091 504 руб. Общая сумма подряда составляет 7 091 504 руб. и является фиксированной, не может измениться в течение действия договора (п. 3.1.)</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Оплата Работ по Договору осуществляется в следующем порядке (п. 3.2): Сумма в размере - 7 091 504 руб. оплачивается тремя платежами: Первый этап 35 % - 2 482 026,40 руб., Второй этап 50 % - 3 545 752 руб., Третий этап 15 % - 1 063 725,60 руб. (п. 3.2.2.).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случае досрочного расторжения Договора по основаниям, предусмотренным законом, иными правовыми актами и/или Договором, Подрядчик обязуется возвратить Заказчику все выплаченные Заказчиком денежные средства по Договору в порядке аванса, за исключением фактически понесённых и документально подтверждённых расходов по Договору, в течение 5 рабочих дней с даты, с которой, в соответствии с законом, иными правовыми актами, соглашением Сторон либо, условиям и Договора, Договор будет считаться расторгнутым (п. 3.4.).</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случае нарушения срока оплаты предусмотренный в данном Договоре со стороны Заказчика, Подрядчик имеет право приостановить Работу на срок равный времени задержки платежа (п. 3.5.).</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lastRenderedPageBreak/>
        <w:t>Заказчик в течение 5 календарных дней с момента получения Дополнительного соглашения обязан подписать либо направить мотивированный письменный отказ с указанием конкретных замечаний. В случае если в указанный срок Заказчик не подпишет Дополнительное соглашение или не направит мотивированный отказ, Дополнительное соглашение считается подписанным (4.1.2.)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Срок выполнения Работы от 4 месяцев, но не более 7 месяцев (210 дней), могут быть пересмотрены по соглашению Сторон в случае изменения объёмов (4.2.).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При возникновении дополнительных работ по инициативе Заказчика, которые могут повлиять на продолжительность Работ, изменение срока выполнения Работ, такие дополнительный работы оформляются путём подписания Сторонами дополнительного соглашения к Договору (4.3.).</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Срок начала строительства необходимо исчислять с момента получения денежных средств Подрядчиком. Окончанием строительства считается подписание финального акта приёмки-передачи (4.4.)</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установленные Договором сроки завершить Работы и сдать результат Работ Заказчику (5.1.6.).</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По окончании Работы передать результат работы Заказчику по Акту приёмки-передачи выполненных работ: выравнивание фундамента, возведение стен и бетонных перекрытий, отделочные работы, монтаж инженерных коммуникаций.</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Разделом 7 определена ответственность сторон:</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7.1. Ответственность Сторон за невыполнение или ненадлежащее выполнение обязательств по Договору определяется действующим законодательством РФ и ГК РФ.</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7.2. В случае задержки выполнения обязательств Заказчика по п. 3.1., п. 3.2., п. 4.1.2., п. 5.2.1., п. 5.2.2., Договора срок окончания Работ переносится на аналогичное количество дней задержки и оформляется протоколом.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7.3. Ни одна из Сторон не будет нести ответственность за неисполнение или ненадлежащее исполнение одной из Сторон своих обязательств,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которые возникли после заключения Договора. К таким обстоятельствам Стороны относят: лесной пожар, наводнение, землетрясение, другие стихийные бедствия, войну, военные действия, принятие органами государственной власти и управления нормативных актов, делающих невозможным исполнение или надлежащее исполнение Сторонами своих обязательств.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7.4.    Если любое из таких обстоятельств непосредственно повлияло на неисполнение обязательства в срок, указанный в Договоре, то этот срок отодвигается соразмерно на время действия соответствующего обстоятельства.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7.5.    Сторона, для которой сделалось невозможным исполнение своих обязательств по Договору в следствии указанных в п. 7.4 Договора обстоятельств, обязана немедленно уведомить другую Сторону.</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7.6.    Если указанные обстоятельства будут длиться более 3 (трёх) месяцев, каждая из сторон вправе в одностороннем порядке расторгнуть Договор, предварительно уведомив другую Сторону за 30 календарных дней до даты расторжения.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При </w:t>
      </w:r>
      <w:proofErr w:type="spellStart"/>
      <w:r w:rsidRPr="00E03067">
        <w:rPr>
          <w:rFonts w:ascii="Arial" w:eastAsia="Times New Roman" w:hAnsi="Arial" w:cs="Arial"/>
          <w:color w:val="000000"/>
          <w:sz w:val="17"/>
          <w:szCs w:val="17"/>
          <w:shd w:val="clear" w:color="auto" w:fill="FFFFFF"/>
          <w:lang w:eastAsia="ru-RU"/>
        </w:rPr>
        <w:t>недостижении</w:t>
      </w:r>
      <w:proofErr w:type="spellEnd"/>
      <w:r w:rsidRPr="00E03067">
        <w:rPr>
          <w:rFonts w:ascii="Arial" w:eastAsia="Times New Roman" w:hAnsi="Arial" w:cs="Arial"/>
          <w:color w:val="000000"/>
          <w:sz w:val="17"/>
          <w:szCs w:val="17"/>
          <w:shd w:val="clear" w:color="auto" w:fill="FFFFFF"/>
          <w:lang w:eastAsia="ru-RU"/>
        </w:rPr>
        <w:t xml:space="preserve"> согласия в процессе переговоров споры разрешаются в суде общей, юрисдикции по месту нахождения Заказчика (п. 8.2.)</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Договор вступает в силу с момента его подписания Сторонами и действует до полного выполнения Сторонами своих обязательств по Договору (9.1.). Договор может быть расторгнут Сторонами по взаимному соглашению Сторон, или по решению суда или в соответствии с Разделом 7 Договора (9.2.  </w:t>
      </w:r>
      <w:proofErr w:type="gramStart"/>
      <w:r w:rsidRPr="00E03067">
        <w:rPr>
          <w:rFonts w:ascii="Arial" w:eastAsia="Times New Roman" w:hAnsi="Arial" w:cs="Arial"/>
          <w:color w:val="000000"/>
          <w:sz w:val="17"/>
          <w:szCs w:val="17"/>
          <w:shd w:val="clear" w:color="auto" w:fill="FFFFFF"/>
          <w:lang w:eastAsia="ru-RU"/>
        </w:rPr>
        <w:t>  )</w:t>
      </w:r>
      <w:proofErr w:type="gramEnd"/>
      <w:r w:rsidRPr="00E03067">
        <w:rPr>
          <w:rFonts w:ascii="Arial" w:eastAsia="Times New Roman" w:hAnsi="Arial" w:cs="Arial"/>
          <w:color w:val="000000"/>
          <w:sz w:val="17"/>
          <w:szCs w:val="17"/>
          <w:shd w:val="clear" w:color="auto" w:fill="FFFFFF"/>
          <w:lang w:eastAsia="ru-RU"/>
        </w:rPr>
        <w:t>. Заказчик вправе в одностороннем внесудебном порядке досрочно расторгнуть Договор в следующих случаях: если начало выполнения Работы будет задержано по вине Подрядчика более чем на 20 календарных дней; если Подрядчик допустил в Работе существенные отступления от Договора и не исправил эти отступления в срок, указанный Заказчиком (9.3.) В случае досрочного расторжения Договора Стороны обязаны в течение 10 (Десяти) календарных дней с момента подписания акта о выполненной части Работ произвести взаиморасчёты с учётом выполненных Подрядчиком Работ и произведённых ранее платежей (9.5.) Все уведомления и сообщения в рамках Договора должны направляться Сторонами друг другу в письменной форме, а также иными доступными способами (9.7.). Во всем остальном, что не предусмотрено Договором, Стороны руководствуются действующим законодательством Российской Федерации (9.10.).</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сведениям ЕГРН, участок с кадастровым номером № принадлежит на праве собственности Шаховой А.Г. на основании договора купли продажи от ДД.ММ.ГГГГ, дата государственной регистрации ДД.ММ.ГГГГ.</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Шахова А.Г. ДД.ММ.ГГГГ произвела оплату по договору согласно первому этапу в размере 35% от стоимости работ по договору – 2 482 026,40 руб., что подтверждается платёжным поручением № от ДД.ММ.ГГГГ, таким образом в соответствии с п. 4.2 договора срок исполнения договора является ДД.ММ.ГГГГ.</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исковому заявлению посредством переговоров и переписки стороны согласовали приостановление работ по фундаменту, до приезда истца в сентябре 2024 г. на строительную площадку, после чего ДД.ММ.ГГГГ прибыла на строительную площадку, где встретилась с представителями ответчика.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ДД.ММ.ГГГГ истцом произведена оплата согласно второму этапу в размере 50% от стоимости работ по договору – 3 545 752 руб., что подтверждается чеком по операции ПАО «Сбербанк» №.</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По утверждению истца, с ДД.ММ.ГГГГ подрядчик прекратил общение, а ДД.ММ.ГГГГ заказчик определил дату прекращения работ.</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ДД.ММ.ГГГГ в адрес ООО «Аврора-Строй» истцом направлено 2 уведомления о расторжении договора подряда №, поскольку с ДД.ММ.ГГГГ на объекте прекращены работы, и работы, предусмотренные договором, в установленный срок не сданы. Просила представить акт выполненных работ по формам КС-2, КС-3, смету произведённых работ, произвести расчёт на полученные авансы вернуть неиспользованные денежные средства.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Указанные уведомления получены ответчиком ДД.ММ.ГГГГ.</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заключению ДД.ММ.ГГГГ от ДД.ММ.ГГГГ, подготовленному ООО «СТРОЙТЕХЭКСПЕРТ» по инициативе истца, стоимость фактически выполненных работ в рамках договора подряда № составляет 2 493 541 руб., из которых: забор вокруг участка без фундамента, стоимостью 180 040 руб. – не выполнено; подпорная стена под дом, стоимостью 379 860 руб., выполнена на 100 %; дом, стоимостью 6 248 850 руб., выполнен на 27,7%, то есть на сумму 1 730 931 руб.; грунт, стоимостью 382 750 руб. – выполнено.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Суд принимает в качестве доказательства указанное заключение, поскольку заключение является логичным и соответствует материалам дела, составлено квалифицированными специалистом – экспертом-строителем, имеющим специальные познания в данной области. Оснований не доверять выводам, у суда не имеется. В связи с </w:t>
      </w:r>
      <w:r w:rsidRPr="00E03067">
        <w:rPr>
          <w:rFonts w:ascii="Arial" w:eastAsia="Times New Roman" w:hAnsi="Arial" w:cs="Arial"/>
          <w:color w:val="000000"/>
          <w:sz w:val="17"/>
          <w:szCs w:val="17"/>
          <w:shd w:val="clear" w:color="auto" w:fill="FFFFFF"/>
          <w:lang w:eastAsia="ru-RU"/>
        </w:rPr>
        <w:lastRenderedPageBreak/>
        <w:t>чем суд признает заключение допустимым, относимым и достоверным доказательством, и считает возможным взять его за основу при определении объёма и стоимости выполненных работ.</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п. 28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 4 ст. 13, п. 5 ст. 14, п. 5 ст. 23.1, п. 6 ст. 28 Закона о защите прав потребителей, ст. 1098 ГК РФ).</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Таким образом, Законом о защите прав потребителей также предусмотрено,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Оценив представленные доказательства, суд приходит к выводу о том, что в ходе судебного разбирательства установлен факт неисполнения обязательств по договору подряда.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Ответчиком доказательств о наличии обстоятельств, освобождающих от ответственности за неисполнение либо ненадлежащее исполнение обязательства, суду не представлено, материалы дела не содержат.</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Суд исходя из того, что истцом произведена оплата двумя этапами в размере – 85% от суммы стоимости работ по договору, то есть на сумму 6 027 </w:t>
      </w:r>
      <w:proofErr w:type="gramStart"/>
      <w:r w:rsidRPr="00E03067">
        <w:rPr>
          <w:rFonts w:ascii="Arial" w:eastAsia="Times New Roman" w:hAnsi="Arial" w:cs="Arial"/>
          <w:color w:val="000000"/>
          <w:sz w:val="17"/>
          <w:szCs w:val="17"/>
          <w:shd w:val="clear" w:color="auto" w:fill="FFFFFF"/>
          <w:lang w:eastAsia="ru-RU"/>
        </w:rPr>
        <w:t>778,40?,</w:t>
      </w:r>
      <w:proofErr w:type="gramEnd"/>
      <w:r w:rsidRPr="00E03067">
        <w:rPr>
          <w:rFonts w:ascii="Arial" w:eastAsia="Times New Roman" w:hAnsi="Arial" w:cs="Arial"/>
          <w:color w:val="000000"/>
          <w:sz w:val="17"/>
          <w:szCs w:val="17"/>
          <w:shd w:val="clear" w:color="auto" w:fill="FFFFFF"/>
          <w:lang w:eastAsia="ru-RU"/>
        </w:rPr>
        <w:t xml:space="preserve"> при этом фактически выполнены работы только на сумму 2 493 541 руб., и стоимость невыполненных работ составляет 3 534 237,40 руб., с учётом ч. 3 ст. 196 ГПК РФ суд принимает решение по заявленным истцом требованиям, и с ответчика в пользу истца подлежит взысканию сумма в заявленном размере – 3 531 237,40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ст. 31 Закона РФ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причинённых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 1).</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За нарушение предусмотренных настоящей статьёй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 3).</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Пунктом 5 статьи 28 Законом Российской Федерации «О защите прав потребителей» предусмотрена ответственность за нарушение сроков оказания услуги потребителю в виде уплаты неустойки, начисляемой за каждый день просрочки в размере трёх процентов цены оказания услуги, а если цена оказания услуги договором об оказании услуг не определена - общей цены заказа.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При этом абзац 4 пункта 5 статьи 28 Закона о защите прав потребителей устанавливает, что сумма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Истец просит взыскать неустойку по договору подряда, исходя из следующего расчёта: 2 493 541 х 3 % х 105 </w:t>
      </w:r>
      <w:proofErr w:type="spellStart"/>
      <w:r w:rsidRPr="00E03067">
        <w:rPr>
          <w:rFonts w:ascii="Arial" w:eastAsia="Times New Roman" w:hAnsi="Arial" w:cs="Arial"/>
          <w:color w:val="000000"/>
          <w:sz w:val="17"/>
          <w:szCs w:val="17"/>
          <w:shd w:val="clear" w:color="auto" w:fill="FFFFFF"/>
          <w:lang w:eastAsia="ru-RU"/>
        </w:rPr>
        <w:t>дн</w:t>
      </w:r>
      <w:proofErr w:type="spellEnd"/>
      <w:r w:rsidRPr="00E03067">
        <w:rPr>
          <w:rFonts w:ascii="Arial" w:eastAsia="Times New Roman" w:hAnsi="Arial" w:cs="Arial"/>
          <w:color w:val="000000"/>
          <w:sz w:val="17"/>
          <w:szCs w:val="17"/>
          <w:shd w:val="clear" w:color="auto" w:fill="FFFFFF"/>
          <w:lang w:eastAsia="ru-RU"/>
        </w:rPr>
        <w:t>. (с ДД.ММ.ГГГГ по ДД.ММ.ГГГГ) = 7 854 654,15 руб., однако в судебном заседании представитель истца уменьшил размер неустойки до размера уплаченных по договору денежных средств то, есть до – 6 027 778,40.</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Суд считает произведённый расчёт неверным по следующим основаниям.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Судом установлено, что сроком окончания работ являлось ДД.ММ.ГГГГ, вместе с тем стоимость фактически произведённых работ составила только 2 493 541 руб., что составляет 27.7% от общего объёма работ, при этом истец оплатил 85% работ.</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4 пункта 5 статьи 28 Закона о защите прав потребителей, что сумма неустойки не может превышать цену отдельного вида выполнения работы или общую цену заказа, если цена выполнения отдельного вида работы не определена договором о выполнении работы.</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По настоящему договору отдельные виды работ или этапы не предусмотрены, предусмотрены только этапы производства оплаты, в связи с чем размер неустойки необходимо исчислять от общей цены заказа – 7 091 504 руб., при этом максимальный размер неустойки суд определяет с учётом выполненных работ в размере 2 493 541 руб., и неустойка в данном случае не может превышать 4 597 963 руб. (7 091 504 руб. - 2 493 541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Так из произведённого судом расчёта следует: 7 091 504 х 3 % х 106 </w:t>
      </w:r>
      <w:proofErr w:type="spellStart"/>
      <w:r w:rsidRPr="00E03067">
        <w:rPr>
          <w:rFonts w:ascii="Arial" w:eastAsia="Times New Roman" w:hAnsi="Arial" w:cs="Arial"/>
          <w:color w:val="000000"/>
          <w:sz w:val="17"/>
          <w:szCs w:val="17"/>
          <w:shd w:val="clear" w:color="auto" w:fill="FFFFFF"/>
          <w:lang w:eastAsia="ru-RU"/>
        </w:rPr>
        <w:t>дн</w:t>
      </w:r>
      <w:proofErr w:type="spellEnd"/>
      <w:r w:rsidRPr="00E03067">
        <w:rPr>
          <w:rFonts w:ascii="Arial" w:eastAsia="Times New Roman" w:hAnsi="Arial" w:cs="Arial"/>
          <w:color w:val="000000"/>
          <w:sz w:val="17"/>
          <w:szCs w:val="17"/>
          <w:shd w:val="clear" w:color="auto" w:fill="FFFFFF"/>
          <w:lang w:eastAsia="ru-RU"/>
        </w:rPr>
        <w:t>. (с ДД.ММ.ГГГГ по ДД.ММ.ГГГГ) = 22 550 982,72 руб., а с учётом ограничения не более 4 597 963 руб., которая подлежит взысканию с ответчика в пользу истца, не превышает размер, заявленный представителем истца, таким образом суд удовлетворяет заявленное требование частично.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Ответчиком ходатайства об уменьшении размера неустойки в соответствии со ст. 333 ГК РФ не заявлено.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Разрешая требования истца о взыскании процентов по ст. 395 ГК РФ, суд приходит к следующему.</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пункта 1 статьи 395 Гражданского кодекса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 3 ст. 395 ГК РФ).</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Таким образом, положения статьи 395 ГК РФ предусматривают ответственность за нарушение денежного обязательства гражданско-правового характера и определяют последствия неисполнения или просрочки исполнения денежного обязательства, в силу которого на должника возлагается обязанность уплатить деньги, вернуть долг.</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Как следует из разъяснений, изложенных в пункте 37 постановления Пленума Верховного Суда РФ от 24 марта 2016 года N 7 «О применении судами некоторых положений Гражданского кодекса Российской Федерации об </w:t>
      </w:r>
      <w:r w:rsidRPr="00E03067">
        <w:rPr>
          <w:rFonts w:ascii="Arial" w:eastAsia="Times New Roman" w:hAnsi="Arial" w:cs="Arial"/>
          <w:color w:val="000000"/>
          <w:sz w:val="17"/>
          <w:szCs w:val="17"/>
          <w:shd w:val="clear" w:color="auto" w:fill="FFFFFF"/>
          <w:lang w:eastAsia="ru-RU"/>
        </w:rPr>
        <w:lastRenderedPageBreak/>
        <w:t>ответственности за нарушение обязательств» проценты, предусмотренные пунктом 1 статьи 395 Гражданского кодекса Российской Федерации,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Гражданском кодексе Российской Федерации).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Из указанных положений закона следует, что мера гражданско-правовой ответственности в виде взыскания процентов за пользование чужими денежными средствами применяется к лицу, просрочившему исполнения обязательств, уклонившемуся от возврата денежных средств.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пункту 2 статьи 314 Гражданского кодекса РФ в случаях, когда обязательство не предусматривает срок его исполнения и не содержит условий, позволяющих определить этот срок, оно должно быть исполнено в разумный срок после возникновения обязательства. Обязательство, не исполненное в разумный срок, а равно обязательство, срок исполнения которого определён моментом востребования, должник обязан исполнить в семидневный срок со дня предъявления кредитором требования о его исполнении, если обязанность исполнения в другой срок не вытекает из закона, иных правовых актов, условий обязательства, обычаев делового оборота или существа обязательства.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со статьёй 191 Гражданского кодекса РФ течение срока, определённого периодом времени, начинается на следующий день после календарной даты или наступления события, которыми определено его начало.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Исходя из приведённых выше положений статьи 395 ГК РФ моментом, с которого следует исчислять период взыскания процентов за пользование чужими денежными средствами, является возникновение у ответчика обязанности возвратить истцу денежные средства в связи с отказом заказчика от договора подряда.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Неисполнение данной обязанности представляет собой неправомерное удержание денежных средств, влекущее применение пункта 1 статьи 395 ГК РФ. Принятие судебного акта, подтверждающего наличие у ответчика такой обязанности, не изменяет срока её исполнения.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Таким образом, неосновательное обогащение возникло после истечения срока, предусмотренного пунктом 2 статьи 314 ГК РФ.</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Из материалов дела следует, что требование истца о расторжении договора подряда и возврате денежных средств в размере направлено ответчику ДД.ММ.ГГГГ, а получено им ДД.ММ.ГГГГ.</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Расчёт процентов должен исчисляться с ДД.ММ.ГГГГ, то есть с учётом истечения 7-дневного срока с даты получения ответчиком предъявленного требования о возврате денежных средств, что соответствует правилам, предусмотренным пунктом 2 статьи 314 ГК РФ.</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Согласно правовой позиции, содержащейся в пункте 42 постановления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 если законом или соглашением сторон установлена неустойка за нарушение денежного обязательства, на которую распространяется правило абзаца первого пункта статьи 394 Гражданского кодекса Российской Федерации, то положения пункта 1 статьи 395 данного кодекса не применяются. В этом случае взысканию подлежит неустойка, установленная законом или соглашением сторон, а не проценты, предусмотренные статьёй 395 этого кодекса (пункт 4 статьи 395 Гражданского кодекса Российской Федерации).</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Поскольку на отношения сторон с ДД.ММ.ГГГГ по ДД.ММ.ГГГГ распространяются положения Закона о защите прав потребителей, проценты, предусмотренные статьёй 395 Гражданского кодекса Российской Федерации, в этот период взысканию не подлежат, требования истца в данной части не подлежат удовлетворению.</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С учётом заявленных истцом требований о взыскании процентов за пользование чужими денежными средствами до ДД.ММ.ГГГГ, суд полагает необходимым рассчитать сумму процентов за пользование чужими денежными средствами с ДД.ММ.ГГГГ по ДД.ММ.ГГГГ из расчёта суммы задолженности 3 531 237,40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период ДД.ММ.ГГГГ – ДД.ММ.ГГГГ, составляет 25 </w:t>
      </w:r>
      <w:proofErr w:type="spellStart"/>
      <w:r w:rsidRPr="00E03067">
        <w:rPr>
          <w:rFonts w:ascii="Arial" w:eastAsia="Times New Roman" w:hAnsi="Arial" w:cs="Arial"/>
          <w:color w:val="000000"/>
          <w:sz w:val="17"/>
          <w:szCs w:val="17"/>
          <w:shd w:val="clear" w:color="auto" w:fill="FFFFFF"/>
          <w:lang w:eastAsia="ru-RU"/>
        </w:rPr>
        <w:t>дн</w:t>
      </w:r>
      <w:proofErr w:type="spellEnd"/>
      <w:r w:rsidRPr="00E03067">
        <w:rPr>
          <w:rFonts w:ascii="Arial" w:eastAsia="Times New Roman" w:hAnsi="Arial" w:cs="Arial"/>
          <w:color w:val="000000"/>
          <w:sz w:val="17"/>
          <w:szCs w:val="17"/>
          <w:shd w:val="clear" w:color="auto" w:fill="FFFFFF"/>
          <w:lang w:eastAsia="ru-RU"/>
        </w:rPr>
        <w:t>., 18% ставка, проценты – 43 535,80;</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период ДД.ММ.ГГГГ – ДД.ММ.ГГГГ, составляет 16 </w:t>
      </w:r>
      <w:proofErr w:type="spellStart"/>
      <w:r w:rsidRPr="00E03067">
        <w:rPr>
          <w:rFonts w:ascii="Arial" w:eastAsia="Times New Roman" w:hAnsi="Arial" w:cs="Arial"/>
          <w:color w:val="000000"/>
          <w:sz w:val="17"/>
          <w:szCs w:val="17"/>
          <w:shd w:val="clear" w:color="auto" w:fill="FFFFFF"/>
          <w:lang w:eastAsia="ru-RU"/>
        </w:rPr>
        <w:t>дн</w:t>
      </w:r>
      <w:proofErr w:type="spellEnd"/>
      <w:r w:rsidRPr="00E03067">
        <w:rPr>
          <w:rFonts w:ascii="Arial" w:eastAsia="Times New Roman" w:hAnsi="Arial" w:cs="Arial"/>
          <w:color w:val="000000"/>
          <w:sz w:val="17"/>
          <w:szCs w:val="17"/>
          <w:shd w:val="clear" w:color="auto" w:fill="FFFFFF"/>
          <w:lang w:eastAsia="ru-RU"/>
        </w:rPr>
        <w:t>., 17% ставка, проценты – 26 314,97, а всего сумма процентов составляет 69 850,77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Таким образом, с ответчика в пользу истца подлежат взысканию проценты за пользование чужими денежными средствами за период с ДД.ММ.ГГГГ по ДД.ММ.ГГГГ в размере 69 850,77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 частью 1 статьи 88 ГПК РФ судебные расходы состоят из государственной пошлины и издержек, связанных с рассмотрением дела.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На основании статьи 94 ГПК РФ к издержкам, связанным с рассмотрением дела, в том числе относятся суммы, подлежащие выплате экспертам, расходы на оплату услуг представителей, а также другие признанные судом необходимыми расходы.</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силу ст. 98 ГПК РФ, стороне, в пользу которой состоялось решение суда, суд присуждает возместить с другой стороны все понесённые по делу судебные расходы.</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соответствии со ст. ст. 94, 98 ГПК РФ, взысканию с ответчика в пользу истца также подлежат и издержки в виде понесённых расходов по оплате заключения специалиста в размере 22 500 руб., что подтверждается чеком по операции, согласно которому произведена оплата по счёту № от ДД.ММ.ГГГГ, расходы понесены с целью защиты своих нарушенных прав.</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связи с обращением в суд за защитой нарушенного права истцом понесены расходы по уплате государственной пошлины, в связи с чем с ответчика в пользу истца подлежит взысканию государственная пошлина в размере 91 383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Руководствуясь </w:t>
      </w:r>
      <w:proofErr w:type="spellStart"/>
      <w:r w:rsidRPr="00E03067">
        <w:rPr>
          <w:rFonts w:ascii="Arial" w:eastAsia="Times New Roman" w:hAnsi="Arial" w:cs="Arial"/>
          <w:color w:val="000000"/>
          <w:sz w:val="17"/>
          <w:szCs w:val="17"/>
          <w:shd w:val="clear" w:color="auto" w:fill="FFFFFF"/>
          <w:lang w:eastAsia="ru-RU"/>
        </w:rPr>
        <w:t>ст.ст</w:t>
      </w:r>
      <w:proofErr w:type="spellEnd"/>
      <w:r w:rsidRPr="00E03067">
        <w:rPr>
          <w:rFonts w:ascii="Arial" w:eastAsia="Times New Roman" w:hAnsi="Arial" w:cs="Arial"/>
          <w:color w:val="000000"/>
          <w:sz w:val="17"/>
          <w:szCs w:val="17"/>
          <w:shd w:val="clear" w:color="auto" w:fill="FFFFFF"/>
          <w:lang w:eastAsia="ru-RU"/>
        </w:rPr>
        <w:t>. 194-199, 233-235 ГПК РФ, суд</w:t>
      </w:r>
    </w:p>
    <w:p w:rsidR="00E03067" w:rsidRPr="00E03067" w:rsidRDefault="00E03067" w:rsidP="00E03067">
      <w:pPr>
        <w:spacing w:after="0" w:line="240" w:lineRule="auto"/>
        <w:ind w:firstLine="720"/>
        <w:jc w:val="center"/>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РЕШИЛ:</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Иск удовлетворить частично.</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Взыскать с ООО «Аврора Строй» (ОГРН: 1222300059398; ИНН: 2315227841) в пользу Шаховой Анны Глебовны (ДД.ММ.ГГГГ г.р., СНИЛС &lt;данные изъяты&gt;) денежные средства в размере 3 531 237,40 руб., неустойку за нарушение срока выполнения работ по договору за период с ДД.ММ.ГГГГ по ДД.ММ.ГГГГ в размере 4 597 963 руб., проценты за пользование чужими денежными средствами за период с ДД.ММ.ГГГГ по ДД.ММ.ГГГГ в размере 69 850,77 руб., расходы на оценку в размере 22 500 руб., расходы по уплате государственной пошлины 91 383 руб.</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В удовлетворении остальной части исковых требований отказать.</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с указанием уважительности причин неявки в судебное </w:t>
      </w:r>
      <w:r w:rsidRPr="00E03067">
        <w:rPr>
          <w:rFonts w:ascii="Arial" w:eastAsia="Times New Roman" w:hAnsi="Arial" w:cs="Arial"/>
          <w:color w:val="000000"/>
          <w:sz w:val="17"/>
          <w:szCs w:val="17"/>
          <w:shd w:val="clear" w:color="auto" w:fill="FFFFFF"/>
          <w:lang w:eastAsia="ru-RU"/>
        </w:rPr>
        <w:lastRenderedPageBreak/>
        <w:t>заседание, о которых он не имел возможности своевременно сообщить суду, и доказательств, подтверждающих эти обстоятельства, а также обстоятельств и доказательств, которые могут повлиять на содержание решения.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Ответчиком заочное решение суда может быть обжаловано в Камчатский краевой суд через Петропавловск-Камчатский городской суд Камчатского края в апелляционном порядке в течение одного месяца со дня вынесения определения суда об отказе в удовлетворении заявления об отмене этого решения суда.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Камчатский краевой суд через Петропавловск-Камчатский городской суд Камчатского края в течение одного месяца по истечении срока подачи ответчиком заявления об отмене этого решения суда, а в случае, если такое заявление подано в течение одного месяца со дня вынесения определения суда об отказе в удовлетворении этого заявления.</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Мотивированное решение изготовлено 10.02.2026</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Судья                        подпись                А.В. </w:t>
      </w:r>
      <w:proofErr w:type="spellStart"/>
      <w:r w:rsidRPr="00E03067">
        <w:rPr>
          <w:rFonts w:ascii="Arial" w:eastAsia="Times New Roman" w:hAnsi="Arial" w:cs="Arial"/>
          <w:color w:val="000000"/>
          <w:sz w:val="17"/>
          <w:szCs w:val="17"/>
          <w:shd w:val="clear" w:color="auto" w:fill="FFFFFF"/>
          <w:lang w:eastAsia="ru-RU"/>
        </w:rPr>
        <w:t>Бахчеева</w:t>
      </w:r>
      <w:proofErr w:type="spellEnd"/>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Копия верна:</w:t>
      </w:r>
    </w:p>
    <w:p w:rsidR="00E03067" w:rsidRPr="00E03067" w:rsidRDefault="00E03067" w:rsidP="00E03067">
      <w:pPr>
        <w:spacing w:after="0" w:line="240" w:lineRule="auto"/>
        <w:ind w:firstLine="720"/>
        <w:jc w:val="both"/>
        <w:rPr>
          <w:rFonts w:ascii="Arial" w:eastAsia="Times New Roman" w:hAnsi="Arial" w:cs="Arial"/>
          <w:color w:val="000000"/>
          <w:sz w:val="17"/>
          <w:szCs w:val="17"/>
          <w:shd w:val="clear" w:color="auto" w:fill="FFFFFF"/>
          <w:lang w:eastAsia="ru-RU"/>
        </w:rPr>
      </w:pPr>
      <w:r w:rsidRPr="00E03067">
        <w:rPr>
          <w:rFonts w:ascii="Arial" w:eastAsia="Times New Roman" w:hAnsi="Arial" w:cs="Arial"/>
          <w:color w:val="000000"/>
          <w:sz w:val="17"/>
          <w:szCs w:val="17"/>
          <w:shd w:val="clear" w:color="auto" w:fill="FFFFFF"/>
          <w:lang w:eastAsia="ru-RU"/>
        </w:rPr>
        <w:t xml:space="preserve">Судья                                            А.В. </w:t>
      </w:r>
      <w:proofErr w:type="spellStart"/>
      <w:r w:rsidRPr="00E03067">
        <w:rPr>
          <w:rFonts w:ascii="Arial" w:eastAsia="Times New Roman" w:hAnsi="Arial" w:cs="Arial"/>
          <w:color w:val="000000"/>
          <w:sz w:val="17"/>
          <w:szCs w:val="17"/>
          <w:shd w:val="clear" w:color="auto" w:fill="FFFFFF"/>
          <w:lang w:eastAsia="ru-RU"/>
        </w:rPr>
        <w:t>Бахчеева</w:t>
      </w:r>
      <w:proofErr w:type="spellEnd"/>
    </w:p>
    <w:p w:rsidR="006E5D37" w:rsidRPr="00E03067" w:rsidRDefault="006E5D37" w:rsidP="00E03067"/>
    <w:sectPr w:rsidR="006E5D37" w:rsidRPr="00E030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067"/>
    <w:rsid w:val="006447A8"/>
    <w:rsid w:val="006E5D37"/>
    <w:rsid w:val="00E03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13CB4-E921-48F9-BF32-1B80CCAB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3067"/>
    <w:rPr>
      <w:color w:val="0000FF"/>
      <w:u w:val="single"/>
    </w:rPr>
  </w:style>
  <w:style w:type="paragraph" w:customStyle="1" w:styleId="msoclass2">
    <w:name w:val="msoclass2"/>
    <w:basedOn w:val="a"/>
    <w:rsid w:val="00E030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4">
    <w:name w:val="msoclassa4"/>
    <w:basedOn w:val="a"/>
    <w:rsid w:val="00E030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030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E03067"/>
  </w:style>
  <w:style w:type="character" w:customStyle="1" w:styleId="nomer2">
    <w:name w:val="nomer2"/>
    <w:basedOn w:val="a0"/>
    <w:rsid w:val="00E03067"/>
  </w:style>
  <w:style w:type="character" w:customStyle="1" w:styleId="address2">
    <w:name w:val="address2"/>
    <w:basedOn w:val="a0"/>
    <w:rsid w:val="00E03067"/>
  </w:style>
  <w:style w:type="character" w:customStyle="1" w:styleId="nomer3">
    <w:name w:val="nomer3"/>
    <w:basedOn w:val="a0"/>
    <w:rsid w:val="00E03067"/>
  </w:style>
  <w:style w:type="character" w:customStyle="1" w:styleId="nomer4">
    <w:name w:val="nomer4"/>
    <w:basedOn w:val="a0"/>
    <w:rsid w:val="00E03067"/>
  </w:style>
  <w:style w:type="character" w:customStyle="1" w:styleId="others2">
    <w:name w:val="others2"/>
    <w:basedOn w:val="a0"/>
    <w:rsid w:val="00E0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00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kamchatsky--kam.sudrf.ru/modules.php?name=sud_delo&amp;srv_num=1&amp;name_op=case&amp;n_c=1&amp;case_id=160214263&amp;case_uid=b2823d92-95a0-4da3-992e-f936a091b7cd&amp;delo_id=1540005&amp;new=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5104</Words>
  <Characters>29094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dcterms:created xsi:type="dcterms:W3CDTF">2026-04-02T03:31:00Z</dcterms:created>
  <dcterms:modified xsi:type="dcterms:W3CDTF">2026-04-02T05:11:00Z</dcterms:modified>
</cp:coreProperties>
</file>