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УИД 41RS0001-01-2025-006384-92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дело № 2-1464/2026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РЕШЕНИЕ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ИМЕНЕМ РОССИЙСКОЙ ФЕДЕРАЦИИ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Петропавловск-Камчатский                    11 февраля 2026 года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Петропавловск-Камчатский городской суд Камчатского края в составе председательствующего судьи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Полубесовой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Ю.Н., при секретаре Попрядухиной И.С.,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ассмотрев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открытом судебном заседании гражданское дело по иску Тверской Ольги Викторовны к обществу с ограниченной ответственностью «Медицинская академия профессионального образования» о расторжении договора оказания услуг, взыскании денежных средств, компенсации морального вреда,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УСТАНОВИЛ: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Тверская О.В. обратилась в суд с иском к обществу с ограниченной ответственностью «Медицинская академия профессионального образования» (далее - ООО «МАПО») о взыскании уплаченных за обучение денежных средств, неустойки, штрафа, компенсации морального вреда.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Требования мотивированы тем, что 31 января 2025 года между Тверской О.В. и ООО «МАПО» заключен договор на оказание платных образовательных услуг. 3 февраля 2025 года истец полностью оплатила стоимость обучения в размере 137 648 руб. 70 коп. 1 апреля 2025 года истцу от ответчика поступило сообщение о невозможности оказания услуг с предложением вернуть денежные средства, в связи с чем истцом было подано соответствующее требование о возврате денежных средств, которое ответчиком оставлено без удовлетворения. На основании изложенного истец просила расторгнуть договор на оказание платных образовательных услуг от 31 января 2025 года, взыскать с ООО «МАПО» в свою пользу уплаченные денежные средства за обучение в размере 70 000 руб., неустойку за нарушение сроков возврата денежных средств в размере 70 000 руб. за период с 15 апреля 2025 года по 20 мая 2025 года, компенсацию морального вреда в размере 30 000 руб., штраф за неудовлетворение требований в добровольном порядке в размере 50% от суммы, присужденной судом.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Истец Тверская О.В. в судебное заседание не явилась, о времени и месте рассмотрения дела извещена, о причинах неявки не сообщила.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Представитель истца </w:t>
      </w:r>
      <w:r>
        <w:rPr>
          <w:rStyle w:val="fio5"/>
          <w:rFonts w:ascii="Arial" w:hAnsi="Arial" w:cs="Arial"/>
          <w:color w:val="000000"/>
          <w:sz w:val="21"/>
          <w:szCs w:val="21"/>
        </w:rPr>
        <w:t>ФИО5</w:t>
      </w:r>
      <w:r>
        <w:rPr>
          <w:rFonts w:ascii="Arial" w:hAnsi="Arial" w:cs="Arial"/>
          <w:color w:val="000000"/>
          <w:sz w:val="21"/>
          <w:szCs w:val="21"/>
        </w:rPr>
        <w:t> в судебном заседании участия не принимал, о времени и месте рассмотрения дела извещен, о причинах неявки не сообщил.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Ответчик ООО «МАПО» в судебное заседание представителя не направили, о времени и месте рассмотрения дела извещено надлежащим образом, ходатайство ответчика об отложении судебного разбирательства для утверждения мирового соглашения оставлено без удовлетворения, в связи с его необоснованностью.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ст.167 ГПК РФ, суд вправе рассмотреть дело в случае неявки кого-либо из лиц, участвующих в деле и извещенных о времени и месте судебного заседания, если ими не представлены сведения о причинах неявки или суд признает причины их неявки неуважительными.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Руководствуясь ст. 167 ГПК РФ, суд счел возможным рассмотреть дело в отсутствие сторон, по имеющимся в деле доказательствам.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Исследовав материалы гражданского дела, суд приходит к следующему.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ст. 309, 310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 Односторонний отказ от исполнения обязательства и одностороннее изменение его условий не допускаются, за исключением случаев, предусмотренных настоящим Кодексом, другими законами или иными правовыми актами.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преамбуле Закона РФ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№</w:t>
      </w:r>
      <w:r>
        <w:rPr>
          <w:rFonts w:ascii="Arial" w:hAnsi="Arial" w:cs="Arial"/>
          <w:color w:val="000000"/>
          <w:sz w:val="21"/>
          <w:szCs w:val="21"/>
        </w:rPr>
        <w:t xml:space="preserve"> «О защите прав потребителей» (далее - Закона о защите прав потребителей), настоящий Закон регулирует отношения, возникающие между потребителями и изготовителями, исполнителями, импортерами, продавцами, владельцами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агрегаторов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информации о товарах (услугах)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о владельцах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агрегаторов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информации о товарах (услугах), просвещение, государственную и общественную защиту их интересов, а также определяет механизм реализации этих прав.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 соответствии с п. 1 и п. 4 ст. 421 ГК РФ, граждане и юридические лица свободны в заключении договора. 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 (статья 422).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п. 1 ст. 422 ГК РФ договор должен соответствовать обязательным для сторон правилам, установленным законом и иными правовыми актами (императивным нормам), действующим в момент его заключения.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со ст. 779 ГК РФ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 Правила гл. 39 ГК РФ применяются к договорам оказания услуг связи, медицинских, ветеринарных, аудиторских, консультационных, информационных услуг, услуг по обучению, туристическому обслуживанию и иных, за исключением услуг, оказываемых по договорам, предусмотренным гл. 37, 38, 40, 41, 44, 45, 46, 47,49, 51, 53 этого же Кодекса.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Отношения, одной из сторон которых выступает гражданин, использующий, приобретающий, заказывающий либо имеющий намерение приобрести или заказать товары (работы, услуги) исключительно для личных, семейных, домашних, бытовых и иных нужд, не связанных с осуществлением предпринимательской деятельности, а другой - организация либо индивидуальный предприниматель (изготовитель, исполнитель, продавец, импортер), осуществляющие продажу товаров, выполнение работ, оказание услуг, являются отношениями, регулируемыми Гражданским кодексом Российской Федерации, Законом о защите прав потребителей, другими федеральными законами и принимаемыми в соответствии с ними иными нормативными правовыми актами Российской Федерации.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ст. 4 Закона о защите прав потребителей исполнитель обязан оказать услугу, качество которой соответствует договору.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пункта 1 статьи 28 Закона о защите прав потребителей если исполнитель нарушил сроки выполнения работы (оказания услуги)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по своему выбору вправе назначить исполнителю новый срок, или отказаться от исполнения договора о выполнении работы (оказании услуги). Потребитель вправе потребовать также полного возмещения убытков, причиненных ему в связи с нарушением сроков выполнения работы (оказания услуги). Убытки возмещаются в сроки, установленные для удовлетворения соответствующих требований потребителя.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судебном заседании установлено, что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между </w:t>
      </w:r>
      <w:r>
        <w:rPr>
          <w:rStyle w:val="fio2"/>
          <w:rFonts w:ascii="Arial" w:hAnsi="Arial" w:cs="Arial"/>
          <w:color w:val="000000"/>
          <w:sz w:val="21"/>
          <w:szCs w:val="21"/>
        </w:rPr>
        <w:t>ФИО2</w:t>
      </w:r>
      <w:r>
        <w:rPr>
          <w:rFonts w:ascii="Arial" w:hAnsi="Arial" w:cs="Arial"/>
          <w:color w:val="000000"/>
          <w:sz w:val="21"/>
          <w:szCs w:val="21"/>
        </w:rPr>
        <w:t> (заказчик) и ООО «МАПО» (исполнитель) заключен договор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№</w:t>
      </w:r>
      <w:r>
        <w:rPr>
          <w:rFonts w:ascii="Arial" w:hAnsi="Arial" w:cs="Arial"/>
          <w:color w:val="000000"/>
          <w:sz w:val="21"/>
          <w:szCs w:val="21"/>
        </w:rPr>
        <w:t xml:space="preserve">-А на оказание возмездных услуг, в рамках которого исполнителем оказываются услуги по подготовке и сопровождению документов для допуска к прохождению Заказчиком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аккредитацин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медицинских работников в порядке, установленном Приказом Минздрава России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N 709н «Об утверждении Положения об аккредитации специалистов»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л.д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36-40).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Стоимость услуг ответчика по указанному договору составила 70 000 руб., которые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в полном размере были перечислены истцом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л.д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58).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п. 8.1 договор считается заключенным и вступившим в законную силу с момента его подписания сторонами.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Пунктом 7.3 названного договора предусмотрено, что в случае досрочного расторжения договора стороны производят взаиморасчеты за фактически оказанные на момент расторжения договора услуги.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истцу от ответчика посредством мессенджера поступило сообщение о невозможности оказания услуг с предложением вернуть денежные средства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л.д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59).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истец направила в адрес ответчика требование о возврате уплаченных по договору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денежных средств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л.д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35), на которое не получила письменного ответа.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Истец направила в адрес ответчика претензию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л.д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42-43), которая также оставлена ответчиком без внимания.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претензией о возврате денежных средств за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неоказанные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услуги по договору истец обратилась к ответчику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, претензия им получена. Однако мер по возврату денежных средств или согласованию новых сроков оказания услуг со стороны ответчика предпринято не было.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Оценив в совокупности доказательства по делу, суд с учетом фактических обстоятельств приходит к выводу, что поскольку после заключения договора возмездного </w:t>
      </w:r>
      <w:r>
        <w:rPr>
          <w:rFonts w:ascii="Arial" w:hAnsi="Arial" w:cs="Arial"/>
          <w:color w:val="000000"/>
          <w:sz w:val="21"/>
          <w:szCs w:val="21"/>
        </w:rPr>
        <w:lastRenderedPageBreak/>
        <w:t>оказания услуг истцу из переписки с ответчиком стало очевидным, что услуга не будет осуществлена в срок, то она в вправе по своему выбору расторгнуть договор, в связи с чем исковые требования о расторжении заключенного между сторонами договора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№</w:t>
      </w:r>
      <w:r>
        <w:rPr>
          <w:rFonts w:ascii="Arial" w:hAnsi="Arial" w:cs="Arial"/>
          <w:color w:val="000000"/>
          <w:sz w:val="21"/>
          <w:szCs w:val="21"/>
        </w:rPr>
        <w:t>-А возмездного оказания услуг от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и взыскании с ответчика оплаченных истцом сумм в размере 70 000 руб. является законным и обоснованным..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Принимая такое решение, суд учитывает, что каких-либо доказательств фактического оказания услуг либо понесенных расходов, связанных с оказанием услуг, как и наличия задолженности перед истцом в меньшем размере ответчиком не представлено.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Рассматривая требование истца о взыскании неустойки, суд приходит к следующему.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статьи 31 Закона РФ "О защите прав потребителей" требования потребителя о возврате уплаченной за работу (услугу) денежной суммы и возмещении убытков, причиненных в связи с отказом от исполнения договора, предусмотренные пунктом 1 статьи 28 настоящего Закона, подлежат удовлетворению в десятидневный срок со дня предъявления соответствующего требования.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(пеню), размер и порядок исчисления которой определяются в соответствии с пунктом 5 статьи 28 настоящего Закона.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ч. 5 ст. 28 Закона о защите прав потребителей в случае нарушения установленных сроков выполнения работы (оказания услуги) или назначенных потребителем на основании пункта 1 настоящей статьи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выполнения работы (оказания услуги), а если цена выполнения работы (оказания услуги) договором о выполнении работ (оказании услуг) не определена -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Сумма взысканной потребителем неустойки (пени) не может превышать цену отдельного вида выполнения работы (оказания услуги) или общую цену заказа, если цена выполнения отдельного вида работы (оказания услуги) не определена договором о выполнении работы (оказании услуги).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Согласно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доводам искового заявления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денежные средства до настоящего времени не возвращены.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Принимая во внимание, что требование о возврате денежных средств получено ответчиком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, установленный законом срок для выплаты страхового возмещения - не позднее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, в связи с чем неустойка подлежит исчислению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произведенному истцом расчету, признанного судом верным, размер неустойки за период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составляет 138 600 руб. (70 000 руб. х 3% х 66 дней).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Суд принимает решение по заявленным истцом требованиям (ч. 3 ст. 196 ГПК РФ).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Ходатайств о снижении неустойки ответчик, осуществляющий предпринимательскую деятельность, не заявил, мер к своевременному возврату сумм не предпринял.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 с ответчика в пользу истца подлежит взысканию неустойка в размере 70 000 руб. за период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со ст. 56 ГПК РФ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Доказательства представляются сторонами и другими лицами, участвующими в деле (ч. 1 ст. 57 ГПК РФ).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требований ч. 2 ст. 195 ГПК РФ суд основывает решение только на тех доказательствах, которые были исследованы в судебном заседании.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Оценив в совокупности доказательства по делу, суд с учетом фактических обстоятельств приходит к выводу, что поскольку истец отказался от прохождения обучения до ее начала, о чем уведомил ответчика в своем заявлении, то последний, получив такое уведомление, обязан был в течение 10 рабочих дней произвести возврат уплаченных истцом денежных средств путем перечисления их на банковские реквизиты, представленные истцом вместе со своим заявлением об отказе от договора.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Неправомерный отказ в возврате уплаченных по договору денежных средств свидетельствует о нарушении прав потребителя и является основанием для компенсации причиненного морального вреда.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силу ст. 15 Закона о защите прав потребителей моральный вред, причиненный потребителю вследствие нарушения изготовителем (исполнителем, продавцом,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причинителем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ст. 151 ГК РФ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обстоятельства. Суд должен также учитывать степень физических и нравственных страданий, связанных с индивидуальными особенностями гражданина, которому причинен вред.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со ст. 1101 ГК РФ при определении размера компенсации вреда должны учитываться требования разумности и справедливости. Характер физических и нравственных страданий оценивается судом с учетом фактических обстоятельств, при которых был причинен моральный вред, и индивидуальных особенностей потерпевшего.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Учитывая требования вышеприведенных норм права, и принимая во внимание фактические обстоятельства дела, требования разумности и справедливости, суд приходит к выводу о взыскании в пользу истца компенсации морального вреда в размере 10 000 руб.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определено п. 6 ст. 13 Закона о защите прав потребителей,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связи с тем, что ответчик в добровольном порядке не удовлетворил требование потребителя о возврате уплаченной по договору суммы, с него подлежит взысканию штраф в размере 75 000 руб. (70 000 + 70 000 + 10 000)/2.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Также с соответствии со ст. 103 ГПК РФ с ответчика подлежит взысканию государственная пошлина в доход бюджета Петропавловск-Камчатского городского округа в размере цены искового заявления имущественного характера, подлежащего оценке, и неимущественного характера в размере 8 200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руб.(</w:t>
      </w:r>
      <w:proofErr w:type="gramEnd"/>
      <w:r>
        <w:rPr>
          <w:rFonts w:ascii="Arial" w:hAnsi="Arial" w:cs="Arial"/>
          <w:color w:val="000000"/>
          <w:sz w:val="21"/>
          <w:szCs w:val="21"/>
        </w:rPr>
        <w:t>5 200 + 3000).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основании изложенного, руководствуясь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ст.ст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194-199 ГПК РФ, суд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РЕШИЛ: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 Тверской Ольги Викторовны (</w:t>
      </w:r>
      <w:r>
        <w:rPr>
          <w:rStyle w:val="nomer2"/>
          <w:rFonts w:ascii="Arial" w:hAnsi="Arial" w:cs="Arial"/>
          <w:color w:val="000000"/>
          <w:sz w:val="21"/>
          <w:szCs w:val="21"/>
        </w:rPr>
        <w:t>№</w:t>
      </w:r>
      <w:r>
        <w:rPr>
          <w:rFonts w:ascii="Arial" w:hAnsi="Arial" w:cs="Arial"/>
          <w:color w:val="000000"/>
          <w:sz w:val="21"/>
          <w:szCs w:val="21"/>
        </w:rPr>
        <w:t>) удовлетворить.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Расторгнуть договор </w:t>
      </w:r>
      <w:r>
        <w:rPr>
          <w:rStyle w:val="nomer2"/>
          <w:rFonts w:ascii="Arial" w:hAnsi="Arial" w:cs="Arial"/>
          <w:color w:val="000000"/>
          <w:sz w:val="21"/>
          <w:szCs w:val="21"/>
        </w:rPr>
        <w:t>№</w:t>
      </w:r>
      <w:r>
        <w:rPr>
          <w:rFonts w:ascii="Arial" w:hAnsi="Arial" w:cs="Arial"/>
          <w:color w:val="000000"/>
          <w:sz w:val="21"/>
          <w:szCs w:val="21"/>
        </w:rPr>
        <w:t> возмездного оказания услуг от 31 января 2025 года, заключенный между Тверской Ольги Викторовны и обществом с ограниченной ответственностью «Медицинская академия профессионального образования».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Взыскать с общества с ограниченной ответственностью «Медицинская академия профессионального образования» (ОГРН 1195476033488), в пользу Тверской Ольги Викторовны денежные средства в размере 70 000 руб., неустойку за нарушение сроков возврата денежных средств за период с 15 апреля 2025 года по 20 мая 2025 года в размере 70 000 руб., компенсацию морального вреда в размере 10 000 руб., штраф за несоблюдение в добровольном порядке удовлетворения требований потребителя в размере 75 000 руб.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Взыскать с общества с ограниченной ответственностью «Медицинская академия профессионального образования» (ОГРН 1195476033488) государственную пошлину в доход бюджета Петропавловск-Камчатского городского округа в размере 8 200 руб.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Решение может быть обжаловано в Камчатский краевой суд через Петропавловск-Камчатский городской суд Камчатского края в течение месяца со дня изготовления решения в окончательной форме.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Мотивированное решение составлено 26 февраля 2026 года.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Судья                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  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подпись)           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Полубесова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Ю.Н.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Копия верна:</w:t>
      </w:r>
    </w:p>
    <w:p w:rsidR="004E1488" w:rsidRDefault="004E1488" w:rsidP="004E1488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Судья                                   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Полубесова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Ю.Н</w:t>
      </w:r>
    </w:p>
    <w:p w:rsidR="00300BFE" w:rsidRPr="004E1488" w:rsidRDefault="00300BFE" w:rsidP="004E1488">
      <w:bookmarkStart w:id="0" w:name="_GoBack"/>
      <w:bookmarkEnd w:id="0"/>
    </w:p>
    <w:sectPr w:rsidR="00300BFE" w:rsidRPr="004E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88"/>
    <w:rsid w:val="00300BFE"/>
    <w:rsid w:val="004E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98437-1ABE-4E67-B325-64B84C47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5">
    <w:name w:val="fio5"/>
    <w:basedOn w:val="a0"/>
    <w:rsid w:val="004E1488"/>
  </w:style>
  <w:style w:type="character" w:customStyle="1" w:styleId="data2">
    <w:name w:val="data2"/>
    <w:basedOn w:val="a0"/>
    <w:rsid w:val="004E1488"/>
  </w:style>
  <w:style w:type="character" w:customStyle="1" w:styleId="nomer2">
    <w:name w:val="nomer2"/>
    <w:basedOn w:val="a0"/>
    <w:rsid w:val="004E1488"/>
  </w:style>
  <w:style w:type="character" w:customStyle="1" w:styleId="fio2">
    <w:name w:val="fio2"/>
    <w:basedOn w:val="a0"/>
    <w:rsid w:val="004E1488"/>
  </w:style>
  <w:style w:type="paragraph" w:styleId="a4">
    <w:name w:val="Balloon Text"/>
    <w:basedOn w:val="a"/>
    <w:link w:val="a5"/>
    <w:uiPriority w:val="99"/>
    <w:semiHidden/>
    <w:unhideWhenUsed/>
    <w:rsid w:val="004E1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1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5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Екатерина Владимировна</dc:creator>
  <cp:keywords/>
  <dc:description/>
  <cp:lastModifiedBy>Царёва Екатерина Владимировна</cp:lastModifiedBy>
  <cp:revision>1</cp:revision>
  <cp:lastPrinted>2026-04-02T03:07:00Z</cp:lastPrinted>
  <dcterms:created xsi:type="dcterms:W3CDTF">2026-04-02T03:06:00Z</dcterms:created>
  <dcterms:modified xsi:type="dcterms:W3CDTF">2026-04-02T03:08:00Z</dcterms:modified>
</cp:coreProperties>
</file>