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8B" w:rsidRDefault="00DA158B" w:rsidP="00DA158B">
      <w:pPr>
        <w:pStyle w:val="a3"/>
        <w:shd w:val="clear" w:color="auto" w:fill="FAFAFA"/>
        <w:spacing w:before="0" w:beforeAutospacing="0" w:after="0" w:afterAutospacing="0"/>
        <w:ind w:firstLine="720"/>
        <w:jc w:val="right"/>
        <w:rPr>
          <w:rFonts w:ascii="Arial" w:hAnsi="Arial" w:cs="Arial"/>
          <w:color w:val="000000"/>
          <w:sz w:val="21"/>
          <w:szCs w:val="21"/>
        </w:rPr>
      </w:pPr>
      <w:bookmarkStart w:id="0" w:name="_GoBack"/>
      <w:bookmarkEnd w:id="0"/>
      <w:r>
        <w:rPr>
          <w:rFonts w:ascii="Arial" w:hAnsi="Arial" w:cs="Arial"/>
          <w:color w:val="000000"/>
          <w:sz w:val="21"/>
          <w:szCs w:val="21"/>
        </w:rPr>
        <w:t>Дело №2-1987/2026</w:t>
      </w:r>
    </w:p>
    <w:p w:rsidR="00DA158B" w:rsidRDefault="00DA158B" w:rsidP="00DA158B">
      <w:pPr>
        <w:pStyle w:val="a3"/>
        <w:shd w:val="clear" w:color="auto" w:fill="FAFAFA"/>
        <w:spacing w:before="0" w:beforeAutospacing="0" w:after="0" w:afterAutospacing="0"/>
        <w:ind w:firstLine="720"/>
        <w:jc w:val="right"/>
        <w:rPr>
          <w:rFonts w:ascii="Arial" w:hAnsi="Arial" w:cs="Arial"/>
          <w:color w:val="000000"/>
          <w:sz w:val="21"/>
          <w:szCs w:val="21"/>
        </w:rPr>
      </w:pPr>
      <w:r>
        <w:rPr>
          <w:rFonts w:ascii="Arial" w:hAnsi="Arial" w:cs="Arial"/>
          <w:color w:val="000000"/>
          <w:sz w:val="21"/>
          <w:szCs w:val="21"/>
        </w:rPr>
        <w:t>УИД 41RS0001-01-2026-000192-60</w:t>
      </w:r>
    </w:p>
    <w:p w:rsidR="00DA158B" w:rsidRDefault="00DA158B" w:rsidP="00DA158B">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ЗАОЧНОЕ РЕШЕНИЕ</w:t>
      </w:r>
    </w:p>
    <w:p w:rsidR="00DA158B" w:rsidRDefault="00DA158B" w:rsidP="00DA158B">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ИМЕНЕМ РОССИЙСКОЙ ФЕДЕРАЦИИ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19 марта 2026 года                                                      г.Петропавловск-Камчатский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Петропавловск-Камчатский городской суд Камчатского края в составе судьи </w:t>
      </w:r>
      <w:proofErr w:type="spellStart"/>
      <w:r>
        <w:rPr>
          <w:rFonts w:ascii="Arial" w:hAnsi="Arial" w:cs="Arial"/>
          <w:color w:val="000000"/>
          <w:sz w:val="21"/>
          <w:szCs w:val="21"/>
        </w:rPr>
        <w:t>Аксюткиной</w:t>
      </w:r>
      <w:proofErr w:type="spellEnd"/>
      <w:r>
        <w:rPr>
          <w:rFonts w:ascii="Arial" w:hAnsi="Arial" w:cs="Arial"/>
          <w:color w:val="000000"/>
          <w:sz w:val="21"/>
          <w:szCs w:val="21"/>
        </w:rPr>
        <w:t xml:space="preserve"> М.В., при секретаре </w:t>
      </w:r>
      <w:proofErr w:type="spellStart"/>
      <w:r>
        <w:rPr>
          <w:rFonts w:ascii="Arial" w:hAnsi="Arial" w:cs="Arial"/>
          <w:color w:val="000000"/>
          <w:sz w:val="21"/>
          <w:szCs w:val="21"/>
        </w:rPr>
        <w:t>Павалаки</w:t>
      </w:r>
      <w:proofErr w:type="spellEnd"/>
      <w:r>
        <w:rPr>
          <w:rFonts w:ascii="Arial" w:hAnsi="Arial" w:cs="Arial"/>
          <w:color w:val="000000"/>
          <w:sz w:val="21"/>
          <w:szCs w:val="21"/>
        </w:rPr>
        <w:t xml:space="preserve"> А.И., рассмотрев в открытом судебном заседании гражданское дело по иску Кудряшова Павла Сергеевича к обществу с ограниченной ответственностью «Ваш Тихий Океан» о защите прав потребителя,</w:t>
      </w:r>
    </w:p>
    <w:p w:rsidR="00DA158B" w:rsidRDefault="00DA158B" w:rsidP="00DA158B">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УСТАНОВИЛ:</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Истец </w:t>
      </w:r>
      <w:r>
        <w:rPr>
          <w:rStyle w:val="fio2"/>
          <w:rFonts w:ascii="Arial" w:hAnsi="Arial" w:cs="Arial"/>
          <w:color w:val="000000"/>
          <w:sz w:val="21"/>
          <w:szCs w:val="21"/>
        </w:rPr>
        <w:t>ФИО2</w:t>
      </w:r>
      <w:r>
        <w:rPr>
          <w:rFonts w:ascii="Arial" w:hAnsi="Arial" w:cs="Arial"/>
          <w:color w:val="000000"/>
          <w:sz w:val="21"/>
          <w:szCs w:val="21"/>
        </w:rPr>
        <w:t> обратился в суд с указанным иском к ответчику ООО «Ваш Тихий Океан», ссылаясь на те обстоятельства, что </w:t>
      </w:r>
      <w:r>
        <w:rPr>
          <w:rStyle w:val="data2"/>
          <w:rFonts w:ascii="Arial" w:hAnsi="Arial" w:cs="Arial"/>
          <w:color w:val="000000"/>
          <w:sz w:val="21"/>
          <w:szCs w:val="21"/>
        </w:rPr>
        <w:t>ДД.ММ.ГГГГ</w:t>
      </w:r>
      <w:r>
        <w:rPr>
          <w:rFonts w:ascii="Arial" w:hAnsi="Arial" w:cs="Arial"/>
          <w:color w:val="000000"/>
          <w:sz w:val="21"/>
          <w:szCs w:val="21"/>
        </w:rPr>
        <w:t> между истцом и ответчиком был заключен договор на выполнение подрядных работ по типовому проекту «дом каркасный 6,0х6,0м БАРН-Хаус». По условиям договора ответчик (подрядчик) обязался выполнить строительно-монтажные работы на объекте истца (заказчика), стоимость работ, согласно п.2.1.2 договора определена сторонами в размере 5 000 000 руб. со следующим порядком расчетов: сумма в размере 4 000 000 руб. выплачивается заказчиком за счет собственных денежных средств в день подписания договора, 500 000 руб. – в день подписания акта приема силового каркаса, 500 000 руб. – в день подписания акта приема выполненных работ по договору. В счет частичной оплаты по договору </w:t>
      </w:r>
      <w:r>
        <w:rPr>
          <w:rStyle w:val="data2"/>
          <w:rFonts w:ascii="Arial" w:hAnsi="Arial" w:cs="Arial"/>
          <w:color w:val="000000"/>
          <w:sz w:val="21"/>
          <w:szCs w:val="21"/>
        </w:rPr>
        <w:t>ДД.ММ.ГГГГ</w:t>
      </w:r>
      <w:r>
        <w:rPr>
          <w:rFonts w:ascii="Arial" w:hAnsi="Arial" w:cs="Arial"/>
          <w:color w:val="000000"/>
          <w:sz w:val="21"/>
          <w:szCs w:val="21"/>
        </w:rPr>
        <w:t> истец уплатил ответчику 4 000 000 руб. Срок выполнения работ был установлен сторонами не позднее 12 месяцев с момента внесения заказчиком оплаты в размере 4 000 000 руб. и передачи земельного участка. До настоящего времени каркасный дом на земельном участке не возведен, договор ответчиком не исполнен. Направленная ответчику претензия была оставлена без ответа. Ввиду изложенного истец просил суд взыскать в свою пользу с ответчика денежные средства, уплаченные по указанному договору в размере 4 000 000 руб., неустойку за просрочку окончания работ по договору за период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в размере 4 000 000 руб., компенсацию морального вреда в размере 300 000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Истец </w:t>
      </w:r>
      <w:r>
        <w:rPr>
          <w:rStyle w:val="fio2"/>
          <w:rFonts w:ascii="Arial" w:hAnsi="Arial" w:cs="Arial"/>
          <w:color w:val="000000"/>
          <w:sz w:val="21"/>
          <w:szCs w:val="21"/>
        </w:rPr>
        <w:t>ФИО2</w:t>
      </w:r>
      <w:r>
        <w:rPr>
          <w:rFonts w:ascii="Arial" w:hAnsi="Arial" w:cs="Arial"/>
          <w:color w:val="000000"/>
          <w:sz w:val="21"/>
          <w:szCs w:val="21"/>
        </w:rPr>
        <w:t> и его представитель – адвокат </w:t>
      </w:r>
      <w:r>
        <w:rPr>
          <w:rStyle w:val="fio4"/>
          <w:rFonts w:ascii="Arial" w:hAnsi="Arial" w:cs="Arial"/>
          <w:color w:val="000000"/>
          <w:sz w:val="21"/>
          <w:szCs w:val="21"/>
        </w:rPr>
        <w:t>ФИО4</w:t>
      </w:r>
      <w:r>
        <w:rPr>
          <w:rFonts w:ascii="Arial" w:hAnsi="Arial" w:cs="Arial"/>
          <w:color w:val="000000"/>
          <w:sz w:val="21"/>
          <w:szCs w:val="21"/>
        </w:rPr>
        <w:t>, действующая на основании ордера и доверенности, о времени и месте рассмотрения дела извещены, в судебном заседании участия не принимали, не возражали против рассмотрения дела в порядке заочного производства.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Ответчик ООО «Ваш Тихий Океан» о времени и месте рассмотрения дела извещался, представителя в суд не направил, о причинах неявки не сообщил, ходатайств, в том числе о рассмотрении дела в отсутствие представителя, не заявил. Информация о дате и времени судебного заседания размещена на официальном интернет-сайте Петропавловск-Камчатского городского суда Камчатского края: http://p-kamchatsky.kam.sudrf.ru.</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Руководствуясь ст.233 ГПК РФ, с учетом мнения стороны истца, суд определил рассмотреть дело в отсутствие представителя ответчика в порядке заочного производства.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Исследовав материалы гражданского дела, суд приходит к следующим выводам.</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п.2 ст.1, п.1 ст.9 ГК РФ граждане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по своему усмотрению осуществляют принадлежащие им гражданские права.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Согласно </w:t>
      </w:r>
      <w:proofErr w:type="spellStart"/>
      <w:r>
        <w:rPr>
          <w:rFonts w:ascii="Arial" w:hAnsi="Arial" w:cs="Arial"/>
          <w:color w:val="000000"/>
          <w:sz w:val="21"/>
          <w:szCs w:val="21"/>
        </w:rPr>
        <w:t>п.п</w:t>
      </w:r>
      <w:proofErr w:type="spellEnd"/>
      <w:r>
        <w:rPr>
          <w:rFonts w:ascii="Arial" w:hAnsi="Arial" w:cs="Arial"/>
          <w:color w:val="000000"/>
          <w:sz w:val="21"/>
          <w:szCs w:val="21"/>
        </w:rPr>
        <w:t>. 3, 4 ст.1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Пунктом 1 ст.307 ГК РФ предусмотрено, что в силу обязательства одно лицо (должник) обязано совершить в пользу другого лица (кредитора) определенное действие, </w:t>
      </w:r>
      <w:proofErr w:type="gramStart"/>
      <w:r>
        <w:rPr>
          <w:rFonts w:ascii="Arial" w:hAnsi="Arial" w:cs="Arial"/>
          <w:color w:val="000000"/>
          <w:sz w:val="21"/>
          <w:szCs w:val="21"/>
        </w:rPr>
        <w:t>как то</w:t>
      </w:r>
      <w:proofErr w:type="gramEnd"/>
      <w:r>
        <w:rPr>
          <w:rFonts w:ascii="Arial" w:hAnsi="Arial" w:cs="Arial"/>
          <w:color w:val="000000"/>
          <w:sz w:val="21"/>
          <w:szCs w:val="21"/>
        </w:rPr>
        <w:t>: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со ст.702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заказчик - обязуется принять результат работы и оплатить его.</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На основании п.1 ст.708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К отдельным видам договора подряда (бытовой подряд, строительный подряд) применяются общие положения договора подряда, если иное не установлено правилами Гражданского кодекса Российской Федерации об этих видах договоров (ст.720 ГК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п.1 ст.721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п.1 ст.740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Статьей 715 ГК РФ предусмотрено, что заказчик вправе во всякое время проверять ход и качество работы, выполняемой подрядчиком, не вмешиваясь в его деятельность.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п.4 ст.753 ГК РФ сдача результата работ подрядчиком и приемка его заказчиком оформляются актом, подписанным обеими сторонами.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п.3 ст.740 ГК РФ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данной главы о правах заказчика по договору бытового подряда.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 отношениям по договору бытового подряда, не урегулированным данным Кодексом, применяются законы о защите прав потребителей и иные правовые акты, принятые в соответствии с ними (п.3 ст.730 ГК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Преамбулой Закона РФ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«О защите прав потребителей» предусмотрено, что 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Согласно </w:t>
      </w:r>
      <w:proofErr w:type="spellStart"/>
      <w:r>
        <w:rPr>
          <w:rFonts w:ascii="Arial" w:hAnsi="Arial" w:cs="Arial"/>
          <w:color w:val="000000"/>
          <w:sz w:val="21"/>
          <w:szCs w:val="21"/>
        </w:rPr>
        <w:t>п.п</w:t>
      </w:r>
      <w:proofErr w:type="spellEnd"/>
      <w:r>
        <w:rPr>
          <w:rFonts w:ascii="Arial" w:hAnsi="Arial" w:cs="Arial"/>
          <w:color w:val="000000"/>
          <w:sz w:val="21"/>
          <w:szCs w:val="21"/>
        </w:rPr>
        <w:t>. 1, 2 Постановления Пленума Верховного Суда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рассмотрении судами гражданских дел по спорам о защите прав потребителей»,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ГК РФ, Законом РФ «О защите прав потребителей», другими федеральными законами и принимаемыми в соответствии с ними иными нормативными правовыми актами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Судом установлено, что </w:t>
      </w:r>
      <w:r>
        <w:rPr>
          <w:rStyle w:val="data2"/>
          <w:rFonts w:ascii="Arial" w:hAnsi="Arial" w:cs="Arial"/>
          <w:color w:val="000000"/>
          <w:sz w:val="21"/>
          <w:szCs w:val="21"/>
        </w:rPr>
        <w:t>ДД.ММ.ГГГГ</w:t>
      </w:r>
      <w:r>
        <w:rPr>
          <w:rFonts w:ascii="Arial" w:hAnsi="Arial" w:cs="Arial"/>
          <w:color w:val="000000"/>
          <w:sz w:val="21"/>
          <w:szCs w:val="21"/>
        </w:rPr>
        <w:t> между </w:t>
      </w:r>
      <w:r>
        <w:rPr>
          <w:rStyle w:val="fio2"/>
          <w:rFonts w:ascii="Arial" w:hAnsi="Arial" w:cs="Arial"/>
          <w:color w:val="000000"/>
          <w:sz w:val="21"/>
          <w:szCs w:val="21"/>
        </w:rPr>
        <w:t>ФИО2</w:t>
      </w:r>
      <w:r>
        <w:rPr>
          <w:rFonts w:ascii="Arial" w:hAnsi="Arial" w:cs="Arial"/>
          <w:color w:val="000000"/>
          <w:sz w:val="21"/>
          <w:szCs w:val="21"/>
        </w:rPr>
        <w:t> (заказчик) и ООО «Ваш Тихий Океан» (подрядчик) заключен договор </w:t>
      </w:r>
      <w:r>
        <w:rPr>
          <w:rStyle w:val="nomer2"/>
          <w:rFonts w:ascii="Arial" w:hAnsi="Arial" w:cs="Arial"/>
          <w:color w:val="000000"/>
          <w:sz w:val="21"/>
          <w:szCs w:val="21"/>
        </w:rPr>
        <w:t>№</w:t>
      </w:r>
      <w:r>
        <w:rPr>
          <w:rFonts w:ascii="Arial" w:hAnsi="Arial" w:cs="Arial"/>
          <w:color w:val="000000"/>
          <w:sz w:val="21"/>
          <w:szCs w:val="21"/>
        </w:rPr>
        <w:t xml:space="preserve"> на выполнение подрядных работ, в соответствии с которым заказчик поручает, а подрядчик принимает обязательства выполнить строительно-монтажные работы на объекте заказчика - дом каркасный 6,0х6,0м БАРН-Хаус на земельном участке по адресу: Камчатский край, </w:t>
      </w:r>
      <w:proofErr w:type="spellStart"/>
      <w:r>
        <w:rPr>
          <w:rFonts w:ascii="Arial" w:hAnsi="Arial" w:cs="Arial"/>
          <w:color w:val="000000"/>
          <w:sz w:val="21"/>
          <w:szCs w:val="21"/>
        </w:rPr>
        <w:t>г.Петропавловск</w:t>
      </w:r>
      <w:proofErr w:type="spellEnd"/>
      <w:r>
        <w:rPr>
          <w:rFonts w:ascii="Arial" w:hAnsi="Arial" w:cs="Arial"/>
          <w:color w:val="000000"/>
          <w:sz w:val="21"/>
          <w:szCs w:val="21"/>
        </w:rPr>
        <w:t>-Камчатский, </w:t>
      </w:r>
      <w:r>
        <w:rPr>
          <w:rStyle w:val="address2"/>
          <w:rFonts w:ascii="Arial" w:hAnsi="Arial" w:cs="Arial"/>
          <w:color w:val="000000"/>
          <w:sz w:val="21"/>
          <w:szCs w:val="21"/>
        </w:rPr>
        <w:t>&lt;адрес&gt;</w:t>
      </w:r>
      <w:r>
        <w:rPr>
          <w:rFonts w:ascii="Arial" w:hAnsi="Arial" w:cs="Arial"/>
          <w:color w:val="000000"/>
          <w:sz w:val="21"/>
          <w:szCs w:val="21"/>
        </w:rPr>
        <w:t>, кадастровый </w:t>
      </w:r>
      <w:r>
        <w:rPr>
          <w:rStyle w:val="nomer2"/>
          <w:rFonts w:ascii="Arial" w:hAnsi="Arial" w:cs="Arial"/>
          <w:color w:val="000000"/>
          <w:sz w:val="21"/>
          <w:szCs w:val="21"/>
        </w:rPr>
        <w:t>№</w:t>
      </w:r>
      <w:r>
        <w:rPr>
          <w:rFonts w:ascii="Arial" w:hAnsi="Arial" w:cs="Arial"/>
          <w:color w:val="000000"/>
          <w:sz w:val="21"/>
          <w:szCs w:val="21"/>
        </w:rPr>
        <w:t>, в соответствии с условиями договора, разработанной проектно-технической, сметной документацией, утвержденной заказчиком и иными документами, являющими неотъемлемой частью договора, а заказчик обязуется создать подрядчику необходимые условия для выполнения работ, принять их результат и уплатить обусловленную договором цену (</w:t>
      </w:r>
      <w:proofErr w:type="spellStart"/>
      <w:r>
        <w:rPr>
          <w:rFonts w:ascii="Arial" w:hAnsi="Arial" w:cs="Arial"/>
          <w:color w:val="000000"/>
          <w:sz w:val="21"/>
          <w:szCs w:val="21"/>
        </w:rPr>
        <w:t>п.п</w:t>
      </w:r>
      <w:proofErr w:type="spellEnd"/>
      <w:r>
        <w:rPr>
          <w:rFonts w:ascii="Arial" w:hAnsi="Arial" w:cs="Arial"/>
          <w:color w:val="000000"/>
          <w:sz w:val="21"/>
          <w:szCs w:val="21"/>
        </w:rPr>
        <w:t>. 1.1, 1.4 договора).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Перечень видов услуг и работ по договору указан в Приложении </w:t>
      </w:r>
      <w:r>
        <w:rPr>
          <w:rStyle w:val="nomer2"/>
          <w:rFonts w:ascii="Arial" w:hAnsi="Arial" w:cs="Arial"/>
          <w:color w:val="000000"/>
          <w:sz w:val="21"/>
          <w:szCs w:val="21"/>
        </w:rPr>
        <w:t>№</w:t>
      </w:r>
      <w:r>
        <w:rPr>
          <w:rFonts w:ascii="Arial" w:hAnsi="Arial" w:cs="Arial"/>
          <w:color w:val="000000"/>
          <w:sz w:val="21"/>
          <w:szCs w:val="21"/>
        </w:rPr>
        <w:t>.</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п.1.5 договора срок выполнения работ составляет 12 месяцев с момента выполнения п.2.2.2 договора и подписания акта приема-передачи строительной площадки, при условии выполнения заказчиком требований п.3.4.2 договора.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Стоимость работ устанавливается калькуляцией затрат на строительство объекта (Приложение </w:t>
      </w:r>
      <w:r>
        <w:rPr>
          <w:rStyle w:val="nomer2"/>
          <w:rFonts w:ascii="Arial" w:hAnsi="Arial" w:cs="Arial"/>
          <w:color w:val="000000"/>
          <w:sz w:val="21"/>
          <w:szCs w:val="21"/>
        </w:rPr>
        <w:t>№</w:t>
      </w:r>
      <w:r>
        <w:rPr>
          <w:rFonts w:ascii="Arial" w:hAnsi="Arial" w:cs="Arial"/>
          <w:color w:val="000000"/>
          <w:sz w:val="21"/>
          <w:szCs w:val="21"/>
        </w:rPr>
        <w:t> к договору). Стоимость строительно-монтажных работ включает в себя стоимость услуг (работ) и закупку материалов для выполнения работ по договору и составляет 5 000 000 руб. Стоимость строительно-монтажных работ может быть изменена по соглашению сторон, в том числе, при увеличении или уменьшении объемов и видов работ, включенных в Приложение </w:t>
      </w:r>
      <w:r>
        <w:rPr>
          <w:rStyle w:val="nomer2"/>
          <w:rFonts w:ascii="Arial" w:hAnsi="Arial" w:cs="Arial"/>
          <w:color w:val="000000"/>
          <w:sz w:val="21"/>
          <w:szCs w:val="21"/>
        </w:rPr>
        <w:t>№</w:t>
      </w:r>
      <w:r>
        <w:rPr>
          <w:rFonts w:ascii="Arial" w:hAnsi="Arial" w:cs="Arial"/>
          <w:color w:val="000000"/>
          <w:sz w:val="21"/>
          <w:szCs w:val="21"/>
        </w:rPr>
        <w:t> к договору, при изменении характера, качества или вида работы, после выполнения комплекса проектно-изыскательных работ, на основании которых объем работ может увеличиться либо уменьшиться согласно Приложению </w:t>
      </w:r>
      <w:r>
        <w:rPr>
          <w:rStyle w:val="nomer2"/>
          <w:rFonts w:ascii="Arial" w:hAnsi="Arial" w:cs="Arial"/>
          <w:color w:val="000000"/>
          <w:sz w:val="21"/>
          <w:szCs w:val="21"/>
        </w:rPr>
        <w:t>№</w:t>
      </w:r>
      <w:r>
        <w:rPr>
          <w:rFonts w:ascii="Arial" w:hAnsi="Arial" w:cs="Arial"/>
          <w:color w:val="000000"/>
          <w:sz w:val="21"/>
          <w:szCs w:val="21"/>
        </w:rPr>
        <w:t> к договору. Обязательства заказчика по оплате считаются исполненными с даты поступления денежных средств в кассу подрядчика или их зачисления на расчетный счет подрядчика (</w:t>
      </w:r>
      <w:proofErr w:type="spellStart"/>
      <w:r>
        <w:rPr>
          <w:rFonts w:ascii="Arial" w:hAnsi="Arial" w:cs="Arial"/>
          <w:color w:val="000000"/>
          <w:sz w:val="21"/>
          <w:szCs w:val="21"/>
        </w:rPr>
        <w:t>п.п</w:t>
      </w:r>
      <w:proofErr w:type="spellEnd"/>
      <w:r>
        <w:rPr>
          <w:rFonts w:ascii="Arial" w:hAnsi="Arial" w:cs="Arial"/>
          <w:color w:val="000000"/>
          <w:sz w:val="21"/>
          <w:szCs w:val="21"/>
        </w:rPr>
        <w:t>. 2.2.1 – 2.2.5 договора).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п.3.4.2 договора заказчик имеет право в процессе производства работ принимать выполненные ответственные конструкции и скрытые работы, заранее оговоренные с подрядчиком.</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п.4.1 договора за невыполнение или ненадлежащее выполнение принятых по договору обязательств стороны несут имущественную ответственность.</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Разделом 7 договора установлен порядок сдачи-приемки работ.</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Приложением </w:t>
      </w:r>
      <w:r>
        <w:rPr>
          <w:rStyle w:val="nomer2"/>
          <w:rFonts w:ascii="Arial" w:hAnsi="Arial" w:cs="Arial"/>
          <w:color w:val="000000"/>
          <w:sz w:val="21"/>
          <w:szCs w:val="21"/>
        </w:rPr>
        <w:t>№</w:t>
      </w:r>
      <w:r>
        <w:rPr>
          <w:rFonts w:ascii="Arial" w:hAnsi="Arial" w:cs="Arial"/>
          <w:color w:val="000000"/>
          <w:sz w:val="21"/>
          <w:szCs w:val="21"/>
        </w:rPr>
        <w:t xml:space="preserve"> к договору предусмотрена калькуляция затрат на строительство объекта, а именно: изготовление и доставка готового </w:t>
      </w:r>
      <w:proofErr w:type="spellStart"/>
      <w:r>
        <w:rPr>
          <w:rFonts w:ascii="Arial" w:hAnsi="Arial" w:cs="Arial"/>
          <w:color w:val="000000"/>
          <w:sz w:val="21"/>
          <w:szCs w:val="21"/>
        </w:rPr>
        <w:t>домокомплекта</w:t>
      </w:r>
      <w:proofErr w:type="spellEnd"/>
      <w:r>
        <w:rPr>
          <w:rFonts w:ascii="Arial" w:hAnsi="Arial" w:cs="Arial"/>
          <w:color w:val="000000"/>
          <w:sz w:val="21"/>
          <w:szCs w:val="21"/>
        </w:rPr>
        <w:t xml:space="preserve"> до строительного участка – 2 500 000 руб., устройство фундамента (свайно-винтовой с обвязкой), сборка </w:t>
      </w:r>
      <w:proofErr w:type="spellStart"/>
      <w:r>
        <w:rPr>
          <w:rFonts w:ascii="Arial" w:hAnsi="Arial" w:cs="Arial"/>
          <w:color w:val="000000"/>
          <w:sz w:val="21"/>
          <w:szCs w:val="21"/>
        </w:rPr>
        <w:t>домокомплекта</w:t>
      </w:r>
      <w:proofErr w:type="spellEnd"/>
      <w:r>
        <w:rPr>
          <w:rFonts w:ascii="Arial" w:hAnsi="Arial" w:cs="Arial"/>
          <w:color w:val="000000"/>
          <w:sz w:val="21"/>
          <w:szCs w:val="21"/>
        </w:rPr>
        <w:t xml:space="preserve">, устройство внутренней системы ХВС, ГВС, канализации, внутренняя отделка потолка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1,2 этажа, внутренняя отделка санузла (под ключ) – 2 000 000 руб., благоустройство территории (подготовка участка к строительству) – 500 000 руб., итого стоимость строительства – 5 000 000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приведенных выше норм права и в соответствии с установленными по делу обстоятельствами, к спорным правоотношениям подлежат применению положения Закона о защите прав потребителей.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Продавец (исполнитель) обязан передать потребителю товар (выполнить работу, оказать услугу), качество которого соответствует договору. При отсутствии в договоре условий о качестве товара (работы, услуги), продавец (исполнитель) обязан выполнить работу, соответствующий обычно предъявляемым требованиям и пригодный для целей, для которых товар (работа, услуга) такого рода обычно используется.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 (</w:t>
      </w:r>
      <w:proofErr w:type="spellStart"/>
      <w:r>
        <w:rPr>
          <w:rFonts w:ascii="Arial" w:hAnsi="Arial" w:cs="Arial"/>
          <w:color w:val="000000"/>
          <w:sz w:val="21"/>
          <w:szCs w:val="21"/>
        </w:rPr>
        <w:t>п.п</w:t>
      </w:r>
      <w:proofErr w:type="spellEnd"/>
      <w:r>
        <w:rPr>
          <w:rFonts w:ascii="Arial" w:hAnsi="Arial" w:cs="Arial"/>
          <w:color w:val="000000"/>
          <w:sz w:val="21"/>
          <w:szCs w:val="21"/>
        </w:rPr>
        <w:t>. 1 - 4 ст.4 Закона о защите прав потребителей).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Пунктом 1 ст.27 Закона о защите прав потребителей предусмотрено, что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ч.1 ст.28 Закона о защите прав потребителей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назначить исполнителю новый срок;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за выполнение работы (оказание услуги); отказаться от исполнения договора о выполнении работы (оказании услуги). 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На основании ч.1 ст.31 Закона РФ «О защите прав потребителей» требования потребителя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данного Закона, подлежат удовлетворению в десятидневный срок со дня предъявления соответствующего требования.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(ст.32 Закона о защите прав потребителей).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В силу ст.309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Статьей 310 ГК РФ предусмотрено, что односторонний отказ от исполнения обязательства и одностороннее изменение его условий не допускаются, за исключением случаев, предусмотренных данным Кодексом, другими законами или иными правовыми актами.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Изменение и расторжение договора возможны по соглашению сторон, если иное не предусмотрено данным Кодексом, другими законами или договором. По требованию одной из сторон договор может быть изменен или расторгнут по решению суда только, в том числе, при существенном нарушении договора другой стороной.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Сторона, которой данным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данным Кодексом, другими законами или договором (ст.450 ГК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соответствии с </w:t>
      </w:r>
      <w:proofErr w:type="spellStart"/>
      <w:r>
        <w:rPr>
          <w:rFonts w:ascii="Arial" w:hAnsi="Arial" w:cs="Arial"/>
          <w:color w:val="000000"/>
          <w:sz w:val="21"/>
          <w:szCs w:val="21"/>
        </w:rPr>
        <w:t>п.п</w:t>
      </w:r>
      <w:proofErr w:type="spellEnd"/>
      <w:r>
        <w:rPr>
          <w:rFonts w:ascii="Arial" w:hAnsi="Arial" w:cs="Arial"/>
          <w:color w:val="000000"/>
          <w:sz w:val="21"/>
          <w:szCs w:val="21"/>
        </w:rPr>
        <w:t xml:space="preserve">. 1, 2 ст.450.1 ГК РФ предоставленное данным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w:t>
      </w:r>
      <w:proofErr w:type="spellStart"/>
      <w:r>
        <w:rPr>
          <w:rFonts w:ascii="Arial" w:hAnsi="Arial" w:cs="Arial"/>
          <w:color w:val="000000"/>
          <w:sz w:val="21"/>
          <w:szCs w:val="21"/>
        </w:rPr>
        <w:t>управомоченной</w:t>
      </w:r>
      <w:proofErr w:type="spellEnd"/>
      <w:r>
        <w:rPr>
          <w:rFonts w:ascii="Arial" w:hAnsi="Arial" w:cs="Arial"/>
          <w:color w:val="000000"/>
          <w:sz w:val="21"/>
          <w:szCs w:val="21"/>
        </w:rPr>
        <w:t xml:space="preserve">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данным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На основании ст.401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ч.1 ст.55, ч.1 ст.56, ч.1 ст.57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в том числе, из объяснений сторон и третьих лиц, письменных доказательств.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Доказательства представляются сторонами и другими лицами, участвующими в деле.</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Представленный стороной истца договор подряда от </w:t>
      </w:r>
      <w:r>
        <w:rPr>
          <w:rStyle w:val="data2"/>
          <w:rFonts w:ascii="Arial" w:hAnsi="Arial" w:cs="Arial"/>
          <w:color w:val="000000"/>
          <w:sz w:val="21"/>
          <w:szCs w:val="21"/>
        </w:rPr>
        <w:t>ДД.ММ.ГГГГ</w:t>
      </w:r>
      <w:r>
        <w:rPr>
          <w:rFonts w:ascii="Arial" w:hAnsi="Arial" w:cs="Arial"/>
          <w:color w:val="000000"/>
          <w:sz w:val="21"/>
          <w:szCs w:val="21"/>
        </w:rPr>
        <w:t> содержит все существенные условия, установленные для данного вида договора, в установленном законом порядке не оспорен, незаключенным, недействительным не признан. Доказательств обратного не имеется.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 выданной истцу ответчиком расписки следует, что ООО «Ваш Тихий Океан» от </w:t>
      </w:r>
      <w:r>
        <w:rPr>
          <w:rStyle w:val="fio2"/>
          <w:rFonts w:ascii="Arial" w:hAnsi="Arial" w:cs="Arial"/>
          <w:color w:val="000000"/>
          <w:sz w:val="21"/>
          <w:szCs w:val="21"/>
        </w:rPr>
        <w:t>ФИО2</w:t>
      </w:r>
      <w:r>
        <w:rPr>
          <w:rFonts w:ascii="Arial" w:hAnsi="Arial" w:cs="Arial"/>
          <w:color w:val="000000"/>
          <w:sz w:val="21"/>
          <w:szCs w:val="21"/>
        </w:rPr>
        <w:t> в счет аванса по договору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получено 4 000 000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Таким образом, истцом ответчику в счет исполнения обязательств по договору уплачено 4 000 000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Однако, как указано в исковом заявлении, ответчиком обязательства по договору исполнены не были, что в ходе рассмотрения дела предусмотренными законом способами доказывания им не опровергнуто.</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Так, согласно представленным истцом информационным сведениям, составленным </w:t>
      </w:r>
      <w:r>
        <w:rPr>
          <w:rStyle w:val="data2"/>
          <w:rFonts w:ascii="Arial" w:hAnsi="Arial" w:cs="Arial"/>
          <w:color w:val="000000"/>
          <w:sz w:val="21"/>
          <w:szCs w:val="21"/>
        </w:rPr>
        <w:t>ДД.ММ.ГГГГ</w:t>
      </w:r>
      <w:r>
        <w:rPr>
          <w:rFonts w:ascii="Arial" w:hAnsi="Arial" w:cs="Arial"/>
          <w:color w:val="000000"/>
          <w:sz w:val="21"/>
          <w:szCs w:val="21"/>
        </w:rPr>
        <w:t> по заказу истца ИП </w:t>
      </w:r>
      <w:r>
        <w:rPr>
          <w:rStyle w:val="fio5"/>
          <w:rFonts w:ascii="Arial" w:hAnsi="Arial" w:cs="Arial"/>
          <w:color w:val="000000"/>
          <w:sz w:val="21"/>
          <w:szCs w:val="21"/>
        </w:rPr>
        <w:t>ФИО5</w:t>
      </w:r>
      <w:r>
        <w:rPr>
          <w:rFonts w:ascii="Arial" w:hAnsi="Arial" w:cs="Arial"/>
          <w:color w:val="000000"/>
          <w:sz w:val="21"/>
          <w:szCs w:val="21"/>
        </w:rPr>
        <w:t xml:space="preserve">, строительство жилого дома по адресу: Камчатский край, </w:t>
      </w:r>
      <w:proofErr w:type="spellStart"/>
      <w:r>
        <w:rPr>
          <w:rFonts w:ascii="Arial" w:hAnsi="Arial" w:cs="Arial"/>
          <w:color w:val="000000"/>
          <w:sz w:val="21"/>
          <w:szCs w:val="21"/>
        </w:rPr>
        <w:t>г.Петропавловск</w:t>
      </w:r>
      <w:proofErr w:type="spellEnd"/>
      <w:r>
        <w:rPr>
          <w:rFonts w:ascii="Arial" w:hAnsi="Arial" w:cs="Arial"/>
          <w:color w:val="000000"/>
          <w:sz w:val="21"/>
          <w:szCs w:val="21"/>
        </w:rPr>
        <w:t>-Камчатский, </w:t>
      </w:r>
      <w:r>
        <w:rPr>
          <w:rStyle w:val="address2"/>
          <w:rFonts w:ascii="Arial" w:hAnsi="Arial" w:cs="Arial"/>
          <w:color w:val="000000"/>
          <w:sz w:val="21"/>
          <w:szCs w:val="21"/>
        </w:rPr>
        <w:t>&lt;адрес&gt;</w:t>
      </w:r>
      <w:r>
        <w:rPr>
          <w:rFonts w:ascii="Arial" w:hAnsi="Arial" w:cs="Arial"/>
          <w:color w:val="000000"/>
          <w:sz w:val="21"/>
          <w:szCs w:val="21"/>
        </w:rPr>
        <w:t>, кадастровый </w:t>
      </w:r>
      <w:r>
        <w:rPr>
          <w:rStyle w:val="nomer2"/>
          <w:rFonts w:ascii="Arial" w:hAnsi="Arial" w:cs="Arial"/>
          <w:color w:val="000000"/>
          <w:sz w:val="21"/>
          <w:szCs w:val="21"/>
        </w:rPr>
        <w:t>№</w:t>
      </w:r>
      <w:r>
        <w:rPr>
          <w:rFonts w:ascii="Arial" w:hAnsi="Arial" w:cs="Arial"/>
          <w:color w:val="000000"/>
          <w:sz w:val="21"/>
          <w:szCs w:val="21"/>
        </w:rPr>
        <w:t>, не завершено; не выполнены строительно-монтажные работы согласно перечню видов услуг и работ Приложения </w:t>
      </w:r>
      <w:r>
        <w:rPr>
          <w:rStyle w:val="nomer2"/>
          <w:rFonts w:ascii="Arial" w:hAnsi="Arial" w:cs="Arial"/>
          <w:color w:val="000000"/>
          <w:sz w:val="21"/>
          <w:szCs w:val="21"/>
        </w:rPr>
        <w:t>№</w:t>
      </w:r>
      <w:r>
        <w:rPr>
          <w:rFonts w:ascii="Arial" w:hAnsi="Arial" w:cs="Arial"/>
          <w:color w:val="000000"/>
          <w:sz w:val="21"/>
          <w:szCs w:val="21"/>
        </w:rPr>
        <w:t xml:space="preserve"> к договору: изготовление и доставка готового </w:t>
      </w:r>
      <w:proofErr w:type="spellStart"/>
      <w:r>
        <w:rPr>
          <w:rFonts w:ascii="Arial" w:hAnsi="Arial" w:cs="Arial"/>
          <w:color w:val="000000"/>
          <w:sz w:val="21"/>
          <w:szCs w:val="21"/>
        </w:rPr>
        <w:t>домокомплекта</w:t>
      </w:r>
      <w:proofErr w:type="spellEnd"/>
      <w:r>
        <w:rPr>
          <w:rFonts w:ascii="Arial" w:hAnsi="Arial" w:cs="Arial"/>
          <w:color w:val="000000"/>
          <w:sz w:val="21"/>
          <w:szCs w:val="21"/>
        </w:rPr>
        <w:t xml:space="preserve"> до строительного участка; устройство фундамента (свайно-винтовой с обвязкой), сборка </w:t>
      </w:r>
      <w:proofErr w:type="spellStart"/>
      <w:r>
        <w:rPr>
          <w:rFonts w:ascii="Arial" w:hAnsi="Arial" w:cs="Arial"/>
          <w:color w:val="000000"/>
          <w:sz w:val="21"/>
          <w:szCs w:val="21"/>
        </w:rPr>
        <w:t>домокомплекта</w:t>
      </w:r>
      <w:proofErr w:type="spellEnd"/>
      <w:r>
        <w:rPr>
          <w:rFonts w:ascii="Arial" w:hAnsi="Arial" w:cs="Arial"/>
          <w:color w:val="000000"/>
          <w:sz w:val="21"/>
          <w:szCs w:val="21"/>
        </w:rPr>
        <w:t xml:space="preserve">, </w:t>
      </w:r>
      <w:r>
        <w:rPr>
          <w:rFonts w:ascii="Arial" w:hAnsi="Arial" w:cs="Arial"/>
          <w:color w:val="000000"/>
          <w:sz w:val="21"/>
          <w:szCs w:val="21"/>
        </w:rPr>
        <w:lastRenderedPageBreak/>
        <w:t xml:space="preserve">устройство внутренней системы ЭОМ, ХВС, ГВС, канализации, устройство внутренней отделки потолка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1,2 этажа, устройство внутренней отделки санузла (под ключ).</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На основании ст.12 ГПК РФ в ходе судебного разбирательства судом были созданы условия для исполнения сторонами их процессуальных обязанностей и реализации предоставленных им прав для всестороннего и полного исследования доказательств, установления фактических обстоятельств, обеспечено процессуальное равенство сторон, ответчику неоднократно предоставлялась возможность представить необходимые доказательства в обоснование своей позиции.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Между тем, возражений относительно предъявленных истцом требований ответчик суду не направил, доказательства выполнения в установленный договором срок работ в соответствии с его условиями, в нарушение ст.56 ГПК РФ, – не представил.</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Style w:val="data2"/>
          <w:rFonts w:ascii="Arial" w:hAnsi="Arial" w:cs="Arial"/>
          <w:color w:val="000000"/>
          <w:sz w:val="21"/>
          <w:szCs w:val="21"/>
        </w:rPr>
        <w:t>ДД.ММ.ГГГГ</w:t>
      </w:r>
      <w:r>
        <w:rPr>
          <w:rFonts w:ascii="Arial" w:hAnsi="Arial" w:cs="Arial"/>
          <w:color w:val="000000"/>
          <w:sz w:val="21"/>
          <w:szCs w:val="21"/>
        </w:rPr>
        <w:t> истцом ответчику направлена претензия от </w:t>
      </w:r>
      <w:r>
        <w:rPr>
          <w:rStyle w:val="data2"/>
          <w:rFonts w:ascii="Arial" w:hAnsi="Arial" w:cs="Arial"/>
          <w:color w:val="000000"/>
          <w:sz w:val="21"/>
          <w:szCs w:val="21"/>
        </w:rPr>
        <w:t>ДД.ММ.ГГГГ</w:t>
      </w:r>
      <w:r>
        <w:rPr>
          <w:rFonts w:ascii="Arial" w:hAnsi="Arial" w:cs="Arial"/>
          <w:color w:val="000000"/>
          <w:sz w:val="21"/>
          <w:szCs w:val="21"/>
        </w:rPr>
        <w:t> с требованием вернуть денежные средства в размере 4 000 000 руб., уплатить неустойку, возместить убытки, расходы на оплату услуг представителя и компенсацию морального вреда, истцом заявлено о расторжении договора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Сведений о получении ответчиком претензии не имеется, претензия оставлена без ответа.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Факт получения денежных средств в счет оплаты работ по договору ответчиком не оспорен, предусмотренные законом доказательства возвращения истцу денежной суммы, уплаченной по договору, материалы дела не содержат, равно как и отсутствуют доказательства </w:t>
      </w:r>
      <w:proofErr w:type="spellStart"/>
      <w:r>
        <w:rPr>
          <w:rFonts w:ascii="Arial" w:hAnsi="Arial" w:cs="Arial"/>
          <w:color w:val="000000"/>
          <w:sz w:val="21"/>
          <w:szCs w:val="21"/>
        </w:rPr>
        <w:t>понесения</w:t>
      </w:r>
      <w:proofErr w:type="spellEnd"/>
      <w:r>
        <w:rPr>
          <w:rFonts w:ascii="Arial" w:hAnsi="Arial" w:cs="Arial"/>
          <w:color w:val="000000"/>
          <w:sz w:val="21"/>
          <w:szCs w:val="21"/>
        </w:rPr>
        <w:t xml:space="preserve"> ответчиком тех или иных фактических расходов при выполнении работ в рамках заключенного с истцом договора.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Право истца отказаться от исполнения договора при указанных обстоятельствах и потребовать возврата уплаченных денежных средств предусмотрено приведенной выше ч.1 ст.28 Закона РФ «О защите прав потребителей».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Исследовав представленные доказательства, суд приходит к выводу о том, что при рассмотрении дела нашел свое подтверждение факт того, что со стороны ответчика имелись нарушения Закона «О защите прав потребителей», поскольку в установленный срок работы по договору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им не выполнены.</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изложенных обстоятельствах, с ответчика в пользу истца подлежат взысканию уплаченные по договору денежные средства в размере 4 000 000 руб.</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Разрешая требования истца о взыскании неустойки, суд приходит к следующему.</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Из положений </w:t>
      </w:r>
      <w:proofErr w:type="spellStart"/>
      <w:r>
        <w:rPr>
          <w:rFonts w:ascii="Arial" w:hAnsi="Arial" w:cs="Arial"/>
          <w:color w:val="000000"/>
          <w:sz w:val="21"/>
          <w:szCs w:val="21"/>
        </w:rPr>
        <w:t>ст.ст</w:t>
      </w:r>
      <w:proofErr w:type="spellEnd"/>
      <w:r>
        <w:rPr>
          <w:rFonts w:ascii="Arial" w:hAnsi="Arial" w:cs="Arial"/>
          <w:color w:val="000000"/>
          <w:sz w:val="21"/>
          <w:szCs w:val="21"/>
        </w:rPr>
        <w:t>. 330-332 ГК РФ следует, что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Соглашение о неустойке должно быть совершено в письменной форме независимо от формы основного обязательства.</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Кредитор вправе требовать уплаты неустойки, определенной законом (законной неустойки), независимо от того, предусмотрена ли обязанность ее уплаты соглашением сторон.</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Неустойка (штраф), являясь способом обеспечения обязательств, одновременно и является и мерой ответственности должника, который не исполняет свои обязательства надлежащим образом.</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п.4.6 договора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в случае задержки срока окончания работ по договору, указанному в п.7, с подрядчика взимается неустойка в размере 1/300 ставки рефинансирования ЦБ РФ, но не более 5% от стоимости какого-либо этапа строительно-монтажных работ, по которому произошла задержка.</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Вместе с тем,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данного Закона, подлежат удовлетворению в десятидневный срок со дня предъявления соответствующего требования. За нарушение предусмотренных данной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данного Закона (ст.31 Закона РФ «О защите прав потребителей»).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Согласно п.5 ст.28 Закона РФ «О защите прав потребителей» в случае нарушения установленных сроков выполнения работы (оказания услуги) исполнитель уплачивает потребителю за каждый день (час, если срок определен в часах) просрочки неустойку (пеню) в </w:t>
      </w:r>
      <w:r>
        <w:rPr>
          <w:rFonts w:ascii="Arial" w:hAnsi="Arial" w:cs="Arial"/>
          <w:color w:val="000000"/>
          <w:sz w:val="21"/>
          <w:szCs w:val="21"/>
        </w:rPr>
        <w:lastRenderedPageBreak/>
        <w:t>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п.1 данной статьи.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п.1 ст.421 ГК РФ граждане и юридические лица свободны в заключении договора.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пункта 4 названной статьи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(п.1 ст.422 ГК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п.1 ст.16 Закона «О защите прав потребителей»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Статьей 168 ГК РФ предусмотрено, что, за исключением случаев, предусмотренных пунктом 2 этой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(пункт 1).</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 2).</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пункте 74 Постановления Пленума Верховного Суда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применении судами некоторых положений раздела I части первой Гражданского кодекса Российской Федерации» разъяснено, что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 приведенных требований закона и акта его толкования следует, что условие п.4.6 договора на выполнение подрядных работ от </w:t>
      </w:r>
      <w:r>
        <w:rPr>
          <w:rStyle w:val="data2"/>
          <w:rFonts w:ascii="Arial" w:hAnsi="Arial" w:cs="Arial"/>
          <w:color w:val="000000"/>
          <w:sz w:val="21"/>
          <w:szCs w:val="21"/>
        </w:rPr>
        <w:t>ДД.ММ.ГГГГ</w:t>
      </w:r>
      <w:r>
        <w:rPr>
          <w:rFonts w:ascii="Arial" w:hAnsi="Arial" w:cs="Arial"/>
          <w:color w:val="000000"/>
          <w:sz w:val="21"/>
          <w:szCs w:val="21"/>
        </w:rPr>
        <w:t> о размере неустойки за нарушение установленного договором срока окончания работ противоречит требованиям Закона «О защите прав потребителей» и является ничтожным. В данном случае размер неустойки должен определяться исходя размера неустойки, установленного приведенными выше положениями указанного Закона.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Суд принимает решение по заявленным истцом требованиям (ч.3 ст.196 ГПК РФ).</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Размер договорной неустойки рассчитан истцом за период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(по день расторжения договора – </w:t>
      </w:r>
      <w:r>
        <w:rPr>
          <w:rStyle w:val="data2"/>
          <w:rFonts w:ascii="Arial" w:hAnsi="Arial" w:cs="Arial"/>
          <w:color w:val="000000"/>
          <w:sz w:val="21"/>
          <w:szCs w:val="21"/>
        </w:rPr>
        <w:t>ДД.ММ.ГГГГ</w:t>
      </w:r>
      <w:r>
        <w:rPr>
          <w:rFonts w:ascii="Arial" w:hAnsi="Arial" w:cs="Arial"/>
          <w:color w:val="000000"/>
          <w:sz w:val="21"/>
          <w:szCs w:val="21"/>
        </w:rPr>
        <w:t>) в размере 29 160 000 руб. следующим образом: 4 000 000 руб. х 3% х 243 дня просрочки. Истец, исходя из того, что сумма взыскиваемой неустойки не может превышать сумму, внесенную в счет оплаты по договору, самостоятельно уменьшил размер неустойки до 4 000 000 руб.</w:t>
      </w:r>
    </w:p>
    <w:p w:rsidR="00DA158B" w:rsidRDefault="00DA158B" w:rsidP="00DA158B">
      <w:pPr>
        <w:pStyle w:val="msoclassa6"/>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Принимая во внимание установленный договором срок, в течение которого ответчик обязался выполнить работы, с ответчика в пользу истца подлежит взысканию договорная </w:t>
      </w:r>
      <w:r>
        <w:rPr>
          <w:rFonts w:ascii="Arial" w:hAnsi="Arial" w:cs="Arial"/>
          <w:color w:val="000000"/>
          <w:sz w:val="21"/>
          <w:szCs w:val="21"/>
        </w:rPr>
        <w:lastRenderedPageBreak/>
        <w:t>неустойка за просрочку строительства дома за период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в размере 4 000 000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разъяснениям, содержащимся в п.28 Постановления Пленума Верховного Суда РФ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Вместе с тем каких-либо доказательств, освобождающих ответчика от ответственности за неисполнение принятых на себя обязательств, в ходе судебного разбирательства представлено не было.</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(ч.1 ст.333 ГПК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Согласно разъяснениям, содержащимся в </w:t>
      </w:r>
      <w:proofErr w:type="spellStart"/>
      <w:r>
        <w:rPr>
          <w:rFonts w:ascii="Arial" w:hAnsi="Arial" w:cs="Arial"/>
          <w:color w:val="000000"/>
          <w:sz w:val="21"/>
          <w:szCs w:val="21"/>
        </w:rPr>
        <w:t>п.п</w:t>
      </w:r>
      <w:proofErr w:type="spellEnd"/>
      <w:r>
        <w:rPr>
          <w:rFonts w:ascii="Arial" w:hAnsi="Arial" w:cs="Arial"/>
          <w:color w:val="000000"/>
          <w:sz w:val="21"/>
          <w:szCs w:val="21"/>
        </w:rPr>
        <w:t>. 69, 71 Постановления Пленума Верховного Суда РФ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2, пункт 1 статьи 6, пункт 1 статьи 333 ГК РФ).</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Учитывая, что в ходе рассмотрения дела заявление относительно снижения размера неустойки от ответчика не поступило, оснований для уменьшения её размера не имеется.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Принимая решение по требованию истца о компенсации морального вреда, суд приходит к следующему.</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соответствии с ч.1 ст.15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Pr>
          <w:rFonts w:ascii="Arial" w:hAnsi="Arial" w:cs="Arial"/>
          <w:color w:val="000000"/>
          <w:sz w:val="21"/>
          <w:szCs w:val="21"/>
        </w:rPr>
        <w:t>причинителем</w:t>
      </w:r>
      <w:proofErr w:type="spellEnd"/>
      <w:r>
        <w:rPr>
          <w:rFonts w:ascii="Arial" w:hAnsi="Arial" w:cs="Arial"/>
          <w:color w:val="000000"/>
          <w:sz w:val="21"/>
          <w:szCs w:val="21"/>
        </w:rPr>
        <w:t xml:space="preserve"> вреда при наличии его вины.</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ст.151 ГК РФ при определении размеров компенсации морального вреда суд должен также учитывать степень физических и нравственных страданий, связанных с индивидуальными особенностями лица, которому причинен вред.</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разъяснениям, данным в п.45 Постановления Пленума Верховного Суда РФ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рассмотрении судами гражданских дел по спорам о защите прав потребителей», при решении судом вопроса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Поскольку факт нарушения прав истца, как потребителя, нашел подтверждение в ходе судебного разбирательства, то в силу вышеприведенных норм права, требования истца о компенсации морального вреда подлежат удовлетворению.</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Принимая во внимание фактические обстоятельства дела, учитывая объем допущенных ответчиком нарушений прав потребителя, длительность периода таких нарушений, а также степень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 требования разумности и справедливости, суд приходит к выводу об удовлетворении требования в этой части в сумме 20 000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соответствии с ч.6 ст.13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w:t>
      </w:r>
      <w:r>
        <w:rPr>
          <w:rFonts w:ascii="Arial" w:hAnsi="Arial" w:cs="Arial"/>
          <w:color w:val="000000"/>
          <w:sz w:val="21"/>
          <w:szCs w:val="21"/>
        </w:rPr>
        <w:lastRenderedPageBreak/>
        <w:t>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Ответственность исполнителя, как следует из положений Закона «О защите прав потребителей», наступает в форме возмещения вреда, уплаты неустойки (пени) и компенсации морального вреда.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Ввиду изложенного с ответчика в пользу истца подлежит взысканию штраф в размере 4 010 000 руб., из расчета: (4 000 000 руб. + 4 000 000 руб. + 20 000) х 50%.</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На основании ч.1 ст.98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ст.96 данного Кодекса.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подаче иска истцом была уплачена государственная пошлина в размере, установленном ч.3 ст.333.36 Налогового кодекса РФ, в связи с чем она взыскивается в его пользу с ответчика в размере 65 000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Кроме того, взысканию с ответчика в соответствующий бюджет на основании ч.1 ст.103 ГПК РФ подлежит государственная пошлина за исковое требование о взыскании компенсации морального вреда в размере 3 000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Руководствуясь </w:t>
      </w:r>
      <w:proofErr w:type="spellStart"/>
      <w:r>
        <w:rPr>
          <w:rFonts w:ascii="Arial" w:hAnsi="Arial" w:cs="Arial"/>
          <w:color w:val="000000"/>
          <w:sz w:val="21"/>
          <w:szCs w:val="21"/>
        </w:rPr>
        <w:t>ст.ст</w:t>
      </w:r>
      <w:proofErr w:type="spellEnd"/>
      <w:r>
        <w:rPr>
          <w:rFonts w:ascii="Arial" w:hAnsi="Arial" w:cs="Arial"/>
          <w:color w:val="000000"/>
          <w:sz w:val="21"/>
          <w:szCs w:val="21"/>
        </w:rPr>
        <w:t>. 194-199, 235 ГПК РФ, суд</w:t>
      </w:r>
    </w:p>
    <w:p w:rsidR="00DA158B" w:rsidRDefault="00DA158B" w:rsidP="00DA158B">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РЕШИЛ:</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Иск </w:t>
      </w:r>
      <w:r>
        <w:rPr>
          <w:rStyle w:val="fio2"/>
          <w:rFonts w:ascii="Arial" w:hAnsi="Arial" w:cs="Arial"/>
          <w:color w:val="000000"/>
          <w:sz w:val="21"/>
          <w:szCs w:val="21"/>
        </w:rPr>
        <w:t>ФИО2</w:t>
      </w:r>
      <w:r>
        <w:rPr>
          <w:rFonts w:ascii="Arial" w:hAnsi="Arial" w:cs="Arial"/>
          <w:color w:val="000000"/>
          <w:sz w:val="21"/>
          <w:szCs w:val="21"/>
        </w:rPr>
        <w:t> удовлетворить.</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Взыскать с общества с ограниченной ответственностью «Ваш Тихий Океан» (ИНН 4105127259, ОГРН 1204100003953 в пользу </w:t>
      </w:r>
      <w:r>
        <w:rPr>
          <w:rStyle w:val="fio2"/>
          <w:rFonts w:ascii="Arial" w:hAnsi="Arial" w:cs="Arial"/>
          <w:color w:val="000000"/>
          <w:sz w:val="21"/>
          <w:szCs w:val="21"/>
        </w:rPr>
        <w:t>ФИО2</w:t>
      </w:r>
      <w:r>
        <w:rPr>
          <w:rFonts w:ascii="Arial" w:hAnsi="Arial" w:cs="Arial"/>
          <w:color w:val="000000"/>
          <w:sz w:val="21"/>
          <w:szCs w:val="21"/>
        </w:rPr>
        <w:t> (паспорт гражданина РФ </w:t>
      </w:r>
      <w:r>
        <w:rPr>
          <w:rStyle w:val="nomer2"/>
          <w:rFonts w:ascii="Arial" w:hAnsi="Arial" w:cs="Arial"/>
          <w:color w:val="000000"/>
          <w:sz w:val="21"/>
          <w:szCs w:val="21"/>
        </w:rPr>
        <w:t>№</w:t>
      </w:r>
      <w:r>
        <w:rPr>
          <w:rFonts w:ascii="Arial" w:hAnsi="Arial" w:cs="Arial"/>
          <w:color w:val="000000"/>
          <w:sz w:val="21"/>
          <w:szCs w:val="21"/>
        </w:rPr>
        <w:t>), родившегося </w:t>
      </w:r>
      <w:r>
        <w:rPr>
          <w:rStyle w:val="data2"/>
          <w:rFonts w:ascii="Arial" w:hAnsi="Arial" w:cs="Arial"/>
          <w:color w:val="000000"/>
          <w:sz w:val="21"/>
          <w:szCs w:val="21"/>
        </w:rPr>
        <w:t>ДД.ММ.ГГГГ</w:t>
      </w:r>
      <w:r>
        <w:rPr>
          <w:rFonts w:ascii="Arial" w:hAnsi="Arial" w:cs="Arial"/>
          <w:color w:val="000000"/>
          <w:sz w:val="21"/>
          <w:szCs w:val="21"/>
        </w:rPr>
        <w:t> в </w:t>
      </w:r>
      <w:r>
        <w:rPr>
          <w:rStyle w:val="address2"/>
          <w:rFonts w:ascii="Arial" w:hAnsi="Arial" w:cs="Arial"/>
          <w:color w:val="000000"/>
          <w:sz w:val="21"/>
          <w:szCs w:val="21"/>
        </w:rPr>
        <w:t>&lt;адрес&gt;</w:t>
      </w:r>
      <w:r>
        <w:rPr>
          <w:rFonts w:ascii="Arial" w:hAnsi="Arial" w:cs="Arial"/>
          <w:color w:val="000000"/>
          <w:sz w:val="21"/>
          <w:szCs w:val="21"/>
        </w:rPr>
        <w:t>а Камчатской </w:t>
      </w:r>
      <w:r>
        <w:rPr>
          <w:rStyle w:val="address2"/>
          <w:rFonts w:ascii="Arial" w:hAnsi="Arial" w:cs="Arial"/>
          <w:color w:val="000000"/>
          <w:sz w:val="21"/>
          <w:szCs w:val="21"/>
        </w:rPr>
        <w:t>&lt;адрес&gt;</w:t>
      </w:r>
      <w:r>
        <w:rPr>
          <w:rFonts w:ascii="Arial" w:hAnsi="Arial" w:cs="Arial"/>
          <w:color w:val="000000"/>
          <w:sz w:val="21"/>
          <w:szCs w:val="21"/>
        </w:rPr>
        <w:t>, денежные средства, уплаченные по договору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на выполнение подрядных работ, в размере 4 000 000 руб., неустойку за просрочку окончания работ по договору за период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в размере 4 000 000 руб., компенсацию морального вреда в размере 20 000 руб., штраф за несоблюдение в добровольном порядке удовлетворения требований потребителя в размере 4 010 000 руб., судебные расходы на уплату государственной пошлины в размере 65 000 руб., а всего 12 095 000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Взыскать с общества с ограниченной ответственностью «Ваш Тихий Океан» в доход бюджета Петропавловск-Камчатского городского округа государственную пошлину в размере 3 000 руб.</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с указанием уважительности причин неявки в судебное заседание, о которых он не имел возможности своевременно сообщить суду, и доказательств, подтверждающих эти обстоятельства, а также обстоятельств и доказательств, которые могут повлиять на содержание решения.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Мотивированное решение составлено 30 марта 2026 года.</w:t>
      </w:r>
    </w:p>
    <w:p w:rsidR="00DA158B" w:rsidRDefault="00DA158B" w:rsidP="00DA158B">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Судья                                                                                                                      М.В. </w:t>
      </w:r>
      <w:proofErr w:type="spellStart"/>
      <w:r>
        <w:rPr>
          <w:rFonts w:ascii="Arial" w:hAnsi="Arial" w:cs="Arial"/>
          <w:color w:val="000000"/>
          <w:sz w:val="21"/>
          <w:szCs w:val="21"/>
        </w:rPr>
        <w:t>Аксюткина</w:t>
      </w:r>
      <w:proofErr w:type="spellEnd"/>
    </w:p>
    <w:p w:rsidR="007D1C5F" w:rsidRPr="00DA158B" w:rsidRDefault="007D1C5F" w:rsidP="00DA158B"/>
    <w:sectPr w:rsidR="007D1C5F" w:rsidRPr="00DA158B" w:rsidSect="00DA158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8B"/>
    <w:rsid w:val="007D1C5F"/>
    <w:rsid w:val="00DA1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F25828-1BB5-4326-BA4E-3F5FFE363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1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2">
    <w:name w:val="fio2"/>
    <w:basedOn w:val="a0"/>
    <w:rsid w:val="00DA158B"/>
  </w:style>
  <w:style w:type="character" w:customStyle="1" w:styleId="data2">
    <w:name w:val="data2"/>
    <w:basedOn w:val="a0"/>
    <w:rsid w:val="00DA158B"/>
  </w:style>
  <w:style w:type="character" w:customStyle="1" w:styleId="fio4">
    <w:name w:val="fio4"/>
    <w:basedOn w:val="a0"/>
    <w:rsid w:val="00DA158B"/>
  </w:style>
  <w:style w:type="character" w:customStyle="1" w:styleId="nomer2">
    <w:name w:val="nomer2"/>
    <w:basedOn w:val="a0"/>
    <w:rsid w:val="00DA158B"/>
  </w:style>
  <w:style w:type="character" w:customStyle="1" w:styleId="address2">
    <w:name w:val="address2"/>
    <w:basedOn w:val="a0"/>
    <w:rsid w:val="00DA158B"/>
  </w:style>
  <w:style w:type="character" w:customStyle="1" w:styleId="fio5">
    <w:name w:val="fio5"/>
    <w:basedOn w:val="a0"/>
    <w:rsid w:val="00DA158B"/>
  </w:style>
  <w:style w:type="paragraph" w:customStyle="1" w:styleId="msoclassa6">
    <w:name w:val="msoclassa6"/>
    <w:basedOn w:val="a"/>
    <w:rsid w:val="00DA15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55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5336</Words>
  <Characters>30417</Characters>
  <Application>Microsoft Office Word</Application>
  <DocSecurity>0</DocSecurity>
  <Lines>253</Lines>
  <Paragraphs>71</Paragraphs>
  <ScaleCrop>false</ScaleCrop>
  <Company/>
  <LinksUpToDate>false</LinksUpToDate>
  <CharactersWithSpaces>35682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Царёва Екатерина Владимировна</dc:creator>
  <cp:keywords/>
  <dc:description/>
  <cp:lastModifiedBy>Царёва Екатерина Владимировна</cp:lastModifiedBy>
  <cp:revision>1</cp:revision>
  <dcterms:created xsi:type="dcterms:W3CDTF">2026-04-02T02:37:00Z</dcterms:created>
  <dcterms:modified xsi:type="dcterms:W3CDTF">2026-04-02T02:39:00Z</dcterms:modified>
</cp:coreProperties>
</file>