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BB3" w:rsidRPr="00147BB3" w:rsidRDefault="00147BB3" w:rsidP="00147BB3">
      <w:pPr>
        <w:shd w:val="clear" w:color="auto" w:fill="FFFFFF"/>
        <w:spacing w:after="0" w:line="240" w:lineRule="auto"/>
        <w:jc w:val="center"/>
        <w:rPr>
          <w:rFonts w:ascii="Arial" w:eastAsia="Times New Roman" w:hAnsi="Arial" w:cs="Arial"/>
          <w:color w:val="006699"/>
          <w:sz w:val="36"/>
          <w:szCs w:val="36"/>
          <w:lang w:eastAsia="ru-RU"/>
        </w:rPr>
      </w:pPr>
      <w:r w:rsidRPr="00147BB3">
        <w:rPr>
          <w:rFonts w:ascii="Arial" w:eastAsia="Times New Roman" w:hAnsi="Arial" w:cs="Arial"/>
          <w:color w:val="006699"/>
          <w:sz w:val="36"/>
          <w:szCs w:val="36"/>
          <w:lang w:eastAsia="ru-RU"/>
        </w:rPr>
        <w:t>Решение по гражданскому делу</w:t>
      </w:r>
    </w:p>
    <w:p w:rsidR="00147BB3" w:rsidRPr="00147BB3" w:rsidRDefault="00147BB3" w:rsidP="00147BB3">
      <w:pPr>
        <w:shd w:val="clear" w:color="auto" w:fill="FFFFFF"/>
        <w:spacing w:after="0" w:line="240" w:lineRule="auto"/>
        <w:jc w:val="right"/>
        <w:rPr>
          <w:rFonts w:ascii="Arial" w:eastAsia="Times New Roman" w:hAnsi="Arial" w:cs="Arial"/>
          <w:color w:val="000000"/>
          <w:sz w:val="17"/>
          <w:szCs w:val="17"/>
          <w:lang w:eastAsia="ru-RU"/>
        </w:rPr>
      </w:pPr>
      <w:hyperlink r:id="rId4" w:history="1">
        <w:r w:rsidRPr="00147BB3">
          <w:rPr>
            <w:rFonts w:ascii="Arial" w:eastAsia="Times New Roman" w:hAnsi="Arial" w:cs="Arial"/>
            <w:color w:val="006699"/>
            <w:sz w:val="17"/>
            <w:szCs w:val="17"/>
            <w:u w:val="single"/>
            <w:lang w:eastAsia="ru-RU"/>
          </w:rPr>
          <w:t>Информация по делу</w:t>
        </w:r>
      </w:hyperlink>
    </w:p>
    <w:p w:rsidR="00147BB3" w:rsidRPr="00147BB3" w:rsidRDefault="00147BB3" w:rsidP="00147BB3">
      <w:pPr>
        <w:spacing w:after="0" w:line="240" w:lineRule="auto"/>
        <w:ind w:firstLine="720"/>
        <w:jc w:val="right"/>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Дело № 2-800/2026</w:t>
      </w:r>
    </w:p>
    <w:p w:rsidR="00147BB3" w:rsidRPr="00147BB3" w:rsidRDefault="00147BB3" w:rsidP="00147BB3">
      <w:pPr>
        <w:spacing w:after="0" w:line="240" w:lineRule="auto"/>
        <w:ind w:firstLine="720"/>
        <w:jc w:val="right"/>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УИД: 41RS0001-01-2025-009780-89</w:t>
      </w:r>
    </w:p>
    <w:p w:rsidR="00147BB3" w:rsidRPr="00147BB3" w:rsidRDefault="00147BB3" w:rsidP="00147BB3">
      <w:pPr>
        <w:spacing w:after="0" w:line="240" w:lineRule="auto"/>
        <w:ind w:firstLine="720"/>
        <w:jc w:val="center"/>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ЗАОЧНОЕ РЕШЕНИЕ</w:t>
      </w:r>
    </w:p>
    <w:p w:rsidR="00147BB3" w:rsidRPr="00147BB3" w:rsidRDefault="00147BB3" w:rsidP="00147BB3">
      <w:pPr>
        <w:spacing w:after="0" w:line="240" w:lineRule="auto"/>
        <w:ind w:firstLine="720"/>
        <w:jc w:val="center"/>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ИМЕНЕМ РОССИЙСКОЙ ФЕДЕРАЦИИ</w:t>
      </w:r>
    </w:p>
    <w:p w:rsidR="00147BB3" w:rsidRPr="00147BB3" w:rsidRDefault="00147BB3" w:rsidP="00147BB3">
      <w:pPr>
        <w:spacing w:after="0" w:line="240" w:lineRule="auto"/>
        <w:ind w:firstLine="720"/>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2 февраля 2026 года                                          г. Петропавловск-Камчатский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xml:space="preserve">Петропавловск-Камчатский городской суд Камчатского края в составе: председательствующего судьи </w:t>
      </w:r>
      <w:proofErr w:type="spellStart"/>
      <w:r w:rsidRPr="00147BB3">
        <w:rPr>
          <w:rFonts w:ascii="Arial" w:eastAsia="Times New Roman" w:hAnsi="Arial" w:cs="Arial"/>
          <w:color w:val="000000"/>
          <w:sz w:val="17"/>
          <w:szCs w:val="17"/>
          <w:shd w:val="clear" w:color="auto" w:fill="FFFFFF"/>
          <w:lang w:eastAsia="ru-RU"/>
        </w:rPr>
        <w:t>Калининой</w:t>
      </w:r>
      <w:proofErr w:type="spellEnd"/>
      <w:r w:rsidRPr="00147BB3">
        <w:rPr>
          <w:rFonts w:ascii="Arial" w:eastAsia="Times New Roman" w:hAnsi="Arial" w:cs="Arial"/>
          <w:color w:val="000000"/>
          <w:sz w:val="17"/>
          <w:szCs w:val="17"/>
          <w:shd w:val="clear" w:color="auto" w:fill="FFFFFF"/>
          <w:lang w:eastAsia="ru-RU"/>
        </w:rPr>
        <w:t xml:space="preserve"> О.В.,</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при секретаре судебного заседания С.Г.С.,</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 участием истца П.С.В.,</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рассмотрев в открытом судебном заседании гражданское дело по иску П.С.В. к Обществу с ограниченной ответственностью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о защите прав потребителя,</w:t>
      </w:r>
    </w:p>
    <w:p w:rsidR="00147BB3" w:rsidRPr="00147BB3" w:rsidRDefault="00147BB3" w:rsidP="00147BB3">
      <w:pPr>
        <w:spacing w:after="0" w:line="240" w:lineRule="auto"/>
        <w:ind w:firstLine="720"/>
        <w:jc w:val="center"/>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УСТАНОВИЛ:</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П.С.В. обратился в суд с иском о защите прав потребителей к Обществу с ограниченной ответственностью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(далее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о взыскании суммы убытков на завершение строительства дома в размере 3 739 330 рублей, неустойки в сумме 160 000 рублей за период с ДД.ММ.ГГГГ по ДД.ММ.ГГГГ, расходов по оплате государственной пошлины в размере 26 295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обоснование заявленных требований истец указал, что ДД.ММ.ГГГГ между ним (заказчик) и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(подрядчик) заключен договор подряда № на строительство индивидуального жилого дома. Согласно условий договора подрядчик обязался в установленный договором срок до ДД.ММ.ГГГГ, но не позднее 24 месяцев с даты заключения договора, выполнить по заданию заказчика строительство (возведение) индивидуального жилого дома и сдать результат выполненных работ заказчику, а заказчик обязался принять результат работ и оплатить его. Работы должны были проводиться на земельном участке с кадастровым номером № по адресу: &lt;адрес&gt;. Согласно дополнительному соглашению № к договору № от ДД.ММ.ГГГГ конечный срок выполнения работ установлен не позднее ДД.ММ.ГГГГ. Стоимость работ составила 8 000 000 рублей. Заказчиком исполнены обязательства по оплате на сумму 7 500 000 рублей, что составляет 93,75 % от стоимости по договору. При этом, сумма в размере 2 408 000 рублей выплачена ДД.ММ.ГГГГ, 1 492 000 рублей выплачена ДД.ММ.ГГГГ, сумма в размере 3 600 000 рублей выплачена ДД.ММ.ГГГГ. Согласно экспертному заключению специалиста № от ДД.ММ.ГГГГ, стоимость фактически невыполненных работ по договору подряда № от ДД.ММ.ГГГГ составила 3 739 330 рублей. До настоящего времени работы подрядчиком в полном объеме не выполнены и заказчику не сданы. Досудебная претензия получена ответчиком ДД.ММ.ГГГГ, но осталась без фактического исполнения. В связи с чем, истец был вынужден обратиться в суд с указанным иском.</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ДД.ММ.ГГГГ к участию в деле в качестве третьего лица привлечен </w:t>
      </w:r>
      <w:proofErr w:type="gramStart"/>
      <w:r w:rsidRPr="00147BB3">
        <w:rPr>
          <w:rFonts w:ascii="Arial" w:eastAsia="Times New Roman" w:hAnsi="Arial" w:cs="Arial"/>
          <w:color w:val="000000"/>
          <w:sz w:val="17"/>
          <w:szCs w:val="17"/>
          <w:shd w:val="clear" w:color="auto" w:fill="FFFFFF"/>
          <w:lang w:eastAsia="ru-RU"/>
        </w:rPr>
        <w:t>В.А.В..</w:t>
      </w:r>
      <w:proofErr w:type="gramEnd"/>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Истец П.С.В. в судебном заседании исковые требования поддержал в полном объеме, просил суд их удовлетворить по изложенным в иске основаниям, уточнив период взыскания неустойки за нарушение сроков выполнения работ с ДД.ММ.ГГГГ по ДД.ММ.ГГГГ за 2 дня. Дополнительно указал, что в феврале 2025 года ответчик обещал все доделать, было подписано дополнительное соглашение и больше ответчик на связь с ним не выходил.</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Ответчик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представителя для участия в судебном заседании не направил, извещался в установленном законом порядке, с заявлением о рассмотрении дела в отсутствии его представителя не обращался, об уважительности неявки представителя суду не сообщил. Кроме того, информация о дате и времени судебного заседания размещена на официальном интернет-сайте Петропавловск-Камчатского городского суда Камчатского края: http://p-kamchatsky.kam.sudrf.ru.</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статье 35 Гражданского процессуального кодекса Российской Федерации (далее ГПК РФ), лица, участвующие в деле, должны добросовестно пользоваться всеми принадлежащими им процессуальными правами.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 частью 1 статьи 233 ГПК РФ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Третье лицо В.А.В. участия в судебном заседании не принимал, о времени и месте судебного заседания был извещен надлежащим образом.</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Руководствуясь статьями 167, 233 ГПК РФ, суд счел возможным рассмотреть дело в отсутствие ответчика и третьего лица в порядке заочного производства.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Выслушав истца, исследовав материалы гражданского дела, суд приходит к следующему.</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 пунктом 2 статьи 1, пунктом 1 статьи 9 Гражданского кодекса Российской Федерации (далее ГК РФ) граждане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 по своему усмотрению осуществляют принадлежащие им гражданские права.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силу пункта 2 статьи 307 ГК РФ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ГК РФ.</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На основании пункта 1 статьи 420 ГК РФ договором признается соглашение двух или нескольких лиц об установлении, изменении или прекращении гражданских прав и обязанностей.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статье 421 ГК РФ граждане и юридические лица свободны в заключении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со статьей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силу пункта 1 статьи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xml:space="preserve">Статьей 708 ГК РФ определено, что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установлено законом, иными правовыми </w:t>
      </w:r>
      <w:r w:rsidRPr="00147BB3">
        <w:rPr>
          <w:rFonts w:ascii="Arial" w:eastAsia="Times New Roman" w:hAnsi="Arial" w:cs="Arial"/>
          <w:color w:val="000000"/>
          <w:sz w:val="17"/>
          <w:szCs w:val="17"/>
          <w:shd w:val="clear" w:color="auto" w:fill="FFFFFF"/>
          <w:lang w:eastAsia="ru-RU"/>
        </w:rPr>
        <w:lastRenderedPageBreak/>
        <w:t>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 Указанные в пункте 2 статьи 404 настоящего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статье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 (статья 310 Гражданского кодекса Российской Федерации).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xml:space="preserve">В силу статьи 401 ГК РФ лицо, </w:t>
      </w:r>
      <w:proofErr w:type="gramStart"/>
      <w:r w:rsidRPr="00147BB3">
        <w:rPr>
          <w:rFonts w:ascii="Arial" w:eastAsia="Times New Roman" w:hAnsi="Arial" w:cs="Arial"/>
          <w:color w:val="000000"/>
          <w:sz w:val="17"/>
          <w:szCs w:val="17"/>
          <w:shd w:val="clear" w:color="auto" w:fill="FFFFFF"/>
          <w:lang w:eastAsia="ru-RU"/>
        </w:rPr>
        <w:t>не исполнившее обязательство</w:t>
      </w:r>
      <w:proofErr w:type="gramEnd"/>
      <w:r w:rsidRPr="00147BB3">
        <w:rPr>
          <w:rFonts w:ascii="Arial" w:eastAsia="Times New Roman" w:hAnsi="Arial" w:cs="Arial"/>
          <w:color w:val="000000"/>
          <w:sz w:val="17"/>
          <w:szCs w:val="17"/>
          <w:shd w:val="clear" w:color="auto" w:fill="FFFFFF"/>
          <w:lang w:eastAsia="ru-RU"/>
        </w:rPr>
        <w:t xml:space="preserve">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 пунктом 1 статьи 740 ГК РФ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соответственно применяются правила параграфа 2 настоящей главы о правах заказчика по договору бытового подряда (пункт 3 статьи 740 Гражданского кодекса Российской Федерации).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К отношениям, возникающим на основе договора подряда на выполнение работ для удовлетворения бытовых или личных потребностей гражданина, не урегулированным Гражданским кодексом Российской Федерации, применяются законы о защите прав потребителей и иные правовые акты, принятые в соответствии с ними (пункт 3 статьи 730 ГК РФ).</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Как разъяснено в пункте 28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(пункт 4 статьи 13, пункт 5 статьи 14, пункт 5 статьи 23.1, пункт 6 статьи 28 Закона о защите прав потребителей, статья 1098 ГК РФ).</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На основании выписки из ЕГРЮЛ ответчик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с ДД.ММ.ГГГГ зарегистрирован в качестве юридического лица, основным видом деятельности которого является строительство жилых и нежилых зданий.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Как установлено судом, ДД.ММ.ГГГГ между П.С.В. (заказчик) и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(подрядчик) заключен договор подряда № на строительство индивидуального жилого дома, в соответствии с которым подрядчик обязался в установленный договором срок выполнить по заданию заказчика строительство (возведение) индивидуального жилого дома и сдать результат выполненных работ заказчику, а заказчик обязался принять результат работ и оплатить его. Работы производятся на земельном участке, расположенном по адресу: &lt;адрес&gt;, кадастровый №. Срок завершения работы определен – ДД.ММ.ГГГГ, но не позднее истечения 24 месяцев с даты заключения договора (пункты 1.1., 1.3., 2.3.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Перечень выполняемых работ определяется сметой строительства объекта и/или основными характеристиками (описанием) выполняемых работ по объекту, являющимися неотъемлемой частью договора (пункт 1.2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Работы состоят из этапов, содержание которых предусмотрено Приложением № (смета) к договору (пункт 2.1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Цена договора определена договором в размере 8 000 000 рублей, цена договора уплачивается в следующем порядке: сумма в размере 2 408 000 рублей уплачивается за счет собственных средств заказчика не позднее даты заключения договора; сумма в размере 5 592 000 рублей уплачивается заказчиком за счет кредитных средств, предоставляемых &lt;данные изъяты&gt; по кредитному договору (раздел 6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За нарушение предусмотренных договором сроков выполнения работ подрядчик по требованию заказчика уплачивает пени в размере 0,1 % от общей стоимости договора за каждый день просрочки (пункт 8.1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ДД.ММ.ГГГГ между теми же сторонами заключено дополнительное соглашение № к договору подряда №, согласно которому изменен начальный срок выполнения работ – «ДД.ММ.ГГГГ», конечный срок выполнения работ – «ДД.ММ.ГГГГ».</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Также, указанным соглашением изменилась ответственность за нарушение сроков выполнения работ, в соответствии с которым подрядчик по требованию заказчика обязан уплатить пени в размере 1 % от общей стоимости работ за каждый день просрочки. Стороны признают, что данный пункт не является для сторон кабальным. Пени должны быть уплачены не позднее 15 дней с даты направления соответствующего требования.</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представленным документам: чеку по операции от ДД.ММ.ГГГГ на сумму 2 408 000 рублей, чеку по операции от ДД.ММ.ГГГГ на сумму 1 492 000 рублей, чеку-ордеру от ДД.ММ.ГГГГ на сумму 3 600 000 рублей, истец, выполняя свои обязательства по договору подряда перечислил ответчику денежную сумму в общем размере 7 500 000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Таким образом, суд находит установленным факт оплаты денежных средств со стороны истца по вышеуказанному договору подряда на сумму 7 500 000 рублей, что составляет 93,75 % от стоимости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lastRenderedPageBreak/>
        <w:t>Как следует из материалов дела, в установленный договором срок, не позднее ДД.ММ.ГГГГ, ответчик взятые на себя обязательства по строительству дома не исполнил в полном объеме, работы ответчиком были произведены не полностью. Документов, подтверждающих обратное, суду в соответствии со ст. 56 ГПК РФ, не предоставлено.</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ДД.ММ.ГГГГ в адрес ответчика направлена претензия с требованием не позднее ДД.ММ.ГГГГ оплатить неустойку в сумме 160 000 рублей, а также завершить работы в полном объеме в течение 14 дней с даты направления претензии. Сведений об исполнении претензии материалы дела не содержат.</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 целью определения размера убытков, возникших в результате некачественного выполнения работ по договору подряда № от ДД.ММ.ГГГГ истец обратился в &lt;данные изъяты&gt;</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экспертному заключению специалиста &lt;данные изъяты&gt; № от ДД.ММ.ГГГГ, объем и виды фактически выполненных строительных работ индивидуального жилого дома, расположенного на земельном участке с кадастровым номером: №, расположенного по адресу: &lt;адрес&gt; не соответствуют условиям договора подряда № от ДД.ММ.ГГГГ, с приложением № «Спецификация», приложением № «Смета» на строительство жилого дома на дату проведения исследования. Стоимость фактически не выполненных работ по договору подряда № от ДД.ММ.ГГГГ на строительство жилого дома, рассчитанная в соответствии с условиями договора, приложением № «Спецификация», приложением № «Смета» на дату исследования округленно составила 3 739 330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силу статьи 27 Закона Российской Федерации от 7 февраля 1992 года № 2300-1 «О защите прав потребителей» (далее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На основании пункта 1 статьи 29 Закона о защите прав потребителей потребитель при обнаружении недостатков выполненной работы (оказанной услуги) вправе по своему выбору потребовать: безвозмездного устранения недостатков выполненной работы (оказанной услуги); соответствующего уменьшения цены выполненной работы (оказанной услуги); 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 возмещения понесенных им расходов по устранению недостатков выполненной работы (оказанной услуги) своими силами или третьими лицами.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пункту 1 статьи 31 Закона о защите прав потребителей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со статьей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 пунктом 1 статьи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Лицо, причинившее вред, освобождается от возмещения вреда, если докажет, что вред причинен не по его вине (п. 2 ст. 1064 ГК РФ).</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пункту 12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w:t>
      </w:r>
      <w:proofErr w:type="gramStart"/>
      <w:r w:rsidRPr="00147BB3">
        <w:rPr>
          <w:rFonts w:ascii="Arial" w:eastAsia="Times New Roman" w:hAnsi="Arial" w:cs="Arial"/>
          <w:color w:val="000000"/>
          <w:sz w:val="17"/>
          <w:szCs w:val="17"/>
          <w:shd w:val="clear" w:color="auto" w:fill="FFFFFF"/>
          <w:lang w:eastAsia="ru-RU"/>
        </w:rPr>
        <w:t>»</w:t>
      </w:r>
      <w:proofErr w:type="gramEnd"/>
      <w:r w:rsidRPr="00147BB3">
        <w:rPr>
          <w:rFonts w:ascii="Arial" w:eastAsia="Times New Roman" w:hAnsi="Arial" w:cs="Arial"/>
          <w:color w:val="000000"/>
          <w:sz w:val="17"/>
          <w:szCs w:val="17"/>
          <w:shd w:val="clear" w:color="auto" w:fill="FFFFFF"/>
          <w:lang w:eastAsia="ru-RU"/>
        </w:rPr>
        <w:t xml:space="preserve">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 (пункт 2 статьи 15 Гражданского кодекса Российской Федерации).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 учетом установленных обстоятельств и приведенных положений материального права, суд приходит к выводу о том, что со стороны ответчика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имеет место нарушение прав П.С.В., как потребителя, допущенное подрядчиком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xml:space="preserve">» </w:t>
      </w:r>
      <w:proofErr w:type="gramStart"/>
      <w:r w:rsidRPr="00147BB3">
        <w:rPr>
          <w:rFonts w:ascii="Arial" w:eastAsia="Times New Roman" w:hAnsi="Arial" w:cs="Arial"/>
          <w:color w:val="000000"/>
          <w:sz w:val="17"/>
          <w:szCs w:val="17"/>
          <w:shd w:val="clear" w:color="auto" w:fill="FFFFFF"/>
          <w:lang w:eastAsia="ru-RU"/>
        </w:rPr>
        <w:t>нарушение условий договора</w:t>
      </w:r>
      <w:proofErr w:type="gramEnd"/>
      <w:r w:rsidRPr="00147BB3">
        <w:rPr>
          <w:rFonts w:ascii="Arial" w:eastAsia="Times New Roman" w:hAnsi="Arial" w:cs="Arial"/>
          <w:color w:val="000000"/>
          <w:sz w:val="17"/>
          <w:szCs w:val="17"/>
          <w:shd w:val="clear" w:color="auto" w:fill="FFFFFF"/>
          <w:lang w:eastAsia="ru-RU"/>
        </w:rPr>
        <w:t xml:space="preserve"> является основанием для возмещения истцу убытков, связанных с завершением строительства дома.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При этом, поскольку заключением специалиста &lt;данные изъяты&gt; № от ДД.ММ.ГГГГ установлено, что фактически не выполненные ответчиком работы по договору подряда № от ДД.ММ.ГГГГ на строительство жилого дома, рассчитанные в соответствии с условиями договора, приложением № «Спецификация», приложением № «Смета» на дату исследования округленно составили 3 739 330 рублей, однако указанные работы рассчитывались исходя из цены договора, которая определена сторонами в размере 8 000 000 рублей, между тем, истцом оплачено ответчику по договору 7 500 000 рублей, принимая во внимание, что работы ответчиком произведены не в полном объеме, суд полагает необходимым взыскать с ответчика в пользу истца убытки на завершение строительства дома в размере 3 239 330 рублей (за вычетом недоплаченных истцом денежных средств по договору в размере 500 000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Рассматривая требование П.С.В. о взыскании с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неустойки за период с ДД.ММ.ГГГГ по ДД.ММ.ГГГГ, суд приходит к следующему.</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lastRenderedPageBreak/>
        <w:t>Согласно пункту 1 статьи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со статьей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На основании пункта 5 статьи 28 Закона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Поскольку ответчиком обязательства по выполнению работ по договору подряда в установленный договором срок, а именно до ДД.ММ.ГГГГ, выполнены не были, в настоящее время договор подряда полностью так и не исполнен, суд полагает, что требования истца о взыскании с ответчика неустойки за нарушение срока выполнения работ по договору подряда за период с ДД.ММ.ГГГГ по ДД.ММ.ГГГГ являются правомерными.</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При этом, при расчете неустойки суд исходит из фактически оплаченной истцом суммы по договору 7 500 000 рублей и размера неустойки 1 % предусмотренной договором. Таким образом, размер неустойки составляет 150 000 рублей (7 500 000 рублей х 2 дня х 1 %), которую надлежит взыскать с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в пользу П.С.В.</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Согласно части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Таким образом, при взыскании с исполнителя в пользу потребителя денежных сумм, связанных с восстановлением нарушенных прав последнего, в силу прямого указания закона суд должен разрешить вопрос о взыскании с виновного лица штрафа за несоблюдение добровольного порядка удовлетворения требований потребителя.</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Добровольный порядок удовлетворения предъявленных потребителем требований предполагает досудебное урегулирование возникшего спора, что со стороны ответчика не исполнено.</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Поскольку требования истца в добровольном порядке не удовлетворены, с ООО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в пользу истца П.С.В. подлежит взысканию штраф за несоблюдение в добровольном порядке удовлетворения требований потребителя в размере пятьдесят процентов от суммы, присужденной судом в пользу потребителя, что составляет 1 694 665 рублей (исходя из расчета: (3 239 330 рублей + 150 000 рублей) / 50%).</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 частью 1 статьи 88 ГПК РФ судебные расходы состоят из государственной пошлины и издержек, связанных с рассмотрением дела.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силу статьи 94 ГПК РФ к издержкам, связанным с рассмотрением дела, относятся расходы на оплату услуг представителя, также другие признанные судом необходимыми расходы.</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соответствии с частью 1 статьи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В порядке статьи 98 ГПК РФ с ответчика в пользу истца подлежит взысканию уплаченная государственная пошлина в размере 26 295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Кроме того, в соответствии со статьей 103 ГПК РФ с ответчика, не освобожденного от уплаты судебных расходов, подлежит взысканию государственная пошлина в доход бюджета Петропавловск-Камчатского городского округа в размере 21 430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Руководствуясь статьями 194-199, 233-235 ГПК РФ, суд</w:t>
      </w:r>
    </w:p>
    <w:p w:rsidR="00147BB3" w:rsidRPr="00147BB3" w:rsidRDefault="00147BB3" w:rsidP="00147BB3">
      <w:pPr>
        <w:spacing w:after="0" w:line="240" w:lineRule="auto"/>
        <w:ind w:firstLine="720"/>
        <w:jc w:val="center"/>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РЕШИЛ:</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иск П.С.В. удовлетворить частично.</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Взыскать с Общества с ограниченной ответственностью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xml:space="preserve">» (№) в пользу П.С.В. (№) сумму убытков на завершение строительства дома в размере 3 239 330 рублей, неустойку в сумме 150 000 рублей за период </w:t>
      </w:r>
      <w:r w:rsidRPr="00147BB3">
        <w:rPr>
          <w:rFonts w:ascii="Arial" w:eastAsia="Times New Roman" w:hAnsi="Arial" w:cs="Arial"/>
          <w:color w:val="000000"/>
          <w:sz w:val="17"/>
          <w:szCs w:val="17"/>
          <w:shd w:val="clear" w:color="auto" w:fill="FFFFFF"/>
          <w:lang w:eastAsia="ru-RU"/>
        </w:rPr>
        <w:lastRenderedPageBreak/>
        <w:t>с ДД.ММ.ГГГГ по ДД.ММ.ГГГГ, штраф за неисполнение в добровольном порядке требований потребителя в размере 1 694 665 рублей, расходы по оплате государственной пошлины в размере 26 295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Взыскать с Общества с ограниченной ответственностью «</w:t>
      </w:r>
      <w:proofErr w:type="spellStart"/>
      <w:r w:rsidRPr="00147BB3">
        <w:rPr>
          <w:rFonts w:ascii="Arial" w:eastAsia="Times New Roman" w:hAnsi="Arial" w:cs="Arial"/>
          <w:color w:val="000000"/>
          <w:sz w:val="17"/>
          <w:szCs w:val="17"/>
          <w:shd w:val="clear" w:color="auto" w:fill="FFFFFF"/>
          <w:lang w:eastAsia="ru-RU"/>
        </w:rPr>
        <w:t>Хомели</w:t>
      </w:r>
      <w:proofErr w:type="spellEnd"/>
      <w:r w:rsidRPr="00147BB3">
        <w:rPr>
          <w:rFonts w:ascii="Arial" w:eastAsia="Times New Roman" w:hAnsi="Arial" w:cs="Arial"/>
          <w:color w:val="000000"/>
          <w:sz w:val="17"/>
          <w:szCs w:val="17"/>
          <w:shd w:val="clear" w:color="auto" w:fill="FFFFFF"/>
          <w:lang w:eastAsia="ru-RU"/>
        </w:rPr>
        <w:t>» (№) в доход бюджета Петропавловск-Камчатского городского округа государственную пошлину в размере 21 430 рублей.</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Разъяснить ответчику, что он вправе подать в суд, принявший заочное решение, заявление об отмене этого заочного решения в течение семи дней со дня вручения ему копии решения, с указанием уважительности причин неявки в судебное заседание, о которых он не имел возможности своевременно сообщить суду, и доказательств, которые могут повлиять на содержание решения суда.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Ответчиком заочное решение суда может быть обжаловано в Камчатский краевой суд в апелляционном порядке через Петропавловск-Камчатский городской суд в течение одного месяца со дня вынесения определения суда об отказе в удовлетворении заявления об отмене этого решения суда.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Заочное решение в окончательной форме составлено 16 февраля 2026 года.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Председательствующий        подпись                         О.В. Калинина</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Подлинник заочного решения находится в деле</w:t>
      </w:r>
    </w:p>
    <w:p w:rsidR="00147BB3" w:rsidRPr="00147BB3" w:rsidRDefault="00147BB3" w:rsidP="00147BB3">
      <w:pPr>
        <w:spacing w:after="0" w:line="240" w:lineRule="auto"/>
        <w:ind w:firstLine="720"/>
        <w:jc w:val="both"/>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Петропавловск-Камчатского городского суда</w:t>
      </w:r>
    </w:p>
    <w:p w:rsidR="00147BB3" w:rsidRPr="00147BB3" w:rsidRDefault="00147BB3" w:rsidP="00147BB3">
      <w:pPr>
        <w:spacing w:after="0" w:line="240" w:lineRule="auto"/>
        <w:ind w:firstLine="720"/>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 2-800/2026 (УИД: 41RS0001-01-2025-009780-89)</w:t>
      </w:r>
    </w:p>
    <w:p w:rsidR="00147BB3" w:rsidRPr="00147BB3" w:rsidRDefault="00147BB3" w:rsidP="00147BB3">
      <w:pPr>
        <w:spacing w:after="0" w:line="240" w:lineRule="auto"/>
        <w:ind w:firstLine="720"/>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Копия верна:</w:t>
      </w:r>
    </w:p>
    <w:p w:rsidR="00147BB3" w:rsidRPr="00147BB3" w:rsidRDefault="00147BB3" w:rsidP="00147BB3">
      <w:pPr>
        <w:spacing w:after="0" w:line="240" w:lineRule="auto"/>
        <w:ind w:firstLine="720"/>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Судья Петропавловск-Камчатского</w:t>
      </w:r>
    </w:p>
    <w:p w:rsidR="00147BB3" w:rsidRPr="00147BB3" w:rsidRDefault="00147BB3" w:rsidP="00147BB3">
      <w:pPr>
        <w:spacing w:after="0" w:line="240" w:lineRule="auto"/>
        <w:ind w:firstLine="720"/>
        <w:rPr>
          <w:rFonts w:ascii="Arial" w:eastAsia="Times New Roman" w:hAnsi="Arial" w:cs="Arial"/>
          <w:color w:val="000000"/>
          <w:sz w:val="17"/>
          <w:szCs w:val="17"/>
          <w:shd w:val="clear" w:color="auto" w:fill="FFFFFF"/>
          <w:lang w:eastAsia="ru-RU"/>
        </w:rPr>
      </w:pPr>
      <w:r w:rsidRPr="00147BB3">
        <w:rPr>
          <w:rFonts w:ascii="Arial" w:eastAsia="Times New Roman" w:hAnsi="Arial" w:cs="Arial"/>
          <w:color w:val="000000"/>
          <w:sz w:val="17"/>
          <w:szCs w:val="17"/>
          <w:shd w:val="clear" w:color="auto" w:fill="FFFFFF"/>
          <w:lang w:eastAsia="ru-RU"/>
        </w:rPr>
        <w:t>городского суда Камчатского края                              О.В. Калинина</w:t>
      </w:r>
    </w:p>
    <w:p w:rsidR="00E74D72" w:rsidRDefault="00E74D72">
      <w:bookmarkStart w:id="0" w:name="_GoBack"/>
      <w:bookmarkEnd w:id="0"/>
    </w:p>
    <w:sectPr w:rsidR="00E74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BB3"/>
    <w:rsid w:val="00147BB3"/>
    <w:rsid w:val="00E74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FC9D3-11CE-47A0-AF20-695685C4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7BB3"/>
    <w:rPr>
      <w:color w:val="0000FF"/>
      <w:u w:val="single"/>
    </w:rPr>
  </w:style>
  <w:style w:type="paragraph" w:styleId="a4">
    <w:name w:val="Normal (Web)"/>
    <w:basedOn w:val="a"/>
    <w:uiPriority w:val="99"/>
    <w:semiHidden/>
    <w:unhideWhenUsed/>
    <w:rsid w:val="00147B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147BB3"/>
  </w:style>
  <w:style w:type="character" w:customStyle="1" w:styleId="fio3">
    <w:name w:val="fio3"/>
    <w:basedOn w:val="a0"/>
    <w:rsid w:val="00147BB3"/>
  </w:style>
  <w:style w:type="character" w:customStyle="1" w:styleId="data2">
    <w:name w:val="data2"/>
    <w:basedOn w:val="a0"/>
    <w:rsid w:val="00147BB3"/>
  </w:style>
  <w:style w:type="character" w:customStyle="1" w:styleId="nomer2">
    <w:name w:val="nomer2"/>
    <w:basedOn w:val="a0"/>
    <w:rsid w:val="00147BB3"/>
  </w:style>
  <w:style w:type="character" w:customStyle="1" w:styleId="address2">
    <w:name w:val="address2"/>
    <w:basedOn w:val="a0"/>
    <w:rsid w:val="00147BB3"/>
  </w:style>
  <w:style w:type="character" w:customStyle="1" w:styleId="fio2">
    <w:name w:val="fio2"/>
    <w:basedOn w:val="a0"/>
    <w:rsid w:val="00147BB3"/>
  </w:style>
  <w:style w:type="character" w:customStyle="1" w:styleId="others4">
    <w:name w:val="others4"/>
    <w:basedOn w:val="a0"/>
    <w:rsid w:val="00147BB3"/>
  </w:style>
  <w:style w:type="character" w:customStyle="1" w:styleId="others3">
    <w:name w:val="others3"/>
    <w:basedOn w:val="a0"/>
    <w:rsid w:val="00147BB3"/>
  </w:style>
  <w:style w:type="character" w:customStyle="1" w:styleId="others1">
    <w:name w:val="others1"/>
    <w:basedOn w:val="a0"/>
    <w:rsid w:val="00147BB3"/>
  </w:style>
  <w:style w:type="character" w:customStyle="1" w:styleId="others2">
    <w:name w:val="others2"/>
    <w:basedOn w:val="a0"/>
    <w:rsid w:val="00147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12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kamchatsky--kam.sudrf.ru/modules.php?name=sud_delo&amp;srv_num=1&amp;name_op=case&amp;n_c=1&amp;case_id=158750905&amp;case_uid=d1c8c2e0-a35f-45b7-b368-c1142b734ee2&amp;delo_id=1540005&amp;new=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4135</Words>
  <Characters>23574</Characters>
  <Application>Microsoft Office Word</Application>
  <DocSecurity>0</DocSecurity>
  <Lines>196</Lines>
  <Paragraphs>55</Paragraphs>
  <ScaleCrop>false</ScaleCrop>
  <Company/>
  <LinksUpToDate>false</LinksUpToDate>
  <CharactersWithSpaces>27654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Екатерина Владимировна</dc:creator>
  <cp:keywords/>
  <dc:description/>
  <cp:lastModifiedBy>Царёва Екатерина Владимировна</cp:lastModifiedBy>
  <cp:revision>1</cp:revision>
  <dcterms:created xsi:type="dcterms:W3CDTF">2026-02-18T22:12:00Z</dcterms:created>
  <dcterms:modified xsi:type="dcterms:W3CDTF">2026-02-18T22:13:00Z</dcterms:modified>
</cp:coreProperties>
</file>