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6D" w:rsidRDefault="004E2C6D">
      <w:pPr>
        <w:rPr>
          <w:sz w:val="2"/>
          <w:szCs w:val="2"/>
        </w:rPr>
      </w:pPr>
    </w:p>
    <w:p w:rsidR="000F1980" w:rsidRDefault="000F1980">
      <w:pPr>
        <w:pStyle w:val="20"/>
        <w:shd w:val="clear" w:color="auto" w:fill="auto"/>
        <w:ind w:left="1380" w:right="2080"/>
      </w:pPr>
    </w:p>
    <w:p w:rsidR="000F1980" w:rsidRDefault="000F1980">
      <w:pPr>
        <w:pStyle w:val="20"/>
        <w:shd w:val="clear" w:color="auto" w:fill="auto"/>
        <w:ind w:left="1380" w:right="2080"/>
      </w:pPr>
    </w:p>
    <w:p w:rsidR="000F1980" w:rsidRDefault="000F1980">
      <w:pPr>
        <w:pStyle w:val="20"/>
        <w:shd w:val="clear" w:color="auto" w:fill="auto"/>
        <w:ind w:left="1380" w:right="2080"/>
      </w:pPr>
    </w:p>
    <w:p w:rsidR="008A270C" w:rsidRDefault="000F1980">
      <w:pPr>
        <w:pStyle w:val="20"/>
        <w:shd w:val="clear" w:color="auto" w:fill="auto"/>
        <w:ind w:left="1380" w:right="2080"/>
      </w:pPr>
      <w:r>
        <w:t xml:space="preserve">Дело №2-6301/2024                                                             </w:t>
      </w:r>
    </w:p>
    <w:p w:rsidR="000F1980" w:rsidRDefault="000F1980">
      <w:pPr>
        <w:pStyle w:val="20"/>
        <w:shd w:val="clear" w:color="auto" w:fill="auto"/>
        <w:ind w:left="1380" w:right="2080"/>
      </w:pPr>
      <w:r>
        <w:t xml:space="preserve">  г.Великий Новгород</w:t>
      </w:r>
    </w:p>
    <w:p w:rsidR="000F1980" w:rsidRDefault="000F1980">
      <w:pPr>
        <w:pStyle w:val="20"/>
        <w:shd w:val="clear" w:color="auto" w:fill="auto"/>
        <w:ind w:left="1380" w:right="2080"/>
      </w:pPr>
      <w:r>
        <w:t>14 октября 2025 года                   Решение</w:t>
      </w:r>
    </w:p>
    <w:p w:rsidR="000F1980" w:rsidRDefault="000F1980">
      <w:pPr>
        <w:pStyle w:val="20"/>
        <w:shd w:val="clear" w:color="auto" w:fill="auto"/>
        <w:ind w:left="1380" w:right="2080"/>
      </w:pPr>
      <w:r>
        <w:t xml:space="preserve">                                     Именем Российской Федерации</w:t>
      </w:r>
    </w:p>
    <w:p w:rsidR="000F1980" w:rsidRDefault="000F1980">
      <w:pPr>
        <w:pStyle w:val="20"/>
        <w:shd w:val="clear" w:color="auto" w:fill="auto"/>
        <w:ind w:left="1380" w:right="2080"/>
      </w:pPr>
    </w:p>
    <w:p w:rsidR="000F1980" w:rsidRDefault="000F1980">
      <w:pPr>
        <w:pStyle w:val="20"/>
        <w:shd w:val="clear" w:color="auto" w:fill="auto"/>
        <w:ind w:left="1380" w:right="2080"/>
      </w:pPr>
    </w:p>
    <w:p w:rsidR="000F1980" w:rsidRDefault="000F1980">
      <w:pPr>
        <w:pStyle w:val="20"/>
        <w:shd w:val="clear" w:color="auto" w:fill="auto"/>
        <w:ind w:left="1380" w:right="2080"/>
      </w:pPr>
    </w:p>
    <w:p w:rsidR="004E2C6D" w:rsidRDefault="00291430">
      <w:pPr>
        <w:pStyle w:val="20"/>
        <w:shd w:val="clear" w:color="auto" w:fill="auto"/>
        <w:ind w:left="1380" w:right="2080"/>
      </w:pPr>
      <w:r>
        <w:t xml:space="preserve">Новгородский районный суд Новгородской области в составе: председательствующего судьи </w:t>
      </w:r>
      <w:r w:rsidR="000F1980">
        <w:t>ХХХ</w:t>
      </w:r>
      <w:r>
        <w:t xml:space="preserve">., при секретаре </w:t>
      </w:r>
      <w:r w:rsidR="000F1980">
        <w:t>ХХХ</w:t>
      </w:r>
      <w:r>
        <w:t>.</w:t>
      </w:r>
    </w:p>
    <w:p w:rsidR="004E2C6D" w:rsidRDefault="00291430">
      <w:pPr>
        <w:pStyle w:val="20"/>
        <w:shd w:val="clear" w:color="auto" w:fill="auto"/>
        <w:ind w:left="640" w:right="420" w:firstLine="740"/>
        <w:jc w:val="both"/>
      </w:pPr>
      <w:r>
        <w:t xml:space="preserve">с </w:t>
      </w:r>
      <w:r>
        <w:t xml:space="preserve">участием представителя Управления Роспотребнадзора по Новгородском области </w:t>
      </w:r>
      <w:r w:rsidR="000F1980">
        <w:t>ХХХ</w:t>
      </w:r>
      <w:r>
        <w:t>,</w:t>
      </w:r>
    </w:p>
    <w:p w:rsidR="004E2C6D" w:rsidRDefault="00291430">
      <w:pPr>
        <w:pStyle w:val="20"/>
        <w:shd w:val="clear" w:color="auto" w:fill="auto"/>
        <w:spacing w:after="271"/>
        <w:ind w:left="640" w:right="420" w:firstLine="74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к интересах </w:t>
      </w:r>
      <w:r w:rsidR="000F1980">
        <w:t>ХХХ</w:t>
      </w:r>
      <w:r>
        <w:t xml:space="preserve"> к </w:t>
      </w:r>
      <w:r w:rsidR="000F1980">
        <w:t xml:space="preserve"> П</w:t>
      </w:r>
      <w:r>
        <w:t>АО «</w:t>
      </w:r>
      <w:r w:rsidR="000F1980">
        <w:t>ХХХ</w:t>
      </w:r>
      <w:r>
        <w:t>» о защите прав потребителей.</w:t>
      </w:r>
    </w:p>
    <w:p w:rsidR="004E2C6D" w:rsidRDefault="00291430">
      <w:pPr>
        <w:pStyle w:val="20"/>
        <w:shd w:val="clear" w:color="auto" w:fill="auto"/>
        <w:spacing w:after="262" w:line="260" w:lineRule="exact"/>
        <w:ind w:left="5080"/>
      </w:pPr>
      <w:r>
        <w:t>установил:</w:t>
      </w:r>
    </w:p>
    <w:p w:rsidR="004E2C6D" w:rsidRDefault="00291430" w:rsidP="000F1980">
      <w:pPr>
        <w:pStyle w:val="20"/>
        <w:shd w:val="clear" w:color="auto" w:fill="auto"/>
        <w:tabs>
          <w:tab w:val="left" w:pos="2033"/>
        </w:tabs>
        <w:spacing w:line="292" w:lineRule="exact"/>
        <w:ind w:left="640" w:right="420" w:firstLine="740"/>
        <w:jc w:val="both"/>
      </w:pPr>
      <w:r>
        <w:t xml:space="preserve">Управление Роспотребнадзора по Новгородской области (далее также Управление), действуя к интересах </w:t>
      </w:r>
      <w:r w:rsidR="000F1980">
        <w:t xml:space="preserve">ХХХ </w:t>
      </w:r>
      <w:r>
        <w:t>обратилось в Новгородский районный суд с иском к ПАО «</w:t>
      </w:r>
      <w:r w:rsidR="000F1980">
        <w:t>ХХХ</w:t>
      </w:r>
      <w:r>
        <w:t>»</w:t>
      </w:r>
      <w:r>
        <w:t xml:space="preserve"> о защите прав потребителей, а именно обязании выполнить мероприятия по технологическому присоединению э</w:t>
      </w:r>
      <w:r w:rsidR="000F1980">
        <w:t>н</w:t>
      </w:r>
      <w:r>
        <w:t>ергопринимаюших устройств на объекте, в целях электроснабжения которого осуществляется технологическое присоединение электроустановок заявителя</w:t>
      </w:r>
      <w:r w:rsidR="000F1980">
        <w:t xml:space="preserve"> </w:t>
      </w:r>
      <w:r>
        <w:t xml:space="preserve"> Э</w:t>
      </w:r>
      <w:r w:rsidR="000F1980">
        <w:t>П</w:t>
      </w:r>
      <w:r>
        <w:t>У дл</w:t>
      </w:r>
      <w:r>
        <w:t xml:space="preserve">я стройплощадки жилого дома, по адресу: Новгородская область. Новгородский район, </w:t>
      </w:r>
      <w:r w:rsidR="000F1980">
        <w:t>ХХХ</w:t>
      </w:r>
      <w:r>
        <w:t xml:space="preserve">, массив </w:t>
      </w:r>
      <w:r w:rsidR="000F1980">
        <w:t xml:space="preserve">ХХХ, </w:t>
      </w:r>
      <w:r>
        <w:t>СО «</w:t>
      </w:r>
      <w:r w:rsidR="000F1980">
        <w:t>ХХХ</w:t>
      </w:r>
      <w:r>
        <w:t>», уч.</w:t>
      </w:r>
      <w:r w:rsidR="000F1980">
        <w:t xml:space="preserve">ххх, </w:t>
      </w:r>
      <w:r>
        <w:t xml:space="preserve">кадастровый номер земельного участка </w:t>
      </w:r>
      <w:r w:rsidR="000F1980">
        <w:t>хххххххххх</w:t>
      </w:r>
      <w:r>
        <w:t xml:space="preserve"> указав, что между сторонами</w:t>
      </w:r>
      <w:r>
        <w:tab/>
        <w:t xml:space="preserve">был заключен договор </w:t>
      </w:r>
      <w:r>
        <w:t>на осуществление технологического</w:t>
      </w:r>
      <w:r w:rsidR="000F1980">
        <w:t xml:space="preserve"> </w:t>
      </w:r>
      <w:r>
        <w:t xml:space="preserve">присоединения к электрическим сетям. </w:t>
      </w:r>
      <w:r w:rsidR="000F1980">
        <w:t xml:space="preserve">ХХХ </w:t>
      </w:r>
      <w:r>
        <w:t xml:space="preserve"> свои обязательства но оплате услуг выполнила в полном объеме, вместе с тем. в установленный договором срок сетевая организация обязательства по технологическом} присоедине</w:t>
      </w:r>
      <w:r>
        <w:t>нию не выполнила. Поскольку до настоящего времени обязательства ПАО «</w:t>
      </w:r>
      <w:r w:rsidR="000F1980">
        <w:t>ХХХ</w:t>
      </w:r>
      <w:r>
        <w:t>» не исполнило, истец просит обязать ответчика выполнить мероприятия по технологическому присоединению к электрическим сетям энергопринимающих устройств на вышеуказанн</w:t>
      </w:r>
      <w:r>
        <w:t xml:space="preserve">ом объекте, взыскать неустойку за период с 22 мая 2025 года по 22 августа 2025 года в сумме </w:t>
      </w:r>
      <w:r w:rsidR="008A270C">
        <w:t>х ххх</w:t>
      </w:r>
      <w:r>
        <w:t xml:space="preserve"> руб. </w:t>
      </w:r>
      <w:r w:rsidR="008A270C">
        <w:t>хх</w:t>
      </w:r>
      <w:r>
        <w:t xml:space="preserve"> коп., неустойку за период после подачи иска по дату фактического исполнения обязательства, компенсацию морального вреда в сумме </w:t>
      </w:r>
      <w:r w:rsidR="008A270C">
        <w:t>х ххх</w:t>
      </w:r>
      <w:r>
        <w:t xml:space="preserve"> руб., штраф, а та</w:t>
      </w:r>
      <w:r>
        <w:t xml:space="preserve">кже судебную неустойку в размере </w:t>
      </w:r>
      <w:r w:rsidR="008A270C">
        <w:t>ххх</w:t>
      </w:r>
      <w:r>
        <w:t xml:space="preserve"> руб. вдень.</w:t>
      </w:r>
    </w:p>
    <w:p w:rsidR="004E2C6D" w:rsidRDefault="00291430">
      <w:pPr>
        <w:pStyle w:val="20"/>
        <w:shd w:val="clear" w:color="auto" w:fill="auto"/>
        <w:spacing w:after="777" w:line="292" w:lineRule="exact"/>
        <w:ind w:left="640" w:right="420" w:firstLine="740"/>
        <w:jc w:val="both"/>
      </w:pPr>
      <w:r>
        <w:t>Впоследствии истцом исковые требования были уточнены. Поскольку 29 августа 2025 года ответчиком выполнены мероприятия по технологическому присоединению согласно техническим условиям от 15 ноября 2014 года №</w:t>
      </w:r>
      <w:r w:rsidR="008A270C">
        <w:t>ХХХХХХ</w:t>
      </w:r>
      <w:r>
        <w:t xml:space="preserve">, истец просит взыскать с ответчика неустойку на нарушение срока осуществления мероприятий по технологическому присоединению в размере </w:t>
      </w:r>
      <w:r w:rsidR="008A270C">
        <w:t xml:space="preserve">х ххх </w:t>
      </w:r>
      <w:r>
        <w:t xml:space="preserve">руб. </w:t>
      </w:r>
      <w:r w:rsidR="008A270C">
        <w:t>хх</w:t>
      </w:r>
      <w:r>
        <w:t xml:space="preserve"> коп.; компенсацию морального вреда в сумме </w:t>
      </w:r>
      <w:r w:rsidR="008A270C">
        <w:t>х ххх</w:t>
      </w:r>
      <w:r>
        <w:t xml:space="preserve"> рублей, а также штраф за несоблюдение в</w:t>
      </w:r>
      <w:r>
        <w:t xml:space="preserve"> добровольном порядке удовлетворения требований потребителя в размере 50% от суммы, присужденной судом в пользу потребителя.</w:t>
      </w:r>
    </w:p>
    <w:p w:rsidR="004E2C6D" w:rsidRDefault="004E2C6D">
      <w:pPr>
        <w:spacing w:line="161" w:lineRule="exact"/>
        <w:rPr>
          <w:sz w:val="13"/>
          <w:szCs w:val="13"/>
        </w:rPr>
      </w:pPr>
    </w:p>
    <w:p w:rsidR="004E2C6D" w:rsidRDefault="004E2C6D">
      <w:pPr>
        <w:rPr>
          <w:sz w:val="2"/>
          <w:szCs w:val="2"/>
        </w:rPr>
        <w:sectPr w:rsidR="004E2C6D">
          <w:headerReference w:type="even" r:id="rId6"/>
          <w:headerReference w:type="default" r:id="rId7"/>
          <w:headerReference w:type="first" r:id="rId8"/>
          <w:pgSz w:w="11900" w:h="16840"/>
          <w:pgMar w:top="815" w:right="0" w:bottom="536" w:left="0" w:header="0" w:footer="3" w:gutter="0"/>
          <w:cols w:space="720"/>
          <w:noEndnote/>
          <w:titlePg/>
          <w:docGrid w:linePitch="360"/>
        </w:sectPr>
      </w:pPr>
    </w:p>
    <w:p w:rsidR="004E2C6D" w:rsidRDefault="00291430" w:rsidP="008A270C">
      <w:pPr>
        <w:pStyle w:val="20"/>
        <w:shd w:val="clear" w:color="auto" w:fill="auto"/>
        <w:spacing w:line="295" w:lineRule="exact"/>
        <w:ind w:left="1680" w:firstLine="720"/>
        <w:jc w:val="both"/>
      </w:pPr>
      <w:r>
        <w:lastRenderedPageBreak/>
        <w:t xml:space="preserve">Истец </w:t>
      </w:r>
      <w:r w:rsidR="008A270C">
        <w:t>ХХХ в</w:t>
      </w:r>
      <w:r>
        <w:t xml:space="preserve"> судебное заседание не явилась, о его времени и месте надлежащим образом извещена.</w:t>
      </w:r>
    </w:p>
    <w:p w:rsidR="004E2C6D" w:rsidRDefault="00291430" w:rsidP="008A270C">
      <w:pPr>
        <w:pStyle w:val="20"/>
        <w:shd w:val="clear" w:color="auto" w:fill="auto"/>
        <w:spacing w:line="295" w:lineRule="exact"/>
        <w:ind w:left="1680" w:firstLine="720"/>
        <w:jc w:val="both"/>
      </w:pPr>
      <w:r>
        <w:t xml:space="preserve">Представитель Управления </w:t>
      </w:r>
      <w:r w:rsidR="008A270C">
        <w:t>ХХХ</w:t>
      </w:r>
      <w:r>
        <w:t xml:space="preserve">., в судебном заседании требования поддержала с учетом произведенного уточнения </w:t>
      </w:r>
      <w:r>
        <w:t>требовании.</w:t>
      </w:r>
    </w:p>
    <w:p w:rsidR="004E2C6D" w:rsidRDefault="00291430" w:rsidP="008A270C">
      <w:pPr>
        <w:pStyle w:val="20"/>
        <w:shd w:val="clear" w:color="auto" w:fill="auto"/>
        <w:spacing w:line="295" w:lineRule="exact"/>
        <w:ind w:left="1680" w:firstLine="720"/>
        <w:jc w:val="both"/>
      </w:pPr>
      <w:r>
        <w:t>Представитель ответчика в судебное заседание не явился, извещен надлежащим образом. Представил возражения на исковое заявление, согласно которым исковые требования не признал.</w:t>
      </w:r>
    </w:p>
    <w:p w:rsidR="004E2C6D" w:rsidRDefault="00291430">
      <w:pPr>
        <w:pStyle w:val="20"/>
        <w:shd w:val="clear" w:color="auto" w:fill="auto"/>
        <w:spacing w:line="295" w:lineRule="exact"/>
        <w:ind w:left="1680" w:firstLine="720"/>
        <w:jc w:val="both"/>
      </w:pPr>
      <w:r>
        <w:t xml:space="preserve">Суд. руководствуясь ч. 3 ст. 167 ГПК РФ, счел возможным рассмотреть </w:t>
      </w:r>
      <w:r>
        <w:t>дело в отсутствие не явившихся участников процесса.</w:t>
      </w:r>
    </w:p>
    <w:p w:rsidR="004E2C6D" w:rsidRDefault="00291430">
      <w:pPr>
        <w:pStyle w:val="20"/>
        <w:shd w:val="clear" w:color="auto" w:fill="auto"/>
        <w:spacing w:line="295" w:lineRule="exact"/>
        <w:ind w:left="1680" w:firstLine="720"/>
        <w:jc w:val="both"/>
      </w:pPr>
      <w:r>
        <w:t>Выслушав представителя Управления, исследовав письменные материалы дела, суд приходит к следующему выводу.</w:t>
      </w:r>
    </w:p>
    <w:p w:rsidR="004E2C6D" w:rsidRDefault="00291430">
      <w:pPr>
        <w:pStyle w:val="20"/>
        <w:shd w:val="clear" w:color="auto" w:fill="auto"/>
        <w:spacing w:line="295" w:lineRule="exact"/>
        <w:ind w:left="1520" w:firstLine="880"/>
      </w:pPr>
      <w:r>
        <w:t>Согласно статье 27 Закона РФ от 07 февраля 1992 года № 2300-1 «О защите прав потребителей» (далее</w:t>
      </w:r>
      <w:r>
        <w:t xml:space="preserve"> - Закон о защите прав потребителей)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~нлп договором о выполнении работ (оказании услуг). В </w:t>
      </w:r>
      <w:r>
        <w:t>договоре о выполнении работ (оказании услуг) может предусматриваться срок 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4E2C6D" w:rsidRDefault="00291430">
      <w:pPr>
        <w:pStyle w:val="20"/>
        <w:shd w:val="clear" w:color="auto" w:fill="auto"/>
        <w:spacing w:line="295" w:lineRule="exact"/>
        <w:ind w:left="1680" w:firstLine="720"/>
        <w:jc w:val="both"/>
      </w:pPr>
      <w:r>
        <w:t xml:space="preserve">Исходя из п. </w:t>
      </w:r>
      <w:r>
        <w:t>I ст. 28 Закона о защите прав потребителей,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</w:t>
      </w:r>
      <w:r>
        <w:t xml:space="preserve"> выполнения работы (оказания услуги) стало очевидным, что она не будет выполнена в срок, потребитель по своему выбору вправе: назначить исполнителю новый срок; поручить выполнение работы (оказание услуги) третьим лицам за разумную цепу или выполнить ее сво</w:t>
      </w:r>
      <w:r>
        <w:t>ими силами и потребовать от исполнителя возмещения понесенных расходов: потребовать уменьшения цены за выполнение работы (оказание услуги); отказаться от исполнения договора о выполнении работы (оказании услуги).</w:t>
      </w:r>
    </w:p>
    <w:p w:rsidR="004E2C6D" w:rsidRDefault="00291430">
      <w:pPr>
        <w:pStyle w:val="20"/>
        <w:shd w:val="clear" w:color="auto" w:fill="auto"/>
        <w:spacing w:line="295" w:lineRule="exact"/>
        <w:ind w:left="1520" w:firstLine="880"/>
        <w:jc w:val="both"/>
      </w:pPr>
      <w:r>
        <w:t>Согласно положениям пункта 1 статьи 26 Феде</w:t>
      </w:r>
      <w:r>
        <w:t xml:space="preserve">рального закона от 26 марта 2003 </w:t>
      </w:r>
      <w:r w:rsidR="008A270C">
        <w:t>г</w:t>
      </w:r>
      <w:r>
        <w:t>ода № 35-ФЗ «Об электроэнергетике» технологическое присоединение к объектам электросетевого хозяйства энергоприннмающих устройств потребителей электрической энергии, объектов по производству электрической энергии, в том ч</w:t>
      </w:r>
      <w:r>
        <w:t>исле объектов микрогенерации, а также объектов электросетевого хозяйства. - принадлежащих сетевым организациям и иным лицам ~ (далее также - технологическое присоединение), осуществляется в порядке, установленном Правительством Российской Федерации, и носи</w:t>
      </w:r>
      <w:r>
        <w:t>т однократный характер.</w:t>
      </w:r>
    </w:p>
    <w:p w:rsidR="004E2C6D" w:rsidRDefault="00291430">
      <w:pPr>
        <w:pStyle w:val="20"/>
        <w:shd w:val="clear" w:color="auto" w:fill="auto"/>
        <w:spacing w:line="295" w:lineRule="exact"/>
        <w:ind w:left="1680" w:firstLine="720"/>
        <w:jc w:val="both"/>
      </w:pPr>
      <w:r>
        <w:t>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</w:t>
      </w:r>
      <w:r>
        <w:t>оговор является публичным.</w:t>
      </w:r>
    </w:p>
    <w:p w:rsidR="004E2C6D" w:rsidRDefault="00291430">
      <w:pPr>
        <w:pStyle w:val="20"/>
        <w:shd w:val="clear" w:color="auto" w:fill="auto"/>
        <w:spacing w:line="295" w:lineRule="exact"/>
        <w:ind w:left="1680" w:firstLine="720"/>
        <w:jc w:val="both"/>
      </w:pPr>
      <w:r>
        <w:t>Постановлением Правительства РФ от 27.12.2004 №</w:t>
      </w:r>
      <w:r>
        <w:t>861 утверждены Правила иедискриминациоиного доступа к услугам но передаче электрической энергии и оказания этих услуг, Правил иедискриминациоиного доступа к услугам по оперативно-ди</w:t>
      </w:r>
      <w:r>
        <w:t>спетчере кому управлению в электроэнергетике и оказания этих услуг. Правил иедискриминациоиного доступа к услугам администратора торговой системы оптового рынка и оказания этих услуг и Правил технологического присоединения эиергоприинмающих устройств потре</w:t>
      </w:r>
      <w:r>
        <w:t>бителей электр</w:t>
      </w:r>
      <w:r w:rsidR="008A270C">
        <w:t>и</w:t>
      </w:r>
      <w:r>
        <w:t>ч</w:t>
      </w:r>
      <w:r w:rsidR="008A270C">
        <w:t>е</w:t>
      </w:r>
      <w:r>
        <w:t>ско</w:t>
      </w:r>
      <w:r w:rsidR="008A270C">
        <w:t>й</w:t>
      </w:r>
      <w:r>
        <w:t xml:space="preserve">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4E2C6D" w:rsidRDefault="00291430">
      <w:pPr>
        <w:pStyle w:val="20"/>
        <w:shd w:val="clear" w:color="auto" w:fill="auto"/>
        <w:ind w:left="1640" w:firstLine="720"/>
        <w:jc w:val="both"/>
      </w:pPr>
      <w:r>
        <w:t>На основании ст. ст. 309, 310 ГК РФ обязательства должны ис</w:t>
      </w:r>
      <w:r>
        <w:t xml:space="preserve">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</w:t>
      </w:r>
      <w:r w:rsidR="008A270C">
        <w:t xml:space="preserve">или </w:t>
      </w:r>
      <w:r>
        <w:t>иными обычно предъявляемыми требованиями.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Односто</w:t>
      </w:r>
      <w:r>
        <w:t>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 xml:space="preserve">Из материалов дела следует, что между </w:t>
      </w:r>
      <w:r w:rsidR="008A270C">
        <w:t xml:space="preserve">ХХХ </w:t>
      </w:r>
      <w:r>
        <w:t>и ПАО «</w:t>
      </w:r>
      <w:r w:rsidR="008A270C">
        <w:t>ХХХ</w:t>
      </w:r>
      <w:r>
        <w:t>» был заключен договор №</w:t>
      </w:r>
      <w:r w:rsidR="008A270C">
        <w:t xml:space="preserve">ХХХХХ </w:t>
      </w:r>
      <w:r>
        <w:t xml:space="preserve">об осуществлении технологического присоединения к электрическим сетям объекта, расположенного по адресу: Новгородская область. Новгородский район, </w:t>
      </w:r>
      <w:r w:rsidR="008A270C">
        <w:t>ХХХ</w:t>
      </w:r>
      <w:r>
        <w:t xml:space="preserve">, массив </w:t>
      </w:r>
      <w:r w:rsidR="008A270C">
        <w:t xml:space="preserve">ХХХ, </w:t>
      </w:r>
      <w:r>
        <w:t xml:space="preserve">СО </w:t>
      </w:r>
      <w:r w:rsidR="008A270C">
        <w:t xml:space="preserve">ХХХ, </w:t>
      </w:r>
      <w:r>
        <w:t>уч.</w:t>
      </w:r>
      <w:r w:rsidR="008A270C">
        <w:t>ххх</w:t>
      </w:r>
      <w:r>
        <w:t>, земельный участок с када</w:t>
      </w:r>
      <w:r>
        <w:t xml:space="preserve">стровым номером </w:t>
      </w:r>
      <w:r w:rsidR="008A270C">
        <w:t>ххххххххх</w:t>
      </w:r>
      <w:r>
        <w:t>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 xml:space="preserve">Пунктом 1.5 договора определен срок выполнения мероприятий ни технологическому присоединению - 6 месяцев со дня заключения договора об осуществлении технологического присоединения к договора № </w:t>
      </w:r>
      <w:r w:rsidR="008A270C">
        <w:t>хххххххх</w:t>
      </w:r>
      <w:r>
        <w:t xml:space="preserve"> об осущес</w:t>
      </w:r>
      <w:r>
        <w:t>твлении технологического присоединения к электрическим сетям, договор считается заключенным со дня оплаты заявителем счета па он лап технологического присоединения.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 xml:space="preserve">Размер платы определен пунктом 3.1 договора и составил </w:t>
      </w:r>
      <w:r w:rsidR="008A270C">
        <w:t>хх ххх</w:t>
      </w:r>
      <w:r>
        <w:t xml:space="preserve"> руб.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 xml:space="preserve">Указанная денежная сумма </w:t>
      </w:r>
      <w:r>
        <w:t xml:space="preserve">оплачена </w:t>
      </w:r>
      <w:r w:rsidR="008A270C">
        <w:t>ХХХ</w:t>
      </w:r>
      <w:r>
        <w:t>. 21 ноября 2024 года.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Таким образом, срок выполнения работ - до 21 мая 2025 года.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Согласно заявлению об уточнении требований истца технологическое присоединение произведено 29 августа 2025 года, что подтверждается также копией акта №</w:t>
      </w:r>
      <w:r w:rsidR="00D14926">
        <w:t>ХХХ</w:t>
      </w:r>
      <w:r>
        <w:t xml:space="preserve"> от 29 августа 2025 года.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Пунктом 5.4 указанного договора установлена ответственность за нарушение срока по технологическому присоединению в размере 0,25 процентов от размера платы за технологическое присоединение по договору за каждый день проср</w:t>
      </w:r>
      <w:r>
        <w:t>очки.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 xml:space="preserve">Неустойка за период с 22 мая 2025 года по 29 августа 2025 года (дата осуществления мероприятий по технологическому присоединению) (100 дней) составит </w:t>
      </w:r>
      <w:r w:rsidR="00D14926">
        <w:t>х ххх р</w:t>
      </w:r>
      <w:r>
        <w:t xml:space="preserve">уб. </w:t>
      </w:r>
      <w:r w:rsidR="00D14926">
        <w:t>хх</w:t>
      </w:r>
      <w:r>
        <w:t xml:space="preserve"> коп. (</w:t>
      </w:r>
      <w:r w:rsidR="00D14926">
        <w:t>хх ххх</w:t>
      </w:r>
      <w:r>
        <w:t xml:space="preserve"> руб. х 0.25% х 100 дней).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В возражениях на исковое заявление ответчик указыв</w:t>
      </w:r>
      <w:r>
        <w:t>ает па применение судом положений ст. 333 ГК РФ.</w:t>
      </w:r>
    </w:p>
    <w:p w:rsidR="004E2C6D" w:rsidRDefault="00291430">
      <w:pPr>
        <w:pStyle w:val="20"/>
        <w:shd w:val="clear" w:color="auto" w:fill="auto"/>
        <w:spacing w:line="292" w:lineRule="exact"/>
        <w:ind w:left="1640" w:firstLine="720"/>
        <w:jc w:val="both"/>
      </w:pPr>
      <w:r>
        <w:t>Согласно ст. 333 ГК РФ, если подлежащая уплате неустойка явно несоразмерна последствиям нарушения обязательства, суд вправе уменьшить неустойку. Если обязательство нарушено лицом, осуществляющим предпринимат</w:t>
      </w:r>
      <w:r>
        <w:t>ельскую деятельность, суд вправе уменьшить неустойку при условии заявления должника о таком уменьшении. Уменьшение неустойки, определенной договором и подлежащей уплате лицом, осуществляющим предпринимательский деятельность, допускается в исключительных сл</w:t>
      </w:r>
      <w:r>
        <w:t>учаях, если будет доказано, чю взыскание неустойки в предусмотренном договором размере может привести к* получению кредитором необоснованной выгоды.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>В абзаце 2 и. 34 постановления Пленума Верховного Суда от 28 июня 2012 г. № 17 разъяснено, что применение с</w:t>
      </w:r>
      <w:r>
        <w:t>татьи 333 ГК РФ по делам о защите прав потребителей возможно в исключительных случаях и по заявлению ответчика с обязательным указанием мотивов, по которым суд полагает, что уменьшение размера неустойки является допустимым.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 xml:space="preserve">Помимо самого заявления о явной </w:t>
      </w:r>
      <w:r>
        <w:t>несоразмерности штрафа последствиям нарушения обязательства, ответчик в силу положении ч. 1 ет. 56 ГПК РФ обязан представить суду доказательства, подтверждающие такую несоразмерность, а суд - обсудить данный вопрос в судебном заседании и указать мотивы, по</w:t>
      </w:r>
      <w:r>
        <w:t xml:space="preserve"> которым он пришел к выводу об удовлетворении указанного заявления.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 xml:space="preserve">Как следует из материалов дела, ответчик заявил о применении судом положений </w:t>
      </w:r>
      <w:r w:rsidR="00D14926">
        <w:t>с</w:t>
      </w:r>
      <w:r>
        <w:t>т.</w:t>
      </w:r>
      <w:r>
        <w:t>333 ГК РФ, в то же время доказательств несоразмерно</w:t>
      </w:r>
      <w:r w:rsidR="00D14926">
        <w:t xml:space="preserve">сти </w:t>
      </w:r>
      <w:r>
        <w:t>не предоставил, таким образом, оснований для примен</w:t>
      </w:r>
      <w:r>
        <w:t>ения положений ст. 333 ГК РФ. суд не усматривает.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>В соответствии со ст. 15 Закона о защите прав потреби</w:t>
      </w:r>
      <w:r>
        <w:t>телей моральный вред, причиненный потребителю вследствие нарушения изготовителем (исполнителем, продавцом, уполномоченной организацией иди уполномоченны</w:t>
      </w:r>
      <w:r>
        <w:t>м индивидуальным предпринимателем, импортером) прав потребителя, предусмотренных законами и правовыми актами Российском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>Раз</w:t>
      </w:r>
      <w:r>
        <w:t>мер компенсации морального вреда определяется судом и не зависит от размера возмещения имущественного вреда.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 xml:space="preserve">Согласно п. 45 Постановления Пленума Верховного Суда РФ </w:t>
      </w:r>
      <w:r>
        <w:rPr>
          <w:lang w:val="en-US" w:eastAsia="en-US" w:bidi="en-US"/>
        </w:rPr>
        <w:t>o</w:t>
      </w:r>
      <w:r w:rsidR="00D14926">
        <w:rPr>
          <w:lang w:eastAsia="en-US" w:bidi="en-US"/>
        </w:rPr>
        <w:t xml:space="preserve">т </w:t>
      </w:r>
      <w:r>
        <w:t>28.06.2012 года № 17 «О рассмотрении судами гражданских дел по спорам о защите прав потр</w:t>
      </w:r>
      <w:r>
        <w:t>ебителей» при решении судом вопроса о компенсации потребителю морального вреда достаточным условием для удовлетворения пека является установленный факт нарушения прав потребителя.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>Учитывая фактические обстоятельства дела, степень нравственных страданий ист</w:t>
      </w:r>
      <w:r>
        <w:t>ца, срок неисполнения требовании потребителя, разумность</w:t>
      </w:r>
      <w:r w:rsidR="00D14926">
        <w:t xml:space="preserve"> суд</w:t>
      </w:r>
      <w:r>
        <w:t xml:space="preserve"> считает возможным взыскать компенсацию морального вреда в размере </w:t>
      </w:r>
      <w:r w:rsidR="00D14926">
        <w:t xml:space="preserve">х ххх </w:t>
      </w:r>
      <w:r>
        <w:t xml:space="preserve"> р</w:t>
      </w:r>
      <w:r w:rsidR="00D14926">
        <w:t>у</w:t>
      </w:r>
      <w:r>
        <w:t>б.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>Руководствуясь и. 6 ст. 13 Закона о защите прав потребителей, суд пр</w:t>
      </w:r>
      <w:r w:rsidR="00D14926">
        <w:t>и</w:t>
      </w:r>
      <w:r>
        <w:t>ход</w:t>
      </w:r>
      <w:r w:rsidR="00D14926">
        <w:t>и</w:t>
      </w:r>
      <w:r>
        <w:t>т к</w:t>
      </w:r>
      <w:r w:rsidR="00D14926">
        <w:t xml:space="preserve"> </w:t>
      </w:r>
      <w:r>
        <w:t xml:space="preserve">выводу о взыскании с ответчика штрафа в </w:t>
      </w:r>
      <w:r>
        <w:t>размере 50% от присужденной суммы.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 xml:space="preserve">Размер штрафа составляет </w:t>
      </w:r>
      <w:r w:rsidR="00D14926">
        <w:t>х ххх</w:t>
      </w:r>
      <w:r>
        <w:t xml:space="preserve"> руб. </w:t>
      </w:r>
      <w:r w:rsidR="00D14926">
        <w:t>хх</w:t>
      </w:r>
      <w:r>
        <w:t xml:space="preserve"> коп. ((</w:t>
      </w:r>
      <w:r w:rsidR="00D14926">
        <w:t>хххх</w:t>
      </w:r>
      <w:r>
        <w:t>.</w:t>
      </w:r>
      <w:r w:rsidR="00D14926">
        <w:t>хх</w:t>
      </w:r>
      <w:r>
        <w:t xml:space="preserve">руб. </w:t>
      </w:r>
      <w:r w:rsidR="00D14926">
        <w:t xml:space="preserve"> +</w:t>
      </w:r>
      <w:r>
        <w:t xml:space="preserve"> </w:t>
      </w:r>
      <w:r w:rsidR="00D14926">
        <w:t>х ххх</w:t>
      </w:r>
      <w:r>
        <w:t xml:space="preserve"> руб.)</w:t>
      </w:r>
    </w:p>
    <w:p w:rsidR="004E2C6D" w:rsidRDefault="00291430">
      <w:pPr>
        <w:pStyle w:val="20"/>
        <w:shd w:val="clear" w:color="auto" w:fill="auto"/>
        <w:spacing w:line="295" w:lineRule="exact"/>
        <w:ind w:left="1620"/>
      </w:pPr>
      <w:r>
        <w:t>50%).</w:t>
      </w:r>
    </w:p>
    <w:p w:rsidR="004E2C6D" w:rsidRDefault="00291430">
      <w:pPr>
        <w:pStyle w:val="20"/>
        <w:shd w:val="clear" w:color="auto" w:fill="auto"/>
        <w:spacing w:line="295" w:lineRule="exact"/>
        <w:ind w:left="1620" w:firstLine="740"/>
        <w:jc w:val="both"/>
      </w:pPr>
      <w:r>
        <w:t xml:space="preserve">С учетом положений ст. 103 ГПК РФ, с ответчика в доход мес тного бюджет надлежит взыскать государственную пошлину в размере </w:t>
      </w:r>
      <w:r w:rsidR="00D14926">
        <w:t>х ххх</w:t>
      </w:r>
      <w:r>
        <w:t xml:space="preserve"> руб.</w:t>
      </w:r>
    </w:p>
    <w:p w:rsidR="004E2C6D" w:rsidRDefault="00291430">
      <w:pPr>
        <w:pStyle w:val="20"/>
        <w:shd w:val="clear" w:color="auto" w:fill="auto"/>
        <w:spacing w:after="88" w:line="295" w:lineRule="exact"/>
        <w:ind w:left="1620" w:firstLine="740"/>
        <w:jc w:val="both"/>
      </w:pPr>
      <w:r>
        <w:t>Руководствуясь ст.ст. 194-199 ГПК РФ, суд</w:t>
      </w:r>
    </w:p>
    <w:p w:rsidR="004E2C6D" w:rsidRDefault="00291430">
      <w:pPr>
        <w:pStyle w:val="20"/>
        <w:shd w:val="clear" w:color="auto" w:fill="auto"/>
        <w:spacing w:after="89" w:line="260" w:lineRule="exact"/>
        <w:ind w:left="5920"/>
      </w:pPr>
      <w:r>
        <w:t>решил:</w:t>
      </w:r>
    </w:p>
    <w:p w:rsidR="004E2C6D" w:rsidRDefault="00291430">
      <w:pPr>
        <w:pStyle w:val="20"/>
        <w:shd w:val="clear" w:color="auto" w:fill="auto"/>
        <w:spacing w:line="288" w:lineRule="exact"/>
        <w:ind w:left="1620" w:firstLine="740"/>
        <w:jc w:val="both"/>
      </w:pPr>
      <w:r>
        <w:t xml:space="preserve">Исковые требования Управления Роспотребнадзора по Новгородской области в интересах </w:t>
      </w:r>
      <w:r w:rsidR="00D14926">
        <w:t>ХХХ</w:t>
      </w:r>
      <w:r>
        <w:t xml:space="preserve"> (СНИЛС </w:t>
      </w:r>
      <w:r w:rsidR="00D14926">
        <w:t>ххххххх</w:t>
      </w:r>
      <w:r>
        <w:t>) к ПАО «</w:t>
      </w:r>
      <w:r w:rsidR="00D14926">
        <w:t>ХХХ</w:t>
      </w:r>
      <w:r>
        <w:t xml:space="preserve">» (ИНН </w:t>
      </w:r>
      <w:r w:rsidR="00D14926">
        <w:t>хххх</w:t>
      </w:r>
      <w:r>
        <w:t>) о защите прав потребителей уд</w:t>
      </w:r>
      <w:r>
        <w:t>овлетворить.</w:t>
      </w:r>
    </w:p>
    <w:p w:rsidR="004E2C6D" w:rsidRDefault="00291430">
      <w:pPr>
        <w:pStyle w:val="20"/>
        <w:shd w:val="clear" w:color="auto" w:fill="auto"/>
        <w:spacing w:line="288" w:lineRule="exact"/>
        <w:ind w:left="1620" w:firstLine="740"/>
        <w:jc w:val="both"/>
      </w:pPr>
      <w:r>
        <w:t xml:space="preserve">Взыскать с </w:t>
      </w:r>
      <w:r>
        <w:rPr>
          <w:rStyle w:val="211pt1pt"/>
        </w:rPr>
        <w:t xml:space="preserve">ПАО </w:t>
      </w:r>
      <w:r>
        <w:t>«</w:t>
      </w:r>
      <w:r w:rsidR="00D14926">
        <w:t>ХХХ</w:t>
      </w:r>
      <w:r>
        <w:t xml:space="preserve">» в пользу </w:t>
      </w:r>
      <w:r w:rsidR="00D14926">
        <w:t>ХХХ</w:t>
      </w:r>
      <w:r>
        <w:t xml:space="preserve"> неустойку в сумме </w:t>
      </w:r>
      <w:r w:rsidR="00D14926">
        <w:t xml:space="preserve">х ххх </w:t>
      </w:r>
      <w:r>
        <w:t xml:space="preserve">руб. </w:t>
      </w:r>
      <w:r w:rsidR="00D14926">
        <w:t>хх</w:t>
      </w:r>
      <w:r>
        <w:t xml:space="preserve"> коп., компенсацию морального вреда в сумме </w:t>
      </w:r>
      <w:r w:rsidR="00D14926">
        <w:t>х ххх</w:t>
      </w:r>
      <w:r>
        <w:t xml:space="preserve"> руб., штраф в сумме </w:t>
      </w:r>
      <w:r w:rsidR="00D14926">
        <w:t>х ххх</w:t>
      </w:r>
      <w:r>
        <w:t xml:space="preserve"> руб.</w:t>
      </w:r>
      <w:r w:rsidR="00D14926">
        <w:t>хх</w:t>
      </w:r>
      <w:r>
        <w:t xml:space="preserve"> коп.</w:t>
      </w:r>
    </w:p>
    <w:p w:rsidR="004E2C6D" w:rsidRDefault="00291430">
      <w:pPr>
        <w:pStyle w:val="20"/>
        <w:shd w:val="clear" w:color="auto" w:fill="auto"/>
        <w:spacing w:line="302" w:lineRule="exact"/>
        <w:ind w:left="1600" w:firstLine="740"/>
        <w:jc w:val="both"/>
      </w:pPr>
      <w:r>
        <w:t>Взыскать с ПЛО «</w:t>
      </w:r>
      <w:r w:rsidR="009B2A42">
        <w:t>ХХХ</w:t>
      </w:r>
      <w:r>
        <w:t xml:space="preserve">» в местный бюджет в возмещение </w:t>
      </w:r>
      <w:r>
        <w:rPr>
          <w:rStyle w:val="211pt1pt"/>
        </w:rPr>
        <w:t xml:space="preserve">расходов </w:t>
      </w:r>
      <w:r>
        <w:t xml:space="preserve">по уплате государственной пошлины </w:t>
      </w:r>
      <w:r w:rsidR="009B2A42">
        <w:t>х ххх</w:t>
      </w:r>
      <w:r>
        <w:t xml:space="preserve"> руб.</w:t>
      </w:r>
    </w:p>
    <w:p w:rsidR="004E2C6D" w:rsidRDefault="00291430">
      <w:pPr>
        <w:pStyle w:val="20"/>
        <w:shd w:val="clear" w:color="auto" w:fill="auto"/>
        <w:spacing w:line="302" w:lineRule="exact"/>
        <w:ind w:left="1600" w:firstLine="740"/>
        <w:jc w:val="both"/>
        <w:sectPr w:rsidR="004E2C6D">
          <w:headerReference w:type="even" r:id="rId9"/>
          <w:headerReference w:type="default" r:id="rId10"/>
          <w:headerReference w:type="first" r:id="rId11"/>
          <w:pgSz w:w="11900" w:h="16840"/>
          <w:pgMar w:top="815" w:right="635" w:bottom="536" w:left="185" w:header="0" w:footer="3" w:gutter="0"/>
          <w:cols w:space="720"/>
          <w:noEndnote/>
          <w:docGrid w:linePitch="360"/>
        </w:sectPr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</w:t>
      </w:r>
      <w:r>
        <w:t xml:space="preserve"> месяца со дня изготовления мотивированного решения.</w:t>
      </w:r>
    </w:p>
    <w:p w:rsidR="004E2C6D" w:rsidRDefault="004E2C6D">
      <w:pPr>
        <w:spacing w:line="360" w:lineRule="exact"/>
      </w:pPr>
    </w:p>
    <w:p w:rsidR="004E2C6D" w:rsidRDefault="004E2C6D">
      <w:pPr>
        <w:spacing w:line="360" w:lineRule="exact"/>
      </w:pPr>
    </w:p>
    <w:p w:rsidR="004E2C6D" w:rsidRDefault="004E2C6D">
      <w:pPr>
        <w:spacing w:line="360" w:lineRule="exact"/>
      </w:pPr>
    </w:p>
    <w:p w:rsidR="004E2C6D" w:rsidRDefault="004E2C6D">
      <w:pPr>
        <w:spacing w:line="360" w:lineRule="exact"/>
      </w:pPr>
    </w:p>
    <w:p w:rsidR="004E2C6D" w:rsidRDefault="004E2C6D">
      <w:pPr>
        <w:spacing w:line="360" w:lineRule="exact"/>
      </w:pPr>
    </w:p>
    <w:p w:rsidR="004E2C6D" w:rsidRDefault="004E2C6D">
      <w:pPr>
        <w:spacing w:line="662" w:lineRule="exact"/>
      </w:pPr>
    </w:p>
    <w:p w:rsidR="004E2C6D" w:rsidRDefault="004E2C6D">
      <w:pPr>
        <w:rPr>
          <w:sz w:val="2"/>
          <w:szCs w:val="2"/>
        </w:rPr>
        <w:sectPr w:rsidR="004E2C6D">
          <w:type w:val="continuous"/>
          <w:pgSz w:w="11900" w:h="16840"/>
          <w:pgMar w:top="739" w:right="662" w:bottom="582" w:left="208" w:header="0" w:footer="3" w:gutter="0"/>
          <w:cols w:space="720"/>
          <w:noEndnote/>
          <w:docGrid w:linePitch="360"/>
        </w:sectPr>
      </w:pPr>
    </w:p>
    <w:p w:rsidR="004E2C6D" w:rsidRDefault="004E2C6D" w:rsidP="009B2A42">
      <w:pPr>
        <w:spacing w:line="240" w:lineRule="exact"/>
        <w:rPr>
          <w:sz w:val="19"/>
          <w:szCs w:val="19"/>
        </w:rPr>
      </w:pPr>
    </w:p>
    <w:sectPr w:rsidR="004E2C6D" w:rsidSect="004E2C6D">
      <w:pgSz w:w="11900" w:h="16840"/>
      <w:pgMar w:top="585" w:right="1107" w:bottom="41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430" w:rsidRDefault="00291430" w:rsidP="004E2C6D">
      <w:r>
        <w:separator/>
      </w:r>
    </w:p>
  </w:endnote>
  <w:endnote w:type="continuationSeparator" w:id="1">
    <w:p w:rsidR="00291430" w:rsidRDefault="00291430" w:rsidP="004E2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430" w:rsidRDefault="00291430"/>
  </w:footnote>
  <w:footnote w:type="continuationSeparator" w:id="1">
    <w:p w:rsidR="00291430" w:rsidRDefault="0029143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>
    <w:pPr>
      <w:rPr>
        <w:sz w:val="2"/>
        <w:szCs w:val="2"/>
      </w:rPr>
    </w:pPr>
    <w:r w:rsidRPr="004E2C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pt;margin-top:17.65pt;width:5.2pt;height:8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E2C6D" w:rsidRDefault="0029143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12pt"/>
                    <w:rFonts w:eastAsia="Arial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>
    <w:pPr>
      <w:rPr>
        <w:sz w:val="2"/>
        <w:szCs w:val="2"/>
      </w:rPr>
    </w:pPr>
    <w:r w:rsidRPr="004E2C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2.45pt;margin-top:18.4pt;width:4.5pt;height:4.8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E2C6D" w:rsidRDefault="0029143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7pt"/>
                    <w:rFonts w:eastAsia="Arial"/>
                    <w:i/>
                    <w:iCs/>
                  </w:rPr>
                  <w:t>J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>
    <w:pPr>
      <w:rPr>
        <w:sz w:val="2"/>
        <w:szCs w:val="2"/>
      </w:rPr>
    </w:pPr>
    <w:r w:rsidRPr="004E2C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6pt;margin-top:18pt;width:4.3pt;height:5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E2C6D" w:rsidRDefault="0029143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6D" w:rsidRDefault="004E2C6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E2C6D"/>
    <w:rsid w:val="000F1980"/>
    <w:rsid w:val="00291430"/>
    <w:rsid w:val="004E2C6D"/>
    <w:rsid w:val="008A270C"/>
    <w:rsid w:val="009B2A42"/>
    <w:rsid w:val="00D1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2C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2C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4E2C6D"/>
    <w:rPr>
      <w:rFonts w:ascii="Segoe UI" w:eastAsia="Segoe UI" w:hAnsi="Segoe UI" w:cs="Segoe UI"/>
      <w:b w:val="0"/>
      <w:bCs w:val="0"/>
      <w:i/>
      <w:iCs/>
      <w:smallCaps w:val="0"/>
      <w:strike w:val="0"/>
      <w:spacing w:val="-60"/>
      <w:sz w:val="46"/>
      <w:szCs w:val="46"/>
      <w:u w:val="none"/>
      <w:lang w:val="en-US" w:eastAsia="en-US" w:bidi="en-US"/>
    </w:rPr>
  </w:style>
  <w:style w:type="character" w:customStyle="1" w:styleId="326pt0pt">
    <w:name w:val="Основной текст (3) + 26 pt;Не курсив;Интервал 0 pt"/>
    <w:basedOn w:val="3"/>
    <w:rsid w:val="004E2C6D"/>
    <w:rPr>
      <w:i/>
      <w:iCs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31">
    <w:name w:val="Основной текст (3)"/>
    <w:basedOn w:val="3"/>
    <w:rsid w:val="004E2C6D"/>
    <w:rPr>
      <w:color w:val="000000"/>
      <w:w w:val="100"/>
      <w:position w:val="0"/>
    </w:rPr>
  </w:style>
  <w:style w:type="character" w:customStyle="1" w:styleId="1">
    <w:name w:val="Заголовок №1_"/>
    <w:basedOn w:val="a0"/>
    <w:link w:val="10"/>
    <w:rsid w:val="004E2C6D"/>
    <w:rPr>
      <w:rFonts w:ascii="Arial" w:eastAsia="Arial" w:hAnsi="Arial" w:cs="Arial"/>
      <w:b w:val="0"/>
      <w:bCs w:val="0"/>
      <w:i/>
      <w:iCs/>
      <w:smallCaps w:val="0"/>
      <w:strike w:val="0"/>
      <w:sz w:val="82"/>
      <w:szCs w:val="82"/>
      <w:u w:val="none"/>
    </w:rPr>
  </w:style>
  <w:style w:type="character" w:customStyle="1" w:styleId="11">
    <w:name w:val="Заголовок №1"/>
    <w:basedOn w:val="1"/>
    <w:rsid w:val="004E2C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pt">
    <w:name w:val="Заголовок №1 + 10 pt;Не курсив"/>
    <w:basedOn w:val="1"/>
    <w:rsid w:val="004E2C6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4">
    <w:name w:val="Колонтитул_"/>
    <w:basedOn w:val="a0"/>
    <w:link w:val="a5"/>
    <w:rsid w:val="004E2C6D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4E2C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7pt">
    <w:name w:val="Колонтитул + Times New Roman;7 pt;Полужирный"/>
    <w:basedOn w:val="a4"/>
    <w:rsid w:val="004E2C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TimesNewRoman12pt">
    <w:name w:val="Колонтитул + Times New Roman;12 pt;Не курсив"/>
    <w:basedOn w:val="a4"/>
    <w:rsid w:val="004E2C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4E2C6D"/>
    <w:rPr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character" w:customStyle="1" w:styleId="2Exact">
    <w:name w:val="Подпись к картинке (2) Exact"/>
    <w:basedOn w:val="a0"/>
    <w:link w:val="21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Подпись к таблице (2)_"/>
    <w:basedOn w:val="a0"/>
    <w:link w:val="23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95pt1pt">
    <w:name w:val="Основной текст (2) + Arial;9;5 pt;Полужирный;Интервал 1 pt"/>
    <w:basedOn w:val="2"/>
    <w:rsid w:val="004E2C6D"/>
    <w:rPr>
      <w:rFonts w:ascii="Arial" w:eastAsia="Arial" w:hAnsi="Arial" w:cs="Arial"/>
      <w:b/>
      <w:bCs/>
      <w:color w:val="000000"/>
      <w:spacing w:val="3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4E2C6D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Arial65pt2pt">
    <w:name w:val="Основной текст (2) + Arial;6;5 pt;Интервал 2 pt"/>
    <w:basedOn w:val="2"/>
    <w:rsid w:val="004E2C6D"/>
    <w:rPr>
      <w:rFonts w:ascii="Arial" w:eastAsia="Arial" w:hAnsi="Arial" w:cs="Arial"/>
      <w:color w:val="FFFFFF"/>
      <w:spacing w:val="50"/>
      <w:w w:val="100"/>
      <w:position w:val="0"/>
      <w:sz w:val="13"/>
      <w:szCs w:val="13"/>
      <w:lang w:val="ru-RU" w:eastAsia="ru-RU" w:bidi="ru-RU"/>
    </w:rPr>
  </w:style>
  <w:style w:type="character" w:customStyle="1" w:styleId="2Arial65pt">
    <w:name w:val="Основной текст (2) + Arial;6;5 pt"/>
    <w:basedOn w:val="2"/>
    <w:rsid w:val="004E2C6D"/>
    <w:rPr>
      <w:rFonts w:ascii="Arial" w:eastAsia="Arial" w:hAnsi="Arial" w:cs="Arial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Georgia45pt">
    <w:name w:val="Основной текст (2) + Georgia;4;5 pt"/>
    <w:basedOn w:val="2"/>
    <w:rsid w:val="004E2C6D"/>
    <w:rPr>
      <w:rFonts w:ascii="Georgia" w:eastAsia="Georgia" w:hAnsi="Georgia" w:cs="Georgia"/>
      <w:color w:val="000000"/>
      <w:spacing w:val="0"/>
      <w:w w:val="100"/>
      <w:position w:val="0"/>
      <w:sz w:val="9"/>
      <w:szCs w:val="9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4E2C6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a0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7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Exact">
    <w:name w:val="Подпись к картинке (3) Exact"/>
    <w:basedOn w:val="a0"/>
    <w:link w:val="32"/>
    <w:rsid w:val="004E2C6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sid w:val="004E2C6D"/>
    <w:rPr>
      <w:rFonts w:ascii="Arial" w:eastAsia="Arial" w:hAnsi="Arial" w:cs="Arial"/>
      <w:b/>
      <w:bCs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50ptExact">
    <w:name w:val="Основной текст (5) + Интервал 0 pt Exact"/>
    <w:basedOn w:val="5Exact"/>
    <w:rsid w:val="004E2C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75ptExact">
    <w:name w:val="Подпись к картинке (3) + 7;5 pt Exact"/>
    <w:basedOn w:val="3Exact"/>
    <w:rsid w:val="004E2C6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4E2C6D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TimesNewRoman75ptExact">
    <w:name w:val="Основной текст (6) + Times New Roman;7;5 pt;Полужирный Exact"/>
    <w:basedOn w:val="6Exact"/>
    <w:rsid w:val="004E2C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67ptExact">
    <w:name w:val="Основной текст (6) + 7 pt Exact"/>
    <w:basedOn w:val="6Exact"/>
    <w:rsid w:val="004E2C6D"/>
    <w:rPr>
      <w:color w:val="000000"/>
      <w:spacing w:val="0"/>
      <w:w w:val="100"/>
      <w:position w:val="0"/>
      <w:sz w:val="14"/>
      <w:szCs w:val="14"/>
    </w:rPr>
  </w:style>
  <w:style w:type="character" w:customStyle="1" w:styleId="7Exact">
    <w:name w:val="Основной текст (7) Exact"/>
    <w:basedOn w:val="a0"/>
    <w:link w:val="7"/>
    <w:rsid w:val="004E2C6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Exact1">
    <w:name w:val="Заголовок №2 Exact"/>
    <w:basedOn w:val="a0"/>
    <w:link w:val="24"/>
    <w:rsid w:val="004E2C6D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60">
    <w:name w:val="Основной текст (2) + 9;5 pt;Масштаб 60%"/>
    <w:basedOn w:val="2"/>
    <w:rsid w:val="004E2C6D"/>
    <w:rPr>
      <w:color w:val="FFFFFF"/>
      <w:spacing w:val="0"/>
      <w:w w:val="60"/>
      <w:position w:val="0"/>
      <w:sz w:val="19"/>
      <w:szCs w:val="19"/>
      <w:lang w:val="ru-RU" w:eastAsia="ru-RU" w:bidi="ru-RU"/>
    </w:rPr>
  </w:style>
  <w:style w:type="character" w:customStyle="1" w:styleId="220pt-3pt">
    <w:name w:val="Основной текст (2) + 20 pt;Полужирный;Курсив;Интервал -3 pt"/>
    <w:basedOn w:val="2"/>
    <w:rsid w:val="004E2C6D"/>
    <w:rPr>
      <w:b/>
      <w:bCs/>
      <w:i/>
      <w:iCs/>
      <w:color w:val="FFFFFF"/>
      <w:spacing w:val="-60"/>
      <w:w w:val="100"/>
      <w:position w:val="0"/>
      <w:sz w:val="40"/>
      <w:szCs w:val="40"/>
      <w:lang w:val="ru-RU" w:eastAsia="ru-RU" w:bidi="ru-RU"/>
    </w:rPr>
  </w:style>
  <w:style w:type="character" w:customStyle="1" w:styleId="2Arial17pt-1pt">
    <w:name w:val="Основной текст (2) + Arial;17 pt;Полужирный;Интервал -1 pt"/>
    <w:basedOn w:val="2"/>
    <w:rsid w:val="004E2C6D"/>
    <w:rPr>
      <w:rFonts w:ascii="Arial" w:eastAsia="Arial" w:hAnsi="Arial" w:cs="Arial"/>
      <w:b/>
      <w:bCs/>
      <w:color w:val="FFFFFF"/>
      <w:spacing w:val="-30"/>
      <w:w w:val="100"/>
      <w:position w:val="0"/>
      <w:sz w:val="34"/>
      <w:szCs w:val="34"/>
      <w:lang w:val="ru-RU" w:eastAsia="ru-RU" w:bidi="ru-RU"/>
    </w:rPr>
  </w:style>
  <w:style w:type="character" w:customStyle="1" w:styleId="Exact0">
    <w:name w:val="Подпись к таблице Exact"/>
    <w:basedOn w:val="a0"/>
    <w:link w:val="a8"/>
    <w:rsid w:val="004E2C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rsid w:val="004E2C6D"/>
    <w:pPr>
      <w:shd w:val="clear" w:color="auto" w:fill="FFFFFF"/>
      <w:spacing w:line="29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E2C6D"/>
    <w:pPr>
      <w:shd w:val="clear" w:color="auto" w:fill="FFFFFF"/>
      <w:spacing w:before="960" w:line="0" w:lineRule="atLeast"/>
    </w:pPr>
    <w:rPr>
      <w:rFonts w:ascii="Segoe UI" w:eastAsia="Segoe UI" w:hAnsi="Segoe UI" w:cs="Segoe UI"/>
      <w:i/>
      <w:iCs/>
      <w:spacing w:val="-60"/>
      <w:sz w:val="46"/>
      <w:szCs w:val="46"/>
      <w:lang w:val="en-US" w:eastAsia="en-US" w:bidi="en-US"/>
    </w:rPr>
  </w:style>
  <w:style w:type="paragraph" w:customStyle="1" w:styleId="10">
    <w:name w:val="Заголовок №1"/>
    <w:basedOn w:val="a"/>
    <w:link w:val="1"/>
    <w:rsid w:val="004E2C6D"/>
    <w:pPr>
      <w:shd w:val="clear" w:color="auto" w:fill="FFFFFF"/>
      <w:spacing w:line="0" w:lineRule="atLeast"/>
      <w:outlineLvl w:val="0"/>
    </w:pPr>
    <w:rPr>
      <w:rFonts w:ascii="Arial" w:eastAsia="Arial" w:hAnsi="Arial" w:cs="Arial"/>
      <w:i/>
      <w:iCs/>
      <w:sz w:val="82"/>
      <w:szCs w:val="82"/>
    </w:rPr>
  </w:style>
  <w:style w:type="paragraph" w:customStyle="1" w:styleId="a5">
    <w:name w:val="Колонтитул"/>
    <w:basedOn w:val="a"/>
    <w:link w:val="a4"/>
    <w:rsid w:val="004E2C6D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21">
    <w:name w:val="Подпись к картинке (2)"/>
    <w:basedOn w:val="a"/>
    <w:link w:val="2Exact"/>
    <w:rsid w:val="004E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Подпись к таблице (2)"/>
    <w:basedOn w:val="a"/>
    <w:link w:val="22"/>
    <w:rsid w:val="004E2C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4E2C6D"/>
    <w:pPr>
      <w:shd w:val="clear" w:color="auto" w:fill="FFFFFF"/>
      <w:spacing w:after="60" w:line="209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a7">
    <w:name w:val="Подпись к картинке"/>
    <w:basedOn w:val="a"/>
    <w:link w:val="Exact"/>
    <w:rsid w:val="004E2C6D"/>
    <w:pPr>
      <w:shd w:val="clear" w:color="auto" w:fill="FFFFFF"/>
      <w:spacing w:line="18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2">
    <w:name w:val="Подпись к картинке (3)"/>
    <w:basedOn w:val="a"/>
    <w:link w:val="3Exact"/>
    <w:rsid w:val="004E2C6D"/>
    <w:pPr>
      <w:shd w:val="clear" w:color="auto" w:fill="FFFFFF"/>
      <w:spacing w:line="184" w:lineRule="exact"/>
      <w:jc w:val="center"/>
    </w:pPr>
    <w:rPr>
      <w:rFonts w:ascii="Arial" w:eastAsia="Arial" w:hAnsi="Arial" w:cs="Arial"/>
      <w:sz w:val="12"/>
      <w:szCs w:val="12"/>
    </w:rPr>
  </w:style>
  <w:style w:type="paragraph" w:customStyle="1" w:styleId="5">
    <w:name w:val="Основной текст (5)"/>
    <w:basedOn w:val="a"/>
    <w:link w:val="5Exact"/>
    <w:rsid w:val="004E2C6D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30"/>
      <w:sz w:val="19"/>
      <w:szCs w:val="19"/>
    </w:rPr>
  </w:style>
  <w:style w:type="paragraph" w:customStyle="1" w:styleId="6">
    <w:name w:val="Основной текст (6)"/>
    <w:basedOn w:val="a"/>
    <w:link w:val="6Exact"/>
    <w:rsid w:val="004E2C6D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7">
    <w:name w:val="Основной текст (7)"/>
    <w:basedOn w:val="a"/>
    <w:link w:val="7Exact"/>
    <w:rsid w:val="004E2C6D"/>
    <w:pPr>
      <w:shd w:val="clear" w:color="auto" w:fill="FFFFFF"/>
      <w:spacing w:line="137" w:lineRule="exact"/>
    </w:pPr>
    <w:rPr>
      <w:rFonts w:ascii="Arial" w:eastAsia="Arial" w:hAnsi="Arial" w:cs="Arial"/>
      <w:sz w:val="12"/>
      <w:szCs w:val="12"/>
    </w:rPr>
  </w:style>
  <w:style w:type="paragraph" w:customStyle="1" w:styleId="24">
    <w:name w:val="Заголовок №2"/>
    <w:basedOn w:val="a"/>
    <w:link w:val="2Exact1"/>
    <w:rsid w:val="004E2C6D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a8">
    <w:name w:val="Подпись к таблице"/>
    <w:basedOn w:val="a"/>
    <w:link w:val="Exact0"/>
    <w:rsid w:val="004E2C6D"/>
    <w:pPr>
      <w:shd w:val="clear" w:color="auto" w:fill="FFFFFF"/>
      <w:spacing w:line="148" w:lineRule="exact"/>
    </w:pPr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2026-01-22T12:45:00Z</dcterms:created>
  <dcterms:modified xsi:type="dcterms:W3CDTF">2026-01-22T13:24:00Z</dcterms:modified>
</cp:coreProperties>
</file>