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42" w:rsidRDefault="001A3314">
      <w:pPr>
        <w:pStyle w:val="20"/>
        <w:shd w:val="clear" w:color="auto" w:fill="auto"/>
        <w:spacing w:after="268"/>
        <w:ind w:left="5420"/>
      </w:pPr>
      <w:r>
        <w:t xml:space="preserve">Дело №2-2320/2025 УИД </w:t>
      </w:r>
      <w:r w:rsidRPr="00712EC4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712EC4">
        <w:rPr>
          <w:lang w:eastAsia="en-US" w:bidi="en-US"/>
        </w:rPr>
        <w:t>0009-0</w:t>
      </w:r>
      <w:r>
        <w:t>1-2025-001742-79</w:t>
      </w:r>
    </w:p>
    <w:p w:rsidR="003E2542" w:rsidRDefault="001A3314">
      <w:pPr>
        <w:pStyle w:val="20"/>
        <w:shd w:val="clear" w:color="auto" w:fill="auto"/>
        <w:spacing w:after="0" w:line="260" w:lineRule="exact"/>
        <w:jc w:val="center"/>
      </w:pPr>
      <w:r>
        <w:t>РЕШЕНИЕ</w:t>
      </w:r>
    </w:p>
    <w:p w:rsidR="003E2542" w:rsidRDefault="001A3314">
      <w:pPr>
        <w:pStyle w:val="20"/>
        <w:shd w:val="clear" w:color="auto" w:fill="auto"/>
        <w:spacing w:after="291" w:line="260" w:lineRule="exact"/>
        <w:jc w:val="center"/>
      </w:pPr>
      <w:r>
        <w:t>Именем Российской Федерации</w:t>
      </w:r>
    </w:p>
    <w:p w:rsidR="003E2542" w:rsidRDefault="001A3314">
      <w:pPr>
        <w:pStyle w:val="20"/>
        <w:shd w:val="clear" w:color="auto" w:fill="auto"/>
        <w:tabs>
          <w:tab w:val="left" w:pos="7178"/>
        </w:tabs>
        <w:spacing w:after="260" w:line="260" w:lineRule="exact"/>
        <w:jc w:val="both"/>
      </w:pPr>
      <w:r>
        <w:t>29 декабря 2025 года</w:t>
      </w:r>
      <w:r>
        <w:tab/>
        <w:t>Великий Новгород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left"/>
      </w:pPr>
      <w:r>
        <w:t xml:space="preserve">Мировой судья судебного участка №27 Новгородского судебного района Новгородской области </w:t>
      </w:r>
      <w:r w:rsidR="00712EC4">
        <w:t>ХХХ</w:t>
      </w:r>
      <w:r>
        <w:t xml:space="preserve">., при секретаре </w:t>
      </w:r>
      <w:r w:rsidR="00712EC4">
        <w:t>ХХХ</w:t>
      </w:r>
      <w:r>
        <w:t>.,</w:t>
      </w:r>
    </w:p>
    <w:p w:rsidR="003E2542" w:rsidRDefault="001A3314">
      <w:pPr>
        <w:pStyle w:val="20"/>
        <w:shd w:val="clear" w:color="auto" w:fill="auto"/>
        <w:spacing w:after="271" w:line="299" w:lineRule="exact"/>
        <w:ind w:firstLine="760"/>
        <w:jc w:val="both"/>
      </w:pPr>
      <w:r>
        <w:t xml:space="preserve">рассмотрев в открытом судебном заседании гражданское дело по иску </w:t>
      </w:r>
      <w:r w:rsidR="00712EC4">
        <w:t>ХХХ</w:t>
      </w:r>
      <w:r>
        <w:t xml:space="preserve"> к ООО «</w:t>
      </w:r>
      <w:r w:rsidR="00712EC4">
        <w:t>ХХХ</w:t>
      </w:r>
      <w:r>
        <w:t>», ООО «</w:t>
      </w:r>
      <w:r w:rsidR="00712EC4">
        <w:t>ХХХ</w:t>
      </w:r>
      <w:r>
        <w:t>» о защите прав потребителя,</w:t>
      </w:r>
    </w:p>
    <w:p w:rsidR="003E2542" w:rsidRDefault="001A3314">
      <w:pPr>
        <w:pStyle w:val="20"/>
        <w:shd w:val="clear" w:color="auto" w:fill="auto"/>
        <w:spacing w:after="253" w:line="260" w:lineRule="exact"/>
        <w:jc w:val="center"/>
      </w:pPr>
      <w:r>
        <w:t>установил:</w:t>
      </w:r>
    </w:p>
    <w:p w:rsidR="003E2542" w:rsidRDefault="00712EC4" w:rsidP="00712EC4">
      <w:pPr>
        <w:pStyle w:val="20"/>
        <w:shd w:val="clear" w:color="auto" w:fill="auto"/>
        <w:tabs>
          <w:tab w:val="left" w:pos="2045"/>
        </w:tabs>
        <w:spacing w:after="0" w:line="299" w:lineRule="exact"/>
        <w:ind w:firstLine="760"/>
        <w:jc w:val="both"/>
      </w:pPr>
      <w:r>
        <w:t xml:space="preserve">ХХХ </w:t>
      </w:r>
      <w:r w:rsidR="001A3314">
        <w:t>обратился с иском к ООО «</w:t>
      </w:r>
      <w:r>
        <w:t>ХХХ</w:t>
      </w:r>
      <w:r w:rsidR="001A3314">
        <w:t xml:space="preserve">» с требованиями о взыскании денежных </w:t>
      </w:r>
      <w:r w:rsidR="001A3314">
        <w:t>средств, которые были уплачены по договору, штрафа и почтовых расходов, указав в обоснование своих требований, что истец 18.05.2024 года заключил с ООО «</w:t>
      </w:r>
      <w:r>
        <w:t>ХХХ</w:t>
      </w:r>
      <w:r w:rsidR="001A3314">
        <w:t>» договор купли-продажи транспортного средства. Данный автомобиль приобретался по программе г</w:t>
      </w:r>
      <w:r w:rsidR="001A3314">
        <w:t>осподдержки на покупку автомобиля в порядке, установленном Постановлением Правительства РФ от 16.04.2015</w:t>
      </w:r>
      <w:r w:rsidR="001A3314">
        <w:tab/>
        <w:t>№364, которым не предусмотрено условие получения</w:t>
      </w:r>
      <w:r>
        <w:t xml:space="preserve"> </w:t>
      </w:r>
      <w:r w:rsidR="001A3314">
        <w:t xml:space="preserve">консультационных услуг по условиям потребительских и коммерческих кредитных, наличных, страховых и </w:t>
      </w:r>
      <w:r w:rsidR="001A3314">
        <w:t>лизинговых программ и заключение договора о предоставлении помощи на дорогах. Однако ответчик навязал заключить договор с ООО «</w:t>
      </w:r>
      <w:r>
        <w:t>ХХХ</w:t>
      </w:r>
      <w:r w:rsidR="001A3314">
        <w:t xml:space="preserve">» на предоставление услуг и перечислить в его адрес </w:t>
      </w:r>
      <w:r>
        <w:t>хх ххх</w:t>
      </w:r>
      <w:r w:rsidR="001A3314">
        <w:t xml:space="preserve"> руб. 23.05.2024 года истец также заключил с ПАО «</w:t>
      </w:r>
      <w:r>
        <w:t>ХХХ</w:t>
      </w:r>
      <w:r w:rsidR="001A3314">
        <w:t>» к</w:t>
      </w:r>
      <w:r w:rsidR="001A3314">
        <w:t>редитный договор №</w:t>
      </w:r>
      <w:r>
        <w:t xml:space="preserve">ххххх с </w:t>
      </w:r>
      <w:r w:rsidR="001A3314">
        <w:t xml:space="preserve">целью оплаты части стоимости транспортного средства. При заключении договора часть средств в размере </w:t>
      </w:r>
      <w:r>
        <w:t>хх ххх</w:t>
      </w:r>
      <w:r w:rsidR="001A3314">
        <w:t xml:space="preserve"> рублей была использована для оплаты договора с ООО «</w:t>
      </w:r>
      <w:r>
        <w:t>ХХХ</w:t>
      </w:r>
      <w:r w:rsidR="001A3314">
        <w:t>» №</w:t>
      </w:r>
      <w:r>
        <w:t xml:space="preserve">ххххх </w:t>
      </w:r>
      <w:r w:rsidR="001A3314">
        <w:t>от 23.05.2024 года. Требование (п</w:t>
      </w:r>
      <w:r w:rsidR="001A3314">
        <w:t xml:space="preserve">ретензию) истца от 09.09.2024 года о возврате денежных средств за услуги по договору возмездного оказания услуг в размере </w:t>
      </w:r>
      <w:r>
        <w:t>хх ххх</w:t>
      </w:r>
      <w:r w:rsidR="001A3314">
        <w:t xml:space="preserve"> руб. ответчик добровольно не удовлетворил. Таким образом, истец просил взыскать с ООО «</w:t>
      </w:r>
      <w:r>
        <w:t>ХХХ</w:t>
      </w:r>
      <w:r w:rsidR="001A3314">
        <w:t>» уплаченные по договору денежн</w:t>
      </w:r>
      <w:r w:rsidR="001A3314">
        <w:t xml:space="preserve">ые средства в размере </w:t>
      </w:r>
      <w:r>
        <w:t>хх ххх</w:t>
      </w:r>
      <w:r w:rsidR="001A3314">
        <w:t xml:space="preserve"> руб., сумму штрафа за навязывание потребителю дополнительных услуг, штраф в размере 50% от присужденной суммы, понесенные почтовые расходы за направление копии иска ответчику в размере </w:t>
      </w:r>
      <w:r>
        <w:t>хх</w:t>
      </w:r>
      <w:r w:rsidR="001A3314">
        <w:t xml:space="preserve"> руб. </w:t>
      </w:r>
      <w:r>
        <w:t>хх</w:t>
      </w:r>
      <w:r w:rsidR="001A3314">
        <w:t xml:space="preserve"> коп.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Определением суда в порядке</w:t>
      </w:r>
      <w:r>
        <w:t xml:space="preserve"> подготовки к участию в деле для дачи заключения по делу привлечено Управление Федеральной службы по надзору в сфере защиты прав потребителей и благополучия человека по Новгородской области, в качестве третьих лиц, не заявляющих самостоятельных требований </w:t>
      </w:r>
      <w:r>
        <w:t>относительно предмета спора, привлечены ООО «</w:t>
      </w:r>
      <w:r w:rsidR="00712EC4">
        <w:t>ХХХ</w:t>
      </w:r>
      <w:r>
        <w:t>», ПАО «</w:t>
      </w:r>
      <w:r w:rsidR="00712EC4">
        <w:t>ХХХ</w:t>
      </w:r>
      <w:r>
        <w:t>».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Определением суда (протокольная форма) от 13.11.2025 года ООО «</w:t>
      </w:r>
      <w:r w:rsidR="00712EC4">
        <w:t>ХХХ</w:t>
      </w:r>
      <w:r>
        <w:t>т» исключен из числа третьих лиц, не заявляющих самостоятельных требований относительно предмета спора, и п</w:t>
      </w:r>
      <w:r>
        <w:t>ривлечен к участию в деле в качестве соответчика.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Впоследствии истец уточнил заявленные исковые требования, просил взыскать денежные средства, уплаченные по договору №</w:t>
      </w:r>
      <w:r w:rsidR="00712EC4">
        <w:t>хххххх</w:t>
      </w:r>
      <w:r>
        <w:t xml:space="preserve">, в размере </w:t>
      </w:r>
      <w:r w:rsidR="00712EC4">
        <w:t>хх ххх</w:t>
      </w:r>
      <w:r>
        <w:t xml:space="preserve"> руб., штраф за неудовлетворение в добровольном порядке</w:t>
      </w:r>
      <w:r>
        <w:t xml:space="preserve"> требований потребителя в размере </w:t>
      </w:r>
      <w:r w:rsidR="00712EC4">
        <w:t>хх ххх</w:t>
      </w:r>
      <w:r>
        <w:t xml:space="preserve"> руб., почтовые расходы за направление копии иска ответчику в размере </w:t>
      </w:r>
      <w:r w:rsidR="00712EC4">
        <w:t>хх</w:t>
      </w:r>
      <w:r>
        <w:t xml:space="preserve"> руб. </w:t>
      </w:r>
      <w:r w:rsidR="00712EC4">
        <w:t>хх</w:t>
      </w:r>
      <w:r>
        <w:t xml:space="preserve"> коп., а также расходы по уплате государственной пошлины в </w:t>
      </w:r>
      <w:r>
        <w:lastRenderedPageBreak/>
        <w:t xml:space="preserve">размере </w:t>
      </w:r>
      <w:r w:rsidR="00712EC4">
        <w:t>х ххх</w:t>
      </w:r>
      <w:r>
        <w:t xml:space="preserve"> руб. за подачу частной жалобы.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В судебное заседание стороны, пред</w:t>
      </w:r>
      <w:r>
        <w:t>ставитель третьего лица, не заявляющего самостоятельных требований относительно предмета спора, ПАО «</w:t>
      </w:r>
      <w:r w:rsidR="00712EC4">
        <w:t>ХХХ</w:t>
      </w:r>
      <w:r>
        <w:t>», представитель Управления Федеральной службы по надзору в сфере защиты прав потребителей и благополучия человека по Новгородской области, надлежащ</w:t>
      </w:r>
      <w:r>
        <w:t>им образом извещенные о времени и месте судебного разбирательства, в судебное заседание не явились.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Управлением Роспотребнадзора по Новгородской области на основании ст.47 ГПК РФ представлено письменное заключение по делу, из которого следует, что правоотн</w:t>
      </w:r>
      <w:r>
        <w:t>ошения сторон регулируются законодательством о защите прав потребителей, исковые требования истца, при достаточности представленных доказательств, управление полагало законными и обоснованными для признания факта ненадлежащего исполнения своих обязательств</w:t>
      </w:r>
      <w:r>
        <w:t xml:space="preserve"> со стороны ответчика.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Суд, в соответствии со ст.167 ГПК РФ счел возможным рассмотреть дело в отсутствие указанных лиц.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 xml:space="preserve">При рассмотрении дела истец поддержал заявленные исковые требования, а также представил письменные пояснения, в которых указал, что иск </w:t>
      </w:r>
      <w:r>
        <w:t>подлежит удовлетворению по изложенным обстоятельствам.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В ходе рассмотрения дела представитель ответчика ООО «</w:t>
      </w:r>
      <w:r w:rsidR="00712EC4">
        <w:t>ХХХ</w:t>
      </w:r>
      <w:r>
        <w:t>» представил письменные возражения на иск, в которых указал, что надлежащим ответчиком по делу является ООО «</w:t>
      </w:r>
      <w:r w:rsidR="00712EC4">
        <w:t>ХХХ</w:t>
      </w:r>
      <w:r>
        <w:t>», поскольку ист</w:t>
      </w:r>
      <w:r>
        <w:t>ец приобрел у ООО «</w:t>
      </w:r>
      <w:r w:rsidR="00712EC4">
        <w:t>ХХХ</w:t>
      </w:r>
      <w:r>
        <w:t>» автомобиль по договору купли-продажи, оплатил его стоимость и никаких других денежных средств ООО «</w:t>
      </w:r>
      <w:r w:rsidR="00712EC4">
        <w:t>ХХХ</w:t>
      </w:r>
      <w:r>
        <w:t>» от истца не принимало. ООО «</w:t>
      </w:r>
      <w:r w:rsidR="00712EC4">
        <w:t>ХХХ</w:t>
      </w:r>
      <w:r>
        <w:t>» не является агентом ООО «</w:t>
      </w:r>
      <w:r w:rsidR="00712EC4">
        <w:t>ХХХ</w:t>
      </w:r>
      <w:r>
        <w:t>», договор на консультационные услуги</w:t>
      </w:r>
      <w:r>
        <w:t xml:space="preserve"> по условиям потребительских и коммерческих кредитных, наличных, страховых и лизинговых программ и о предоставлении помощи на дорогах ООО «</w:t>
      </w:r>
      <w:r w:rsidR="00712EC4">
        <w:t>ХХХ</w:t>
      </w:r>
      <w:r>
        <w:t>» с истцом не заключало.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При рассмотрении дела представитель ответчика ООО «</w:t>
      </w:r>
      <w:r w:rsidR="00712EC4">
        <w:t>ХХХ</w:t>
      </w:r>
      <w:r>
        <w:t>» представил письме</w:t>
      </w:r>
      <w:r>
        <w:t>нные возражения на иск, в которых выразил несогласие с заявленными исковыми требованиями, указал, что договор в части оказания консультационных услуг прекращен фактическим исполнением 23.05.2024 года, договор в части абонентского обслуживания помощи на дор</w:t>
      </w:r>
      <w:r>
        <w:t>огах был прекращен (расторгнут) 03.12.2024 года на основании полученного от потребителя заявления. При этом отказ от частично исполненного договора допустим лишь в неисполненной части. Так как договор в части оказания консультационных услуг прекращен факти</w:t>
      </w:r>
      <w:r>
        <w:t xml:space="preserve">ческим исполнением, то не может иметь такое последствие как возврат потребителю оплаты за исполненную часть договора. Таким образом, в связи с прекращением договора с платежа истца в размере </w:t>
      </w:r>
      <w:r w:rsidR="00712EC4">
        <w:t>хх ххх</w:t>
      </w:r>
      <w:r>
        <w:t xml:space="preserve"> руб. удерживаются: стоимость оказанных консультационных усл</w:t>
      </w:r>
      <w:r>
        <w:t xml:space="preserve">уг в размере </w:t>
      </w:r>
      <w:r w:rsidR="00712EC4">
        <w:t>хх ххх</w:t>
      </w:r>
      <w:r>
        <w:t>,</w:t>
      </w:r>
      <w:r w:rsidR="00712EC4">
        <w:t>хх</w:t>
      </w:r>
      <w:r>
        <w:t xml:space="preserve"> руб. и стоимость абонентского обслуживания помощи на дорогах в размере </w:t>
      </w:r>
      <w:r w:rsidR="00712EC4">
        <w:t>х ххх</w:t>
      </w:r>
      <w:r>
        <w:t>,</w:t>
      </w:r>
      <w:r w:rsidR="00712EC4">
        <w:t xml:space="preserve"> хх</w:t>
      </w:r>
      <w:r>
        <w:t xml:space="preserve"> руб. Денежные средства в размере </w:t>
      </w:r>
      <w:r w:rsidR="00712EC4">
        <w:t>х ххх</w:t>
      </w:r>
      <w:r>
        <w:t>,</w:t>
      </w:r>
      <w:r w:rsidR="00712EC4">
        <w:t>хх</w:t>
      </w:r>
      <w:r>
        <w:t xml:space="preserve"> руб. были возвращены истцу, вместе с тем, консультационная услуга исполнена исполнителем по цене, установленной до</w:t>
      </w:r>
      <w:r>
        <w:t>говором (</w:t>
      </w:r>
      <w:r w:rsidR="00712EC4">
        <w:t>хх ххх</w:t>
      </w:r>
      <w:r>
        <w:t>,</w:t>
      </w:r>
      <w:r w:rsidR="00712EC4">
        <w:t>хх</w:t>
      </w:r>
      <w:r>
        <w:t xml:space="preserve"> руб.), принята потребителем, и исполнитель не обязан дополнительно подтверждать фактические расходы на её оказание.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Исследовав письменные материалы дела, суд приходит к следующему выводу.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В силу п.1 ст.420 ГК РФ договором признается согла</w:t>
      </w:r>
      <w:r>
        <w:t>шение двух или нескольких лиц об установлении, изменении или прекращении гражданских прав и обязанностей.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В соответствии со ст.421 ГК РФ граждане и юридические лица свободны в заключении договора.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Понуждение к заключению договора не допускается, за исключе</w:t>
      </w:r>
      <w:r>
        <w:t>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Договор должен соответствовать обязательным для сторон правилам, установленным законом и иными правовыми актами (императивн</w:t>
      </w:r>
      <w:r>
        <w:t>ым нормам), действующим в момент его заключения (п.1 ст.422 ГК РФ).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Согласно п.1 ст.450.1 ГК РФ предоставленное настоящим Кодексом, другими законами, иными правовыми актами или договором право на односторонний отказ от договора (исполнения договора) (стать</w:t>
      </w:r>
      <w:r>
        <w:t>я 310) может быть осуществлено управомоченной стороной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настоящим Кодексом, другими закона</w:t>
      </w:r>
      <w:r>
        <w:t>ми, иными правовыми актами или договором.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На основании ст.429.4 ГК РФ договором с исполнением по требованию (абонентским договором) признается договор, предусматривающий внесение одной из сторон (абонентом) определенных, в том числе периодических, платежей</w:t>
      </w:r>
      <w:r>
        <w:t xml:space="preserve"> или иного предоставления за право требовать от другой стороны (исполнителя) предоставления предусмотренного договором исполнения в затребованных количестве или объеме либо на иных условиях, определяемых абонентом. Абонент обязан вносить платежи или предос</w:t>
      </w:r>
      <w:r>
        <w:t>тавлять иное исполнение по абонентскому договору независимо от того, было ли затребовано им соответствующее исполнение от исполнителя, если иное не предусмотрено законом или договором.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Исходя из разъяснений, изложенных в пункте 32 постановления Пленума Вер</w:t>
      </w:r>
      <w:r>
        <w:t>ховного Суда Российской Федерации от 25 декабря 2018 года № 49 «О некоторых вопросах применения общих положений Гражданского кодекса Российской Федерации о заключении и толковании договора», согласно п.1 ст.429.4 ГК РФ абонентским договором признается дого</w:t>
      </w:r>
      <w:r>
        <w:t>вор, предусматривающий внесение одной из сторон (абонентом) определенных, в том числе периодических, платежей или иного предоставления за право требовать от другой стороны (исполнителя) предоставления предусмотренного договором исполнения в затребованных к</w:t>
      </w:r>
      <w:r>
        <w:t xml:space="preserve">оличестве или объеме либо на иных условиях, определяемых абонентом (например, абонентские договоры оказания услуг связи, юридических услуг, оздоровительных услуг, технического обслуживания оборудования). Абонентским договором может быть установлен верхний </w:t>
      </w:r>
      <w:r>
        <w:t>предел объема исполнения, который может быть затребован абонентом.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60"/>
        <w:jc w:val="both"/>
      </w:pPr>
      <w:r>
        <w:t>Изложенное свидетельствует, что данная норма права заказчика, в том числе, потребителя, отказаться от договора также не ограничивает.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Как установлено судом первой инстанции и следует из мат</w:t>
      </w:r>
      <w:r>
        <w:t>ериалов дела,</w:t>
      </w:r>
    </w:p>
    <w:p w:rsidR="003E2542" w:rsidRDefault="001A3314">
      <w:pPr>
        <w:pStyle w:val="20"/>
        <w:numPr>
          <w:ilvl w:val="0"/>
          <w:numId w:val="1"/>
        </w:numPr>
        <w:shd w:val="clear" w:color="auto" w:fill="auto"/>
        <w:tabs>
          <w:tab w:val="left" w:pos="1321"/>
        </w:tabs>
        <w:spacing w:after="0"/>
        <w:jc w:val="both"/>
      </w:pPr>
      <w:r>
        <w:t>года истец заключил с ПАО «</w:t>
      </w:r>
      <w:r w:rsidR="00712EC4">
        <w:t>ХХХ»</w:t>
      </w:r>
      <w:r>
        <w:t xml:space="preserve"> кредитный договор № </w:t>
      </w:r>
      <w:r w:rsidR="00712EC4">
        <w:t>хххх</w:t>
      </w:r>
      <w:r>
        <w:t>с целью оплаты части стоимости транспортного средства.</w:t>
      </w:r>
    </w:p>
    <w:p w:rsidR="003E2542" w:rsidRDefault="001A3314">
      <w:pPr>
        <w:pStyle w:val="20"/>
        <w:numPr>
          <w:ilvl w:val="0"/>
          <w:numId w:val="2"/>
        </w:numPr>
        <w:shd w:val="clear" w:color="auto" w:fill="auto"/>
        <w:tabs>
          <w:tab w:val="left" w:pos="2047"/>
        </w:tabs>
        <w:spacing w:after="0"/>
        <w:ind w:firstLine="760"/>
        <w:jc w:val="both"/>
      </w:pPr>
      <w:r>
        <w:t>года истец заключил с ООО «</w:t>
      </w:r>
      <w:r w:rsidR="00712EC4">
        <w:t>ХХХ</w:t>
      </w:r>
      <w:r>
        <w:t xml:space="preserve">» договор купли- продажи транспортного средства, 23.05.2024 года он ему передан по </w:t>
      </w:r>
      <w:r>
        <w:t>акту приема- передачи.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Также 23.05.2024 года между ООО «</w:t>
      </w:r>
      <w:r w:rsidR="00712EC4">
        <w:t>ХХХ</w:t>
      </w:r>
      <w:r>
        <w:t xml:space="preserve">» и </w:t>
      </w:r>
      <w:r w:rsidR="00712EC4">
        <w:t xml:space="preserve">ХХХ </w:t>
      </w:r>
      <w:r>
        <w:t xml:space="preserve"> заключен договор №</w:t>
      </w:r>
      <w:r w:rsidR="00712EC4">
        <w:t>ххххххх</w:t>
      </w:r>
      <w:r>
        <w:t xml:space="preserve">, предметом которого является абонентское обслуживание с правом получения ряда услуг. Согласно предмету договора, компания обязуется по </w:t>
      </w:r>
      <w:r>
        <w:t>заданию клиента оказать услуги, а клиент обязуется оплатить эти услуги.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Услугами являются предоставление клиенту на срок до 22.05.2028 года права требовать от компании предоставления помощи на дорогах по программе «Ультра» (абонентское обслуживание согласн</w:t>
      </w:r>
      <w:r>
        <w:t xml:space="preserve">о ст.429.4 ГК РФ) на следующих условиях, включающих также описание услуг, применимые ограничения и правила их оказания, размещенных на сайте </w:t>
      </w:r>
      <w:r>
        <w:rPr>
          <w:lang w:val="en-US" w:eastAsia="en-US" w:bidi="en-US"/>
        </w:rPr>
        <w:t>radarassist</w:t>
      </w:r>
      <w:r w:rsidRPr="00712EC4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712EC4">
        <w:rPr>
          <w:lang w:eastAsia="en-US" w:bidi="en-US"/>
        </w:rPr>
        <w:t xml:space="preserve">: </w:t>
      </w:r>
      <w:r>
        <w:t>справочно-информационная служба 24/7, юридическая консультация, предоставление типовых документов и</w:t>
      </w:r>
      <w:r>
        <w:t xml:space="preserve"> инструкций по их составлению, помощь в поиске принудительно эвакуированного автомобиля, консультация автомеханика по телефону, круглосуточная эвакуация при ДТП, замена колеса, запуск автомобиля от внешнего источника питания, отключение сигнализации, вскры</w:t>
      </w:r>
      <w:r>
        <w:t>тие автомобиля.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 xml:space="preserve">Кроме того, условиями договора предусмотрено оказание одной (разовой) устной консультационной услуги по условиям потребительских и коммерческих кредитных, наличных, страховых и лизинговых программ (пункт 2.2 договора). Отмечено, что данная </w:t>
      </w:r>
      <w:r>
        <w:t>услуга не предполагает составление каких-либо документов и не гарантирует предоставление кредита, лизинга, страхового полиса, наличной покупки.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 xml:space="preserve">Согласно пункту 4 договора, вознаграждение компании составляет </w:t>
      </w:r>
      <w:r w:rsidR="00712EC4">
        <w:t>хх ххх</w:t>
      </w:r>
      <w:r>
        <w:t xml:space="preserve"> рублей.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Из пункта 5.4 следует, что цена або</w:t>
      </w:r>
      <w:r>
        <w:t xml:space="preserve">нентского обслуживания помощи на дорогах составляет </w:t>
      </w:r>
      <w:r w:rsidR="00712EC4">
        <w:t>х ххх</w:t>
      </w:r>
      <w:r>
        <w:t xml:space="preserve"> рублей, цена консультации составляет </w:t>
      </w:r>
      <w:r w:rsidR="00712EC4">
        <w:t>хх ххх</w:t>
      </w:r>
      <w:r>
        <w:t xml:space="preserve"> рублей.</w:t>
      </w:r>
    </w:p>
    <w:p w:rsidR="003E2542" w:rsidRDefault="001A3314">
      <w:pPr>
        <w:pStyle w:val="20"/>
        <w:numPr>
          <w:ilvl w:val="0"/>
          <w:numId w:val="3"/>
        </w:numPr>
        <w:shd w:val="clear" w:color="auto" w:fill="auto"/>
        <w:tabs>
          <w:tab w:val="left" w:pos="2047"/>
        </w:tabs>
        <w:spacing w:after="0"/>
        <w:ind w:firstLine="760"/>
        <w:jc w:val="both"/>
      </w:pPr>
      <w:r>
        <w:t>года истцу выдан сертификат к договору, подтверждающий предоставление клиенту абонентского обслуживания помощи на дорогах.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>В сертификате также имеет</w:t>
      </w:r>
      <w:r>
        <w:t>ся указание о том, что истцу оказана одна (разовая) устная консультационная услуга по условиям потребительских и коммерческих кредитных, наличных, страховых и лизинговых программ (пункт 1.2 сертификата к договору).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 xml:space="preserve">Оплата указанного договора на сумму </w:t>
      </w:r>
      <w:r w:rsidR="00712EC4">
        <w:t>хх ххх</w:t>
      </w:r>
      <w:r>
        <w:t xml:space="preserve"> рублей произведена за счет кредитных средств, данные денежные средства перечислены ООО «</w:t>
      </w:r>
      <w:r w:rsidR="00712EC4">
        <w:t>ХХХ</w:t>
      </w:r>
      <w:r>
        <w:t>». Доказательств перечисления указанных денежных средств ООО «</w:t>
      </w:r>
      <w:r w:rsidR="00712EC4">
        <w:t>ХХХ</w:t>
      </w:r>
      <w:r>
        <w:t>» суду не представлено.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 xml:space="preserve">Согласно п.1 ст.779 ГК РФ по договору возмездного оказания </w:t>
      </w:r>
      <w:r>
        <w:t>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3E2542" w:rsidRDefault="001A3314">
      <w:pPr>
        <w:pStyle w:val="20"/>
        <w:shd w:val="clear" w:color="auto" w:fill="auto"/>
        <w:spacing w:after="0"/>
        <w:ind w:firstLine="760"/>
        <w:jc w:val="both"/>
      </w:pPr>
      <w:r>
        <w:t xml:space="preserve">В соответствии с п.1 ст.781 ГК РФ заказчик обязан оплатить оказанные ему </w:t>
      </w:r>
      <w:r>
        <w:t>услуги в сроки и в порядке, которые указаны в договоре возмездного оказания услуг.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Пунктом 1 статьи 782 ГК РФ установлено, что заказчик вправе отказаться от исполнения договора возмездного оказания услуг при условии оплаты исполнителю фактически понесенных</w:t>
      </w:r>
      <w:r>
        <w:t xml:space="preserve"> им расходов.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 xml:space="preserve">Поскольку стороной в настоящем договоре является гражданин, то к правоотношениям сторон применяются положения ст.32 Закона Российской Федерации № 2300-1 от 7 февраля 1992 г. «О защите прав потребителей», согласно которым потребитель также </w:t>
      </w:r>
      <w:r>
        <w:t>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Согласно позиции Конституционного Суда Ро</w:t>
      </w:r>
      <w:r>
        <w:t>ссийской Федерации, изложенной в Постановлениях от 23 февраля 1999 г. № 4-П, от 4 октября 20212 г. № 1831-0 и др., потребители как сторона в договоре лишены возможности влиять на его содержание, что является ограничением свободы договора и как таковое треб</w:t>
      </w:r>
      <w:r>
        <w:t>ует соблюдения принципа соразмерности, в силу которой гражданин как экономически слабая сторона в этих правоотношениях нуждается в особой защите своих прав, что влечет необходимость в соответствующем правовом ограничении свободы договора и для другой сторо</w:t>
      </w:r>
      <w:r>
        <w:t>ны.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По смыслу приведенных норм заказчик вправе отказаться от исполнения договора возмездного оказания услуг до его фактического исполнения, в этом случае возмещению подлежат только понесенные исполнителем расходы, связанные с исполнением обязательств по до</w:t>
      </w:r>
      <w:r>
        <w:t>говору. Какие-либо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предусмотрены, равно как не предусмотрен и иной срок для отказа потребителя от исполнения договора.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 xml:space="preserve">У </w:t>
      </w:r>
      <w:r>
        <w:t>истца, отказавшегося после заключения спорного договора от его исполнения, имеется право на возврат уплаченных по договору денежных средств за время не использования услуг в связи с расторжением договора.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Истец в силу приведенных выше положений закона имее</w:t>
      </w:r>
      <w:r>
        <w:t>т право отказаться от исполнения спорного договора в любое время до окончания срока его действия при условии оплаты исполнителю фактически понесенных им расходов.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Согласно правовой позиции, содержащейся в пункте 76 Постановления Пленума Верховного Суда Рос</w:t>
      </w:r>
      <w:r>
        <w:t>сийской Федерации от 23 июня 2015 г. № 25 «О применении судами некоторых положений раздела 1 части первой Гражданского кодекса Российской Федерации», ничтожными являются условия сделки, при совершении которой был нарушен явно выраженный законодательный зап</w:t>
      </w:r>
      <w:r>
        <w:t>рет ограничения прав потребителей.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В силу статьи 16 Закона о защите прав потребителей недопустимые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</w:t>
      </w:r>
      <w:r>
        <w:t>щиты прав потребителей, ничтожны.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Положения договора, согласно которым при отказе заказчика от договора денежные средства не возвращаются, при том, что оплата внесена предварительно за весь период действия договора, не подлежат применению при разрешении да</w:t>
      </w:r>
      <w:r>
        <w:t>нного спора в силу противоречия статьи 16 Закона о защите прав потребителей, поскольку лишают заказчика права получить уплаченные денежные средства за период, когда услуга не могла быть оказана и исполнитель не нес фактических расходов на ее оказание и соз</w:t>
      </w:r>
      <w:r>
        <w:t>дание условий для ее оказания.</w:t>
      </w:r>
    </w:p>
    <w:p w:rsidR="003E2542" w:rsidRDefault="001A3314">
      <w:pPr>
        <w:pStyle w:val="20"/>
        <w:numPr>
          <w:ilvl w:val="0"/>
          <w:numId w:val="4"/>
        </w:numPr>
        <w:shd w:val="clear" w:color="auto" w:fill="auto"/>
        <w:tabs>
          <w:tab w:val="left" w:pos="2034"/>
        </w:tabs>
        <w:spacing w:after="0" w:line="299" w:lineRule="exact"/>
        <w:ind w:firstLine="780"/>
        <w:jc w:val="both"/>
      </w:pPr>
      <w:r>
        <w:t>года истец направил в ООО «</w:t>
      </w:r>
      <w:r w:rsidR="00986338">
        <w:t>ХХХ</w:t>
      </w:r>
      <w:r>
        <w:t>» письменную претензию о расторжении договора №787-МРЗ-</w:t>
      </w:r>
      <w:r w:rsidR="00986338">
        <w:t xml:space="preserve">ххххх </w:t>
      </w:r>
      <w:r>
        <w:t>от 23.05.2024 года и возврате денежных средств. 14.11.2024 года заявление получено ООО «</w:t>
      </w:r>
      <w:r w:rsidR="00986338">
        <w:t>ХХХ</w:t>
      </w:r>
      <w:r>
        <w:t>», но добровольного удовл</w:t>
      </w:r>
      <w:r>
        <w:t>етворения не последовало.</w:t>
      </w:r>
    </w:p>
    <w:p w:rsidR="003E2542" w:rsidRDefault="001A3314">
      <w:pPr>
        <w:pStyle w:val="20"/>
        <w:numPr>
          <w:ilvl w:val="0"/>
          <w:numId w:val="5"/>
        </w:numPr>
        <w:shd w:val="clear" w:color="auto" w:fill="auto"/>
        <w:tabs>
          <w:tab w:val="left" w:pos="2034"/>
        </w:tabs>
        <w:spacing w:after="0" w:line="299" w:lineRule="exact"/>
        <w:ind w:firstLine="780"/>
        <w:jc w:val="both"/>
      </w:pPr>
      <w:r>
        <w:t>года ООО «</w:t>
      </w:r>
      <w:r w:rsidR="00986338">
        <w:t>ХХХ</w:t>
      </w:r>
      <w:r>
        <w:t xml:space="preserve">» возвратил истцу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 в связи с расторжением договора №</w:t>
      </w:r>
      <w:r w:rsidR="00986338">
        <w:t xml:space="preserve">хххххх </w:t>
      </w:r>
      <w:r>
        <w:t>от 23.05.2024 года.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Остальные денежные средства не были возвращены, позиция ООО «</w:t>
      </w:r>
      <w:r w:rsidR="00986338">
        <w:t>ХХХ»</w:t>
      </w:r>
      <w:r>
        <w:t xml:space="preserve"> сводится к тому, что услуг</w:t>
      </w:r>
      <w:r>
        <w:t>и по договору были оказаны.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Доказательств фактического несения ответчиком ООО «</w:t>
      </w:r>
      <w:r w:rsidR="00986338">
        <w:t>ХХХ</w:t>
      </w:r>
      <w:r>
        <w:t>» в ходе исполнения спорного договора каких-либо расходов, связанных с исполнением договора, либо свидетельствующих об обращении истца к ответчику с требованием пред</w:t>
      </w:r>
      <w:r>
        <w:t>оставления предусмотренного договором исполнения в период действия спорного договора, в деле не имеется.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Разрешая спор, суд приходит к выводу о частичном удовлетворении исковых требований, а именно о необходимости взыскания уплаченных истцом денежных средс</w:t>
      </w:r>
      <w:r>
        <w:t>тв по договору №</w:t>
      </w:r>
      <w:r w:rsidR="00986338">
        <w:t>хххххх</w:t>
      </w:r>
      <w:r>
        <w:t xml:space="preserve"> от 23.05.2024 года с ООО «</w:t>
      </w:r>
      <w:r w:rsidR="00986338">
        <w:t>ХХХ</w:t>
      </w:r>
      <w:r>
        <w:t xml:space="preserve">» в размере </w:t>
      </w:r>
      <w:r w:rsidR="00986338">
        <w:t>хх ххх</w:t>
      </w:r>
      <w:r>
        <w:t xml:space="preserve"> руб. </w:t>
      </w:r>
      <w:r w:rsidR="00986338">
        <w:t>хх</w:t>
      </w:r>
      <w:r>
        <w:t xml:space="preserve"> коп. (</w:t>
      </w:r>
      <w:r w:rsidR="00986338">
        <w:t>хх ххх</w:t>
      </w:r>
      <w:r>
        <w:t xml:space="preserve"> руб. </w:t>
      </w:r>
      <w:r w:rsidR="00986338">
        <w:t>–</w:t>
      </w:r>
      <w:r>
        <w:t xml:space="preserve">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коп.).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Поскольку требования истца, как потребителя, не исполнены в добровольном порядке, то в его пользу с ООО «</w:t>
      </w:r>
      <w:r w:rsidR="00986338">
        <w:t>ХХХ</w:t>
      </w:r>
      <w:r>
        <w:t xml:space="preserve">» </w:t>
      </w:r>
      <w:r>
        <w:t xml:space="preserve">подлежит взысканию штраф по п.6 ст.13 Закона РФ от 07.02.1992 № 2300-1 «О защите прав потребителей» в размере 50% от суммы, присужденной судом в пользу потребителя, в размере </w:t>
      </w:r>
      <w:r w:rsidR="00986338">
        <w:t>хх ххх</w:t>
      </w:r>
      <w:r>
        <w:t xml:space="preserve"> руб. </w:t>
      </w:r>
      <w:r w:rsidR="00986338">
        <w:t>хх</w:t>
      </w:r>
      <w:r>
        <w:t xml:space="preserve"> коп.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Оснований для снижения штрафа судом не установлено.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На основан</w:t>
      </w:r>
      <w:r>
        <w:t>ии ст.94 ГПК РФ к издержкам, связанным с рассмотрением дела относятся в том числе суммы, подлежащие выплате экспертам, расходы на оплату услуг представителей и другие признанные судом необходимыми расходы.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В силу ч.1 ст.98 ГПК РФ, стороне, в пользу которой</w:t>
      </w:r>
      <w:r>
        <w:t xml:space="preserve"> состоялось решение суда, суд присуждает возместить с другой стороны все понесенные по делу судебные расходы, состоящие согласно п.1 ст.88 ГПК РФ из государственной пошлины и издержек, связанных с рассмотрением дела.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Согласно ст.333.36 Налогового кодекса Р</w:t>
      </w:r>
      <w:r>
        <w:t>Ф от уплаты государственной пошлины по делам, рассматриваемым в судах общей юрисдикции, освобождаются истцы по искам, связанным с нарушением прав потребителей.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В соответствии со ст.103 ГПК РФ издержки, понесенные судом в связи с рассмотрением дела, и госуд</w:t>
      </w:r>
      <w:r>
        <w:t>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 xml:space="preserve">Определяя размер государственной пошлины, подлежащей взысканию с </w:t>
      </w:r>
      <w:r>
        <w:t>ответчика, суд учитывает, что подлежат удовлетворению требования истца имущественного характера. При расчете государственной пошлины в цену иска не подлежит включению сумма штрафа, взысканная в пользу потребителя.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 xml:space="preserve">Учитывая изложенное, с ответчика ООО </w:t>
      </w:r>
      <w:r>
        <w:t>«</w:t>
      </w:r>
      <w:r w:rsidR="00986338">
        <w:t>ХХХ</w:t>
      </w:r>
      <w:r>
        <w:t xml:space="preserve">» в доход местного бюджета подлежит взысканию государственная пошлина в размере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 xml:space="preserve">Кроме того, истцу </w:t>
      </w:r>
      <w:r w:rsidR="00986338">
        <w:t>ХХХ</w:t>
      </w:r>
      <w:r>
        <w:t xml:space="preserve"> подлежит возврату излишне уплаченная государственная пошлина в размере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 по чеку от 09.07.2025 года</w:t>
      </w:r>
      <w:r>
        <w:t xml:space="preserve"> за подачу частной жалобы, от уплаты которой он был освобожден.</w:t>
      </w:r>
    </w:p>
    <w:p w:rsidR="003E2542" w:rsidRDefault="001A3314">
      <w:pPr>
        <w:pStyle w:val="20"/>
        <w:shd w:val="clear" w:color="auto" w:fill="auto"/>
        <w:spacing w:after="0" w:line="299" w:lineRule="exact"/>
        <w:ind w:firstLine="780"/>
        <w:jc w:val="both"/>
      </w:pPr>
      <w:r>
        <w:t>На основании изложенного, руководствуясь статьями 194-199 ГПК РФ, суд</w:t>
      </w:r>
    </w:p>
    <w:p w:rsidR="003E2542" w:rsidRDefault="001A3314">
      <w:pPr>
        <w:pStyle w:val="20"/>
        <w:shd w:val="clear" w:color="auto" w:fill="auto"/>
        <w:spacing w:after="263" w:line="260" w:lineRule="exact"/>
        <w:jc w:val="center"/>
      </w:pPr>
      <w:r>
        <w:t>решил: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Исковые требования Сизова Никиты Юрьевича к ООО «</w:t>
      </w:r>
      <w:r w:rsidR="00986338">
        <w:t>ХХХ</w:t>
      </w:r>
      <w:r>
        <w:t>», ООО «</w:t>
      </w:r>
      <w:r w:rsidR="00986338">
        <w:t>ХХХ</w:t>
      </w:r>
      <w:r>
        <w:t>» о защите прав потребителя - удовле</w:t>
      </w:r>
      <w:r>
        <w:t>творить частично.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Взыскать с ООО «</w:t>
      </w:r>
      <w:r w:rsidR="00986338">
        <w:t>ХХХ</w:t>
      </w:r>
      <w:r>
        <w:t xml:space="preserve">» (ИНН </w:t>
      </w:r>
      <w:r w:rsidR="00986338">
        <w:t>ххххх</w:t>
      </w:r>
      <w:r>
        <w:t xml:space="preserve">, ОГРН </w:t>
      </w:r>
      <w:r w:rsidR="00986338">
        <w:t>хххххх</w:t>
      </w:r>
      <w:r>
        <w:t xml:space="preserve">) в пользу </w:t>
      </w:r>
      <w:r w:rsidR="00986338">
        <w:t>ХХХ</w:t>
      </w:r>
      <w:r>
        <w:t xml:space="preserve"> денежные средства, уплаченные по договору №</w:t>
      </w:r>
      <w:r w:rsidR="00986338">
        <w:t>ххххххх</w:t>
      </w:r>
      <w:r>
        <w:t xml:space="preserve">, в размере </w:t>
      </w:r>
      <w:r w:rsidR="00986338">
        <w:t>хх ххх</w:t>
      </w:r>
      <w:r>
        <w:t xml:space="preserve"> руб. </w:t>
      </w:r>
      <w:r w:rsidR="00986338">
        <w:t>хх</w:t>
      </w:r>
      <w:r>
        <w:t xml:space="preserve"> коп., штраф за неудовлетворение в добровольном порядк</w:t>
      </w:r>
      <w:r>
        <w:t xml:space="preserve">е требований потребителя в размере </w:t>
      </w:r>
      <w:r w:rsidR="00986338">
        <w:t>хх ххх</w:t>
      </w:r>
      <w:r>
        <w:t xml:space="preserve"> руб. </w:t>
      </w:r>
      <w:r w:rsidR="00986338">
        <w:t>хх</w:t>
      </w:r>
      <w:r>
        <w:t xml:space="preserve"> коп., почтовые расходы за направление копии иска ответчику в размере </w:t>
      </w:r>
      <w:r w:rsidR="00986338">
        <w:t>хх</w:t>
      </w:r>
      <w:r>
        <w:t xml:space="preserve"> руб. </w:t>
      </w:r>
      <w:r w:rsidR="00986338">
        <w:t>хх</w:t>
      </w:r>
      <w:r>
        <w:t xml:space="preserve"> коп., а всего </w:t>
      </w:r>
      <w:r w:rsidR="00986338">
        <w:t>хх ххх</w:t>
      </w:r>
      <w:r>
        <w:t xml:space="preserve"> руб. </w:t>
      </w:r>
      <w:r w:rsidR="00986338">
        <w:t>хх</w:t>
      </w:r>
      <w:r>
        <w:t xml:space="preserve"> коп.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 xml:space="preserve">В удовлетворении остальной части исковых требований </w:t>
      </w:r>
      <w:r w:rsidR="00986338">
        <w:t xml:space="preserve">ХХХ </w:t>
      </w:r>
      <w:r>
        <w:t>отказать.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 xml:space="preserve">Взыскать </w:t>
      </w:r>
      <w:r>
        <w:t>с ООО «</w:t>
      </w:r>
      <w:r w:rsidR="00986338">
        <w:t>ХХХ</w:t>
      </w:r>
      <w:r>
        <w:t xml:space="preserve">» (ИНН </w:t>
      </w:r>
      <w:r w:rsidR="00986338">
        <w:t>ххххх</w:t>
      </w:r>
      <w:r>
        <w:t xml:space="preserve">, ОГРН </w:t>
      </w:r>
      <w:r w:rsidR="00986338">
        <w:t>хххх</w:t>
      </w:r>
      <w:r>
        <w:t xml:space="preserve">) в доход местного бюджета государственную пошлину в размере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 xml:space="preserve">Возвратить </w:t>
      </w:r>
      <w:r w:rsidR="00986338">
        <w:t xml:space="preserve">ХХХ </w:t>
      </w:r>
      <w:r>
        <w:t xml:space="preserve">излишне уплаченную государственную пошлину в размере </w:t>
      </w:r>
      <w:r w:rsidR="00986338">
        <w:t>х ххх</w:t>
      </w:r>
      <w:r>
        <w:t xml:space="preserve"> руб. </w:t>
      </w:r>
      <w:r w:rsidR="00986338">
        <w:t>хх</w:t>
      </w:r>
      <w:r>
        <w:t xml:space="preserve"> коп. по чеку от 09.07</w:t>
      </w:r>
      <w:r>
        <w:t>.2025 года.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предста</w:t>
      </w:r>
      <w:r>
        <w:t>вители присутствовали в судебном заседании;</w:t>
      </w:r>
    </w:p>
    <w:p w:rsidR="003E2542" w:rsidRDefault="001A3314">
      <w:pPr>
        <w:pStyle w:val="20"/>
        <w:shd w:val="clear" w:color="auto" w:fill="auto"/>
        <w:spacing w:after="0"/>
        <w:ind w:firstLine="7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E2542" w:rsidRDefault="001A3314">
      <w:pPr>
        <w:pStyle w:val="20"/>
        <w:shd w:val="clear" w:color="auto" w:fill="auto"/>
        <w:spacing w:after="541"/>
        <w:ind w:firstLine="740"/>
        <w:jc w:val="both"/>
      </w:pPr>
      <w:r>
        <w:t>Решение может быть обжаловано в апелляционном п</w:t>
      </w:r>
      <w:r>
        <w:t>орядке в Новгородский районный суд Новгородской области через мирового судью судебного участка №27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</w:t>
      </w:r>
      <w:r>
        <w:t>ения - со дня составления мотивированного решения.</w:t>
      </w:r>
    </w:p>
    <w:p w:rsidR="003E2542" w:rsidRDefault="003E2542">
      <w:pPr>
        <w:rPr>
          <w:sz w:val="2"/>
          <w:szCs w:val="2"/>
        </w:rPr>
      </w:pPr>
    </w:p>
    <w:p w:rsidR="003E2542" w:rsidRDefault="003E2542">
      <w:pPr>
        <w:pStyle w:val="20"/>
        <w:shd w:val="clear" w:color="auto" w:fill="auto"/>
        <w:spacing w:before="1190" w:after="0" w:line="260" w:lineRule="exact"/>
        <w:ind w:firstLine="740"/>
        <w:jc w:val="both"/>
        <w:sectPr w:rsidR="003E2542">
          <w:headerReference w:type="even" r:id="rId7"/>
          <w:headerReference w:type="default" r:id="rId8"/>
          <w:pgSz w:w="11900" w:h="16840"/>
          <w:pgMar w:top="1154" w:right="787" w:bottom="1247" w:left="787" w:header="0" w:footer="3" w:gutter="869"/>
          <w:cols w:space="720"/>
          <w:noEndnote/>
          <w:titlePg/>
          <w:docGrid w:linePitch="360"/>
        </w:sectPr>
      </w:pPr>
    </w:p>
    <w:p w:rsidR="003E2542" w:rsidRDefault="003E2542">
      <w:pPr>
        <w:rPr>
          <w:sz w:val="2"/>
          <w:szCs w:val="2"/>
        </w:rPr>
      </w:pPr>
    </w:p>
    <w:p w:rsidR="003E2542" w:rsidRDefault="003E2542">
      <w:pPr>
        <w:rPr>
          <w:sz w:val="2"/>
          <w:szCs w:val="2"/>
        </w:rPr>
      </w:pPr>
    </w:p>
    <w:sectPr w:rsidR="003E2542" w:rsidSect="003E2542">
      <w:headerReference w:type="even" r:id="rId9"/>
      <w:headerReference w:type="default" r:id="rId10"/>
      <w:pgSz w:w="16840" w:h="11900" w:orient="landscape"/>
      <w:pgMar w:top="306" w:right="6975" w:bottom="306" w:left="3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314" w:rsidRDefault="001A3314" w:rsidP="003E2542">
      <w:r>
        <w:separator/>
      </w:r>
    </w:p>
  </w:endnote>
  <w:endnote w:type="continuationSeparator" w:id="1">
    <w:p w:rsidR="001A3314" w:rsidRDefault="001A3314" w:rsidP="003E2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314" w:rsidRDefault="001A3314"/>
  </w:footnote>
  <w:footnote w:type="continuationSeparator" w:id="1">
    <w:p w:rsidR="001A3314" w:rsidRDefault="001A33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542" w:rsidRDefault="003E2542">
    <w:pPr>
      <w:rPr>
        <w:sz w:val="2"/>
        <w:szCs w:val="2"/>
      </w:rPr>
    </w:pPr>
    <w:r w:rsidRPr="003E2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2.35pt;margin-top:35.2pt;width:4.3pt;height:6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E2542" w:rsidRDefault="003E254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86338" w:rsidRPr="00986338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542" w:rsidRDefault="003E2542">
    <w:pPr>
      <w:rPr>
        <w:sz w:val="2"/>
        <w:szCs w:val="2"/>
      </w:rPr>
    </w:pPr>
    <w:r w:rsidRPr="003E2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35pt;margin-top:35.2pt;width:4.3pt;height:6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E2542" w:rsidRDefault="003E254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86338" w:rsidRPr="00986338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542" w:rsidRDefault="003E254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542" w:rsidRDefault="003E25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5C6F"/>
    <w:multiLevelType w:val="multilevel"/>
    <w:tmpl w:val="D916BF90"/>
    <w:lvl w:ilvl="0">
      <w:start w:val="2024"/>
      <w:numFmt w:val="decimal"/>
      <w:lvlText w:val="23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051ACD"/>
    <w:multiLevelType w:val="multilevel"/>
    <w:tmpl w:val="C778E132"/>
    <w:lvl w:ilvl="0">
      <w:start w:val="2024"/>
      <w:numFmt w:val="decimal"/>
      <w:lvlText w:val="0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4747AF"/>
    <w:multiLevelType w:val="multilevel"/>
    <w:tmpl w:val="6B8C3B50"/>
    <w:lvl w:ilvl="0">
      <w:start w:val="2024"/>
      <w:numFmt w:val="decimal"/>
      <w:lvlText w:val="18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2714F2"/>
    <w:multiLevelType w:val="multilevel"/>
    <w:tmpl w:val="67C0ADA4"/>
    <w:lvl w:ilvl="0">
      <w:start w:val="2024"/>
      <w:numFmt w:val="decimal"/>
      <w:lvlText w:val="0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050E9"/>
    <w:multiLevelType w:val="multilevel"/>
    <w:tmpl w:val="9ACC2804"/>
    <w:lvl w:ilvl="0">
      <w:start w:val="2024"/>
      <w:numFmt w:val="decimal"/>
      <w:lvlText w:val="23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E2542"/>
    <w:rsid w:val="001A3314"/>
    <w:rsid w:val="003E2542"/>
    <w:rsid w:val="00712EC4"/>
    <w:rsid w:val="0098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54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254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E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3E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E254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E2542"/>
    <w:pPr>
      <w:shd w:val="clear" w:color="auto" w:fill="FFFFFF"/>
      <w:spacing w:after="240" w:line="295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3E25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2026-01-20T13:50:00Z</dcterms:created>
  <dcterms:modified xsi:type="dcterms:W3CDTF">2026-01-20T14:06:00Z</dcterms:modified>
</cp:coreProperties>
</file>