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409" w:rsidRDefault="00B53409">
      <w:pPr>
        <w:pStyle w:val="20"/>
        <w:shd w:val="clear" w:color="auto" w:fill="auto"/>
        <w:spacing w:after="220" w:line="2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7.8pt;margin-top:-.95pt;width:103.1pt;height:16.05pt;z-index:-125829376;mso-wrap-distance-left:164.8pt;mso-wrap-distance-right:5pt;mso-wrap-distance-bottom:76.85pt;mso-position-horizontal-relative:margin" filled="f" stroked="f">
            <v:textbox style="mso-fit-shape-to-text:t" inset="0,0,0,0">
              <w:txbxContent>
                <w:p w:rsidR="00B53409" w:rsidRDefault="00D55D98">
                  <w:pPr>
                    <w:pStyle w:val="20"/>
                    <w:shd w:val="clear" w:color="auto" w:fill="auto"/>
                    <w:spacing w:after="0" w:line="260" w:lineRule="exact"/>
                    <w:jc w:val="left"/>
                  </w:pPr>
                  <w:r>
                    <w:rPr>
                      <w:rStyle w:val="2Exact"/>
                    </w:rPr>
                    <w:t>Дело № 2-28/2025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27" type="#_x0000_t202" style="position:absolute;left:0;text-align:left;margin-left:368.1pt;margin-top:77.15pt;width:103.75pt;height:15.7pt;z-index:-125829375;mso-wrap-distance-left:165.15pt;mso-wrap-distance-top:77.15pt;mso-wrap-distance-right:5pt;mso-position-horizontal-relative:margin" filled="f" stroked="f">
            <v:textbox style="mso-fit-shape-to-text:t" inset="0,0,0,0">
              <w:txbxContent>
                <w:p w:rsidR="00B53409" w:rsidRDefault="00D55D98">
                  <w:pPr>
                    <w:pStyle w:val="20"/>
                    <w:shd w:val="clear" w:color="auto" w:fill="auto"/>
                    <w:spacing w:after="0" w:line="260" w:lineRule="exact"/>
                    <w:jc w:val="left"/>
                  </w:pPr>
                  <w:r>
                    <w:rPr>
                      <w:rStyle w:val="2Exact"/>
                    </w:rPr>
                    <w:t>17 июля 2025 года</w:t>
                  </w:r>
                </w:p>
              </w:txbxContent>
            </v:textbox>
            <w10:wrap type="square" side="left" anchorx="margin"/>
          </v:shape>
        </w:pict>
      </w:r>
      <w:r w:rsidR="00D55D98">
        <w:t xml:space="preserve">УИД </w:t>
      </w:r>
      <w:r w:rsidR="00D55D98" w:rsidRPr="00B612D3">
        <w:rPr>
          <w:lang w:eastAsia="en-US" w:bidi="en-US"/>
        </w:rPr>
        <w:t>53</w:t>
      </w:r>
      <w:r w:rsidR="00D55D98">
        <w:rPr>
          <w:lang w:val="en-US" w:eastAsia="en-US" w:bidi="en-US"/>
        </w:rPr>
        <w:t>MS</w:t>
      </w:r>
      <w:r w:rsidR="00D55D98" w:rsidRPr="00B612D3">
        <w:rPr>
          <w:lang w:eastAsia="en-US" w:bidi="en-US"/>
        </w:rPr>
        <w:t>0002-01-2024-006203-49</w:t>
      </w:r>
    </w:p>
    <w:p w:rsidR="00B53409" w:rsidRDefault="00D55D98">
      <w:pPr>
        <w:pStyle w:val="20"/>
        <w:shd w:val="clear" w:color="auto" w:fill="auto"/>
        <w:spacing w:after="0" w:line="267" w:lineRule="exact"/>
      </w:pPr>
      <w:r>
        <w:t>Решение</w:t>
      </w:r>
    </w:p>
    <w:p w:rsidR="00B53409" w:rsidRDefault="00D55D98">
      <w:pPr>
        <w:pStyle w:val="20"/>
        <w:shd w:val="clear" w:color="auto" w:fill="auto"/>
        <w:spacing w:after="186" w:line="267" w:lineRule="exact"/>
      </w:pPr>
      <w:r>
        <w:t>Именем Российской Федерации (резолютивная часть)</w:t>
      </w:r>
    </w:p>
    <w:p w:rsidR="00B53409" w:rsidRDefault="00D55D98">
      <w:pPr>
        <w:pStyle w:val="20"/>
        <w:shd w:val="clear" w:color="auto" w:fill="auto"/>
        <w:spacing w:after="203" w:line="260" w:lineRule="exact"/>
        <w:jc w:val="left"/>
      </w:pPr>
      <w:r>
        <w:t>г. Великий Новгород</w:t>
      </w:r>
    </w:p>
    <w:p w:rsidR="00B53409" w:rsidRDefault="00D55D98">
      <w:pPr>
        <w:pStyle w:val="20"/>
        <w:shd w:val="clear" w:color="auto" w:fill="auto"/>
        <w:spacing w:after="0" w:line="301" w:lineRule="exact"/>
        <w:ind w:firstLine="760"/>
        <w:jc w:val="both"/>
      </w:pPr>
      <w:r>
        <w:t xml:space="preserve">Мировой судья судебного участка № 28 Новгородского судебного района Новгородской области </w:t>
      </w:r>
      <w:r w:rsidR="00B612D3">
        <w:t>ХХХ</w:t>
      </w:r>
      <w:r>
        <w:t>,</w:t>
      </w:r>
    </w:p>
    <w:p w:rsidR="00B53409" w:rsidRDefault="00D55D98">
      <w:pPr>
        <w:pStyle w:val="20"/>
        <w:shd w:val="clear" w:color="auto" w:fill="auto"/>
        <w:tabs>
          <w:tab w:val="left" w:pos="7805"/>
        </w:tabs>
        <w:spacing w:after="0" w:line="301" w:lineRule="exact"/>
        <w:ind w:firstLine="760"/>
        <w:jc w:val="left"/>
      </w:pPr>
      <w:r>
        <w:t xml:space="preserve">при секретаре судебного заседания </w:t>
      </w:r>
      <w:r w:rsidR="00B612D3">
        <w:t>ХХХ</w:t>
      </w:r>
      <w:r>
        <w:t xml:space="preserve">, с участием истца </w:t>
      </w:r>
      <w:r w:rsidR="00B612D3">
        <w:t>ХХХ</w:t>
      </w:r>
      <w:r>
        <w:t xml:space="preserve">, представителя ответчика </w:t>
      </w:r>
      <w:r w:rsidR="00B612D3">
        <w:t>ХХХ</w:t>
      </w:r>
      <w:r>
        <w:t xml:space="preserve">, рассмотрев в открытом судебном заседании гражданское дело по иску </w:t>
      </w:r>
      <w:r w:rsidR="00B612D3">
        <w:t>ХХХ</w:t>
      </w:r>
      <w:r>
        <w:t xml:space="preserve"> к ООО «</w:t>
      </w:r>
      <w:r>
        <w:t>Ц</w:t>
      </w:r>
      <w:r>
        <w:t>е</w:t>
      </w:r>
      <w:r>
        <w:t>н</w:t>
      </w:r>
      <w:r>
        <w:t>т</w:t>
      </w:r>
      <w:r>
        <w:t>р</w:t>
      </w:r>
      <w:r>
        <w:t xml:space="preserve"> </w:t>
      </w:r>
      <w:r>
        <w:t>н</w:t>
      </w:r>
      <w:r>
        <w:t>е</w:t>
      </w:r>
      <w:r>
        <w:t>з</w:t>
      </w:r>
      <w:r>
        <w:t>а</w:t>
      </w:r>
      <w:r>
        <w:t>в</w:t>
      </w:r>
      <w:r>
        <w:t>и</w:t>
      </w:r>
      <w:r>
        <w:t>с</w:t>
      </w:r>
      <w:r>
        <w:t>и</w:t>
      </w:r>
      <w:r>
        <w:t>м</w:t>
      </w:r>
      <w:r>
        <w:t>о</w:t>
      </w:r>
      <w:r>
        <w:t>й</w:t>
      </w:r>
      <w:r>
        <w:t xml:space="preserve"> </w:t>
      </w:r>
      <w:r>
        <w:t>п</w:t>
      </w:r>
      <w:r>
        <w:t>р</w:t>
      </w:r>
      <w:r>
        <w:t>о</w:t>
      </w:r>
      <w:r>
        <w:t>ф</w:t>
      </w:r>
      <w:r>
        <w:t>е</w:t>
      </w:r>
      <w:r>
        <w:t xml:space="preserve">ссиональной </w:t>
      </w:r>
      <w:r>
        <w:t>экспертизы «</w:t>
      </w:r>
      <w:r w:rsidR="00B612D3">
        <w:t>ХХХ</w:t>
      </w:r>
      <w:r>
        <w:t>» о защите прав потребителей,</w:t>
      </w:r>
      <w:r>
        <w:tab/>
      </w:r>
    </w:p>
    <w:p w:rsidR="00B53409" w:rsidRDefault="00D55D98">
      <w:pPr>
        <w:pStyle w:val="20"/>
        <w:shd w:val="clear" w:color="auto" w:fill="auto"/>
        <w:spacing w:after="213" w:line="301" w:lineRule="exact"/>
        <w:ind w:firstLine="760"/>
        <w:jc w:val="both"/>
      </w:pPr>
      <w:r>
        <w:t>...руководствуясь ст. ст. 194-199 ГПК РФ, суд</w:t>
      </w:r>
    </w:p>
    <w:p w:rsidR="00B53409" w:rsidRDefault="00D55D98">
      <w:pPr>
        <w:pStyle w:val="20"/>
        <w:shd w:val="clear" w:color="auto" w:fill="auto"/>
        <w:spacing w:after="200" w:line="260" w:lineRule="exact"/>
        <w:ind w:right="260"/>
        <w:jc w:val="center"/>
      </w:pPr>
      <w:r>
        <w:t>решил:</w:t>
      </w:r>
    </w:p>
    <w:p w:rsidR="00B53409" w:rsidRDefault="00D55D98">
      <w:pPr>
        <w:pStyle w:val="20"/>
        <w:shd w:val="clear" w:color="auto" w:fill="auto"/>
        <w:spacing w:after="0" w:line="301" w:lineRule="exact"/>
        <w:ind w:firstLine="760"/>
        <w:jc w:val="both"/>
      </w:pPr>
      <w:r>
        <w:t xml:space="preserve">Исковые требования </w:t>
      </w:r>
      <w:r w:rsidR="00B612D3">
        <w:t>ХХХ</w:t>
      </w:r>
      <w:r>
        <w:t xml:space="preserve"> к ООО «Центр независимой профессиональной экспертизы «</w:t>
      </w:r>
      <w:r w:rsidR="00B612D3">
        <w:t>ХХХ</w:t>
      </w:r>
      <w:r>
        <w:t xml:space="preserve">» о защите прав потребителей </w:t>
      </w:r>
      <w:r>
        <w:t>удовлетворить частично"</w:t>
      </w:r>
    </w:p>
    <w:p w:rsidR="00B53409" w:rsidRDefault="00D55D98">
      <w:pPr>
        <w:pStyle w:val="20"/>
        <w:shd w:val="clear" w:color="auto" w:fill="auto"/>
        <w:spacing w:after="0" w:line="301" w:lineRule="exact"/>
        <w:ind w:firstLine="760"/>
        <w:jc w:val="both"/>
      </w:pPr>
      <w:r>
        <w:t>Взыскать с ООО «</w:t>
      </w:r>
      <w:r>
        <w:t>Ц</w:t>
      </w:r>
      <w:r>
        <w:t>е</w:t>
      </w:r>
      <w:r>
        <w:t>н</w:t>
      </w:r>
      <w:r>
        <w:t>т</w:t>
      </w:r>
      <w:r>
        <w:t>р</w:t>
      </w:r>
      <w:r>
        <w:t xml:space="preserve"> </w:t>
      </w:r>
      <w:r>
        <w:t>н</w:t>
      </w:r>
      <w:r>
        <w:t>е</w:t>
      </w:r>
      <w:r>
        <w:t>з</w:t>
      </w:r>
      <w:r>
        <w:t>а</w:t>
      </w:r>
      <w:r>
        <w:t>в</w:t>
      </w:r>
      <w:r>
        <w:t>и</w:t>
      </w:r>
      <w:r>
        <w:t>с</w:t>
      </w:r>
      <w:r>
        <w:t>и</w:t>
      </w:r>
      <w:r>
        <w:t>м</w:t>
      </w:r>
      <w:r>
        <w:t>о</w:t>
      </w:r>
      <w:r>
        <w:t>й</w:t>
      </w:r>
      <w:r>
        <w:t xml:space="preserve"> </w:t>
      </w:r>
      <w:r>
        <w:t>п</w:t>
      </w:r>
      <w:r>
        <w:t>р</w:t>
      </w:r>
      <w:r>
        <w:t>о</w:t>
      </w:r>
      <w:r>
        <w:t>ф</w:t>
      </w:r>
      <w:r>
        <w:t>е</w:t>
      </w:r>
      <w:r>
        <w:t>с</w:t>
      </w:r>
      <w:r>
        <w:t>с</w:t>
      </w:r>
      <w:r>
        <w:t>и</w:t>
      </w:r>
      <w:r>
        <w:t>о</w:t>
      </w:r>
      <w:r>
        <w:t>нальной экспертизы «</w:t>
      </w:r>
      <w:r w:rsidR="00B612D3">
        <w:t>ХХХ</w:t>
      </w:r>
      <w:r>
        <w:t xml:space="preserve">» в пользу </w:t>
      </w:r>
      <w:r w:rsidR="00B612D3">
        <w:t>ХХХ</w:t>
      </w:r>
      <w:r>
        <w:t xml:space="preserve"> неустойку за нарушение сроков удовлетворения требований потребителя за период , с 13.12.2023 по 17.07.2025 с применение</w:t>
      </w:r>
      <w:r>
        <w:t xml:space="preserve">м положений ст. 333 ГК РФ в размере </w:t>
      </w:r>
      <w:r w:rsidR="00B612D3">
        <w:t>х ххх</w:t>
      </w:r>
      <w:r>
        <w:t xml:space="preserve"> руб., компенсацию морального вреда в размере </w:t>
      </w:r>
      <w:r w:rsidR="00B612D3">
        <w:t>х ххх</w:t>
      </w:r>
      <w:r>
        <w:t xml:space="preserve"> руб., штраф за несоблюдение в добровольном порядке удовлетворения требований потребителя в размере </w:t>
      </w:r>
      <w:r w:rsidR="00B612D3">
        <w:t>х ххх</w:t>
      </w:r>
      <w:r>
        <w:t xml:space="preserve"> руб., судебные расходы на оплату юридических услуг в размере </w:t>
      </w:r>
      <w:r w:rsidR="00B612D3">
        <w:t>х ххх</w:t>
      </w:r>
      <w:r>
        <w:t xml:space="preserve"> руб. В удовлетворении остальной части исковых требований отказать.</w:t>
      </w:r>
    </w:p>
    <w:p w:rsidR="00B53409" w:rsidRDefault="00D55D98">
      <w:pPr>
        <w:pStyle w:val="20"/>
        <w:shd w:val="clear" w:color="auto" w:fill="auto"/>
        <w:spacing w:after="0" w:line="301" w:lineRule="exact"/>
        <w:ind w:firstLine="760"/>
        <w:jc w:val="both"/>
      </w:pPr>
      <w:r>
        <w:t>Взыскать с ООО «Центр независимой профессиональной экспертизы «</w:t>
      </w:r>
      <w:r w:rsidR="00B612D3">
        <w:t>ХХХ</w:t>
      </w:r>
      <w:r>
        <w:t xml:space="preserve">» в доход местного бюджета судебные расходы по оплате государственной пошлины в сумме </w:t>
      </w:r>
      <w:r w:rsidR="00B612D3">
        <w:t>х ххх</w:t>
      </w:r>
      <w:r>
        <w:t xml:space="preserve"> рублей за требован</w:t>
      </w:r>
      <w:r>
        <w:t xml:space="preserve">ие неимущественного характера и в сумме </w:t>
      </w:r>
      <w:r w:rsidR="00B612D3">
        <w:t>х ххх</w:t>
      </w:r>
      <w:r>
        <w:t xml:space="preserve"> руб. за требование имущественного характера, подлежащее оценке.</w:t>
      </w:r>
    </w:p>
    <w:p w:rsidR="00B53409" w:rsidRDefault="00D55D98">
      <w:pPr>
        <w:pStyle w:val="20"/>
        <w:shd w:val="clear" w:color="auto" w:fill="auto"/>
        <w:spacing w:after="0" w:line="301" w:lineRule="exact"/>
        <w:ind w:firstLine="760"/>
        <w:jc w:val="both"/>
      </w:pPr>
      <w:r>
        <w:t>Лица, участвующие в деле и их представители, вправе обратиться к мировому судье с заявлением о составлении мотивированного решения:</w:t>
      </w:r>
    </w:p>
    <w:p w:rsidR="00B53409" w:rsidRDefault="00D55D98">
      <w:pPr>
        <w:pStyle w:val="20"/>
        <w:shd w:val="clear" w:color="auto" w:fill="auto"/>
        <w:spacing w:after="0" w:line="301" w:lineRule="exact"/>
        <w:ind w:firstLine="760"/>
        <w:jc w:val="both"/>
      </w:pPr>
      <w:r>
        <w:t xml:space="preserve">в течение трех </w:t>
      </w:r>
      <w:r>
        <w:t>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B53409" w:rsidRDefault="00D55D98">
      <w:pPr>
        <w:pStyle w:val="20"/>
        <w:shd w:val="clear" w:color="auto" w:fill="auto"/>
        <w:spacing w:after="0" w:line="301" w:lineRule="exact"/>
        <w:ind w:firstLine="760"/>
        <w:jc w:val="both"/>
      </w:pPr>
      <w:r>
        <w:t>в течение пятнадцати дней со дня объявления резолютивной части решения суда, если лица, участвующие в деле, их пред</w:t>
      </w:r>
      <w:r>
        <w:t>ставители не присутствовали в судебном заседании.</w:t>
      </w:r>
    </w:p>
    <w:p w:rsidR="00B53409" w:rsidRDefault="00B53409">
      <w:pPr>
        <w:spacing w:line="360" w:lineRule="exact"/>
      </w:pPr>
    </w:p>
    <w:p w:rsidR="00B53409" w:rsidRDefault="00B53409">
      <w:pPr>
        <w:spacing w:line="360" w:lineRule="exact"/>
      </w:pPr>
    </w:p>
    <w:p w:rsidR="00B53409" w:rsidRDefault="00B53409">
      <w:pPr>
        <w:spacing w:line="360" w:lineRule="exact"/>
      </w:pPr>
    </w:p>
    <w:p w:rsidR="00B53409" w:rsidRDefault="00B53409">
      <w:pPr>
        <w:spacing w:line="531" w:lineRule="exact"/>
      </w:pPr>
    </w:p>
    <w:p w:rsidR="00B53409" w:rsidRDefault="00B53409">
      <w:pPr>
        <w:rPr>
          <w:sz w:val="2"/>
          <w:szCs w:val="2"/>
        </w:rPr>
      </w:pPr>
    </w:p>
    <w:sectPr w:rsidR="00B53409" w:rsidSect="00B53409">
      <w:type w:val="continuous"/>
      <w:pgSz w:w="12240" w:h="15840"/>
      <w:pgMar w:top="414" w:right="918" w:bottom="83" w:left="178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5D98" w:rsidRDefault="00D55D98" w:rsidP="00B53409">
      <w:r>
        <w:separator/>
      </w:r>
    </w:p>
  </w:endnote>
  <w:endnote w:type="continuationSeparator" w:id="1">
    <w:p w:rsidR="00D55D98" w:rsidRDefault="00D55D98" w:rsidP="00B534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5D98" w:rsidRDefault="00D55D98"/>
  </w:footnote>
  <w:footnote w:type="continuationSeparator" w:id="1">
    <w:p w:rsidR="00D55D98" w:rsidRDefault="00D55D9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B53409"/>
    <w:rsid w:val="00247F02"/>
    <w:rsid w:val="00B53409"/>
    <w:rsid w:val="00B612D3"/>
    <w:rsid w:val="00D55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5340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53409"/>
    <w:rPr>
      <w:color w:val="0066CC"/>
      <w:u w:val="single"/>
    </w:rPr>
  </w:style>
  <w:style w:type="character" w:customStyle="1" w:styleId="2Exact">
    <w:name w:val="Основной текст (2) Exact"/>
    <w:basedOn w:val="a0"/>
    <w:rsid w:val="00B534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B534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B53409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285</Words>
  <Characters>1629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2</cp:revision>
  <dcterms:created xsi:type="dcterms:W3CDTF">2025-09-05T06:10:00Z</dcterms:created>
  <dcterms:modified xsi:type="dcterms:W3CDTF">2025-09-05T06:16:00Z</dcterms:modified>
</cp:coreProperties>
</file>