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Дело №2-1383/2024 УИД 48RS0021-01-2024-002240-21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center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З А О Ч Н О Е Р Е Ш Е Н И Е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center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именем Российской Федерации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15 июля 2024 года город Елец Липецкой области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Елецкий городской суд Липецкой области в составе: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 xml:space="preserve">председательствующего судьи </w:t>
      </w:r>
      <w:r>
        <w:rPr>
          <w:rFonts w:cs="Arial" w:ascii="Arial" w:hAnsi="Arial"/>
          <w:color w:val="000000"/>
          <w:sz w:val="17"/>
          <w:szCs w:val="17"/>
        </w:rPr>
        <w:t>Ф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И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О</w:t>
      </w:r>
      <w:r>
        <w:rPr>
          <w:rFonts w:cs="Cordia New"/>
          <w:color w:val="000000"/>
          <w:sz w:val="17"/>
          <w:szCs w:val="17"/>
        </w:rPr>
        <w:t>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 xml:space="preserve">при секретаре с/з </w:t>
      </w:r>
      <w:r>
        <w:rPr>
          <w:rFonts w:cs="Arial" w:ascii="Arial" w:hAnsi="Arial"/>
          <w:color w:val="000000"/>
          <w:sz w:val="17"/>
          <w:szCs w:val="17"/>
        </w:rPr>
        <w:t>Ф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И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О</w:t>
      </w:r>
      <w:r>
        <w:rPr>
          <w:rFonts w:cs="Cordia New"/>
          <w:color w:val="000000"/>
          <w:sz w:val="17"/>
          <w:szCs w:val="17"/>
        </w:rPr>
        <w:t>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рассмотрев в открытом судебном заседании в зале суда гражданское дело №2-1383/2024 по иску территориального отдела Управления Роспотребнадзора по Липецкой области в г.Ельце, Елецком, Измалковском, Долгоруковском, Становлянском районах в интересах неопределенного круга лиц к ИП Ф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И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О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 xml:space="preserve"> о признании действий противоправными и возложении обязанности,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center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у с т а н о в и л: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 xml:space="preserve">Территориальный отдел Управления Федеральной службы по надзору в сфере защиты прав потребителей и благополучия человека по Липецкой области в г. Ельце, Долгоруковском, Елецком, Измалковском, Становлянском районах обратился в суд с иском в интересах неопределенного круга лиц к ИП </w:t>
      </w:r>
      <w:r>
        <w:rPr>
          <w:rFonts w:cs="Arial" w:ascii="Arial" w:hAnsi="Arial"/>
          <w:color w:val="000000"/>
          <w:sz w:val="17"/>
          <w:szCs w:val="17"/>
        </w:rPr>
        <w:t>Ф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И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О</w:t>
      </w:r>
      <w:r>
        <w:rPr>
          <w:rFonts w:cs="Cordia New"/>
          <w:color w:val="000000"/>
          <w:sz w:val="17"/>
          <w:szCs w:val="17"/>
        </w:rPr>
        <w:t xml:space="preserve">. </w:t>
      </w:r>
      <w:r>
        <w:rPr>
          <w:rFonts w:eastAsia="Times New Roman" w:cs="Arial" w:ascii="Arial" w:hAnsi="Arial"/>
          <w:color w:val="000000"/>
          <w:sz w:val="17"/>
          <w:szCs w:val="17"/>
        </w:rPr>
        <w:t>о признании действий противоправными и возложении обязанности. Требования мотивированы тем, что в ходе наблюдения за соблюдением обязательных требований были выявлены неоднократные отклонения при реализации товаров легкой промышленности ИП</w:t>
      </w:r>
      <w:r>
        <w:rPr>
          <w:rFonts w:cs="Arial" w:ascii="Arial" w:hAnsi="Arial"/>
          <w:color w:val="000000"/>
          <w:sz w:val="17"/>
          <w:szCs w:val="17"/>
        </w:rPr>
        <w:t>Ф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И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О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 xml:space="preserve">., а именно, продажа товаров легкой промышленности с одинаковыми кодами идентификации. В системе ГИС МТ за период с 01.01.2023 по 31.01.2023 было зафиксировано 20 отклонений, связанных с повторной реализацией товаров легкой промышленности. Так, товар с кодом маркировки 010290002304284221famDiQwPY2I/L (одежда. ЦРПТ. Женская. Ввезен в РФ) ИП </w:t>
      </w:r>
      <w:r>
        <w:rPr>
          <w:rFonts w:cs="Arial" w:ascii="Arial" w:hAnsi="Arial"/>
          <w:color w:val="000000"/>
          <w:sz w:val="17"/>
          <w:szCs w:val="17"/>
        </w:rPr>
        <w:t>Ф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И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О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. 26.11.2022 в 13 час. 34 мин. и 26.01.2023 в 15 час. 53 мин. по адресу: 399785, Липецкая область, г. Елец, ул. Радиотехническая, д. 5, был осуществлен повторный вывод из оборота товара путем розничной продажи (чек продажи 327996144030083838423, 541996144030083838423). В связи с нарушением обязательных требований 01.02.2023 ИП Ф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И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О</w:t>
      </w:r>
      <w:r>
        <w:rPr>
          <w:rFonts w:eastAsia="Times New Roman" w:cs="Cordia New" w:ascii="Arial" w:hAnsi="Arial"/>
          <w:color w:val="000000"/>
          <w:sz w:val="17"/>
          <w:szCs w:val="17"/>
        </w:rPr>
        <w:t xml:space="preserve">. </w:t>
      </w:r>
      <w:r>
        <w:rPr>
          <w:rFonts w:eastAsia="Times New Roman" w:cs="Arial" w:ascii="Arial" w:hAnsi="Arial"/>
          <w:color w:val="000000"/>
          <w:sz w:val="17"/>
          <w:szCs w:val="17"/>
        </w:rPr>
        <w:t xml:space="preserve">было выдано предостережение о недопустимости нарушения обязательных требований и принятию мер по обеспечению соблюдения обязательных требований, предусмотренных п. «д» п. 2. п. 6 Постановления Правительства РФ №1956, п. 35 Правил маркировки товаров легкой промышленности средствами идентификации, утвержденных постановлением Правительства РФ от 31.12.2019 №1956, п. 10 Правил. 10.02.2023 предостережение было получено лично ИП </w:t>
      </w:r>
      <w:r>
        <w:rPr>
          <w:rFonts w:cs="Arial" w:ascii="Arial" w:hAnsi="Arial"/>
          <w:color w:val="000000"/>
          <w:sz w:val="17"/>
          <w:szCs w:val="17"/>
        </w:rPr>
        <w:t>Ф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И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О</w:t>
      </w:r>
      <w:r>
        <w:rPr>
          <w:rFonts w:cs="Cordia New"/>
          <w:color w:val="000000"/>
          <w:sz w:val="17"/>
          <w:szCs w:val="17"/>
        </w:rPr>
        <w:t xml:space="preserve">. </w:t>
      </w:r>
      <w:r>
        <w:rPr>
          <w:rFonts w:eastAsia="Times New Roman" w:cs="Arial" w:ascii="Arial" w:hAnsi="Arial"/>
          <w:color w:val="000000"/>
          <w:sz w:val="17"/>
          <w:szCs w:val="17"/>
        </w:rPr>
        <w:t>по адресу фактического осуществления деятельности, возражений на него не поступило. В ходе повторного наблюдения за соблюдением обязательных требований выявлено, что в системе ГИС МТ за период с 02 февраля 2023 года по 30 мая 2023 года было зафиксировано 7 отклонений, связанных с повторной реализацией товаров легкой промышленности ИП Ф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И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О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, что свидетельствует о нежелании хозяйствующим субъектом добровольно устранять нарушения. В связи с чем 31.05.2023 ИП Ф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И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О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 xml:space="preserve"> вновь было выдано предостережение, полученное ею лично 20.06.2023, возражений на него не поступило. В ходе проведения мониторинга безопасности данных, содержащихся в ГИС МТ "Честный знак" за период с 01 июня 2023 года по 13 мая 2024 года было зафиксировано 10 отклонений, связанных с повторной реализацией указанной продукции. 13.05.2024 в адрес ИП Ф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И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О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 xml:space="preserve"> направлено предостережение, которое ею получено не было. Фактически в действиях ИП Ф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И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О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 xml:space="preserve"> ГИС МТ «Честный знак» систематически выявляет отклонения, которые указывают на повторную продажу одного и того же товара с одним и тем же кодом идентификации без возврата товара в оборот, что может свидетельствовать как о нарушении Постановления Правительства №1958, выразившимся в невнесении информации о возврате товара, так и о неоднократном копировании кодов идентификации, то есть реализации немаркированного товара, что является нарушением действующего законодательства ИП </w:t>
      </w:r>
      <w:r>
        <w:rPr>
          <w:rFonts w:cs="Arial" w:ascii="Arial" w:hAnsi="Arial"/>
          <w:color w:val="000000"/>
          <w:sz w:val="17"/>
          <w:szCs w:val="17"/>
        </w:rPr>
        <w:t>Ф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И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О</w:t>
      </w:r>
      <w:r>
        <w:rPr>
          <w:rFonts w:cs="Cordia New"/>
          <w:color w:val="000000"/>
          <w:sz w:val="17"/>
          <w:szCs w:val="17"/>
        </w:rPr>
        <w:t xml:space="preserve">. </w:t>
      </w:r>
      <w:r>
        <w:rPr>
          <w:rFonts w:eastAsia="Times New Roman" w:cs="Arial" w:ascii="Arial" w:hAnsi="Arial"/>
          <w:color w:val="000000"/>
          <w:sz w:val="17"/>
          <w:szCs w:val="17"/>
        </w:rPr>
        <w:t xml:space="preserve">Ответчик в течение длительного времени осуществлял продажу товаров с нарушением обязательных требований и, продолжая свои противоправные действия, создает опасность причинения вреда правам граждан. Просит признать действия ИП </w:t>
      </w:r>
      <w:r>
        <w:rPr>
          <w:rFonts w:cs="Arial" w:ascii="Arial" w:hAnsi="Arial"/>
          <w:color w:val="000000"/>
          <w:sz w:val="17"/>
          <w:szCs w:val="17"/>
        </w:rPr>
        <w:t>Ф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И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О</w:t>
      </w:r>
      <w:r>
        <w:rPr>
          <w:rFonts w:cs="Cordia New"/>
          <w:color w:val="000000"/>
          <w:sz w:val="17"/>
          <w:szCs w:val="17"/>
        </w:rPr>
        <w:t xml:space="preserve">. </w:t>
      </w:r>
      <w:r>
        <w:rPr>
          <w:rFonts w:eastAsia="Times New Roman" w:cs="Arial" w:ascii="Arial" w:hAnsi="Arial"/>
          <w:color w:val="000000"/>
          <w:sz w:val="17"/>
          <w:szCs w:val="17"/>
        </w:rPr>
        <w:t>выразившиеся в несоблюдении обязательных требований к маркировке товаров средствами идентификации в ГИС МТ «Честный знак», а именно: действия по повторной продаже товаров без их возврата в оборот, противоправными в отношении неопределенного круга потребителей и возложить на ИП Ф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И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О</w:t>
      </w:r>
      <w:r>
        <w:rPr>
          <w:rFonts w:eastAsia="Times New Roman" w:cs="Cordia New" w:ascii="Arial" w:hAnsi="Arial"/>
          <w:color w:val="000000"/>
          <w:sz w:val="17"/>
          <w:szCs w:val="17"/>
        </w:rPr>
        <w:t xml:space="preserve">. </w:t>
      </w:r>
      <w:r>
        <w:rPr>
          <w:rFonts w:eastAsia="Times New Roman" w:cs="Arial" w:ascii="Arial" w:hAnsi="Arial"/>
          <w:color w:val="000000"/>
          <w:sz w:val="17"/>
          <w:szCs w:val="17"/>
        </w:rPr>
        <w:t>обязанность прекратить нарушение обязательных требований к маркировке товаров средствами идентификации в ГИС МТ «Честный знак», а именно: не допускать повторную реализацию товара, ранее выведенного из оборота, без его возврата в оборот.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Представитель истца ТО Управления Роспотребнадзора по Липецкой области в г.Ельце, Долгоруковском, Елецком, Измалковском, Становлянском районах в судебное заседание не явился, о времени и месте судебного заседания извещался судом своевременно в установленном законом порядке и надлежащим образом. В материалах дела имеется заявление с просьбой о рассмотрении искового заявления в отсутствие представителя, исковые требования поддерживают в полном объеме.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Ответчик ИП Ф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И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О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 xml:space="preserve"> в судебное заседание не явилась, о времени и месте судебного заседания извещалась судом своевременно в установленном законом порядке и надлежащим образом. Судебные повестки, направленные по месту регистрации ответчика и по месту фактического осуществления деятельности, возвратились не врученными с отметкой «истек срок хранения», что судом расценивается как отказ ответчика от получения судебного извещения и в силу ст.117 ГПК РФ надлежащее извещение о времени и месте рассмотрения дела.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Суд, руководствуясь статьями 117, 167, 233 Гражданского процессуального кодекса РФ, суд счел возможным рассмотреть дело в порядке заочного производства, в отсутствие представителя истца и ответчика.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Исследовав доказательства по делу в их совокупности, суд находит заявленные ТО Управления Роспотребнадзора по Липецкой области в г.Ельце, Долгоруковском, Елецком, Измалковском, Становлянском районах требования обоснованными и подлежащими удовлетворению. При этом суд исходит из следующего.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Согласно статье 46 Гражданского процессуального кодекса РФ в случаях, предусмотренных законом, органы государственной власти, органы местного самоуправления, организации или граждане вправе обратиться в суд с заявлением в защиту прав, свобод и законных интересов неопределенного круга лиц.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В силу статьи 46 Закона РФ от 07.02.1992 № 2300-1 «О защите прав потребителей» (далее-Закон о защите прав потребителей) территориальный отдел Управления Федеральной службы по надзору в сфере защиты прав потребителей и благополучия человека по Липецкой области в г. Ельце, Елецком, Измалковском, Долгоруковском, Становлянском районах вправе предъявлять иски в суды о признании действий изготовителя (исполнителя, продавца, уполномоченной организации или уполномоченного индивидуального предпринимателя, импортера) противоправными в отношении неопределённого круга потребителей и о прекращении этих действий.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В соответствии с преамбулой к Закону о защите прав потребителей потребителем признается гражданин, имеющий намерение заказать или приобрести либо заказывающий, приобретающий или использующий товары (работы, услуги) исключительно для личных, семейных, домашних и иных нужд, не связанных с осуществлением предпринимательской деятельности.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В соответствии с пунктом 5 статьи 4 Закона о защите прав потребителей, если законами или в установленном ими порядке предусмотрены обязательные требования к товару (работе, услуге), продавец (исполнитель) обязан передать потребителю товар (выполнить работу, оказать услугу), соответствующий этим требованиям.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Согласно пункту 1 статьи 10 Закона о защите прав потребителей изготовитель (исполнитель, продавец) обязан своевременно предоставлять потребителю необходимую и достоверную информацию о товарах (работах, услугах), обеспечивающую возможность их правильного выбора. По отдельным видам товаров (работ, услуг) перечень и способы доведения информации до потребителя устанавливаются Правительством Российской Федерации.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Информация о товарах (работах, услугах) в обязательном порядке должна содержать: 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обозначение; сведения об основных потребительских свойствах товаров (работ, услуг), в отношении продуктов питания сведения о составе (в том числе наименование использованных в процессе изготовления продуктов питания пищевых добавок, биологически активных добавок, информация о наличии в продуктах питания компонентов, полученных с применением генно-инженерно-модифицированных организмов, в случае, если содержание указанных организмов в таком компоненте составляет более девяти десятых процента), пищевой ценности, назначении, об условиях применения и хранения продуктов питания, о способах изготовления готовых блюд, весе (объеме), дате и месте изготовления и упаковки (расфасовки) продуктов питания, а также сведения о противопоказаниях для их применения при отдельных заболеваниях. Перечень товаров (работ, услуг), информация о которых должна содержать противопоказания для их применения при отдельных заболеваниях, утверждается Правительством Российской Федерации; цену в рублях и условия приобретения товаров (работ, услуг), в том числе при оплате товаров (работ, услуг) через определенное время после их передачи (выполнения, оказания) потребителю, полную сумму, подлежащую выплате потребителем, и график погашения этой суммы; гарантийный срок, если он установлен; правила и условия эффективного и безопасного использования товаров (работ, услуг); информацию об энергетической эффективности товаров,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эффективности; срок службы или срок годности товаров (работ), установленный в соответствии с настоящим Законом, а также сведения о необходимых действиях потребителя по истечении указанных сроков и возможных последствиях при невыполнении таких действий, если товары (работы) по истечении указанных сроков представляют опасность для жизни, здоровья и имущества потребителя или становятся непригодными для использования по назначению; адрес (место нахождения), фирменное наименование (наименование) изготовителя (исполнителя, продавца), уполномоченной организации или уполномоченного индивидуального предпринимателя, импортера; информацию об обязательном подтверждении соответствия товаров (работ, услуг), указанных в пункте 4 статьи 7 настоящего Закона; информацию о правилах продажи товаров (выполнения работ, оказания услуг); указание на конкретное лицо, которое будет выполнять работу (оказывать услугу), и информацию о нем, если это имеет значение, исходя из характера работы (услуги); указание на использование фонограмм при оказании развлекательных услуг исполнителями музыкальных произведений. Если приобретаемый потребителем товар был в употреблении или в нем устранялся недостаток (недостатки), потребителю должна быть предоставлена информация об этом (пункт 2 статьи 10 Закона).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Информация, предусмотренная пунктом 2 настоящей статьи, доводится до сведения потребителей в технической документации, прилагаемой к товарам (работам, услугам), на этикетках, маркировкой или иным способом, принятым для отдельных видов товаров (работ, услуг). Информация об обязательном подтверждении соответствия товаров представляется в порядке и способами, которые установлены законодательством Российской Федерации о техническом регулировании, и включает в себя сведения о номере документа, подтверждающего такое соответствие, о сроке его действия и об организации, его выдавшей (пункт 3 статьи 10 Закона).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Распоряжением Правительства РФ от 28.04.2018 N 792-р утвержден Перечень отдельных товаров, подлежащих обязательной маркировке средствами идентификации, в силу которого товары легкой промышленности подлежат маркировке.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При этом в силу положений п. 7 ст. 8 Федерального закона от 28.12.2009 N 381-ФЗ "Об основах государственного регулирования торговой деятельности в Российской Федерации" целями маркировки товаров средствами идентификации являются, в том числе, обеспечение законного оборота товаров, защита прав потребителей и предупреждения действий, вводящих их в заблуждение, охрана жизни и здоровья человека.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Подпунктом "д" пункта 2 Постановления Правительства Российской Федерации от 31 декабря 2019 года N 1956, которым утверждены Правила маркировки товаров легкой промышленности средствами идентификации, предусмотрено, что участники оборота товаров легкой промышленности с 01 января 2021 года в соответствии с Правилами вносят в информационную систему мониторинга сведения о маркировке товаров легкой промышленности, а также о вводе товаров легкой промышленности в оборот, их обороте и выводе из оборота (коды 14.11.10, 14.14.13, 14.13.21, 14.13.31, 13.92.12, 13.92.13 и 13.92.14 Общероссийского классификатора продукции по видам экономической деятельности и коды 4203 10 000, 6106, 6201, 6202 и 6302 единой Товарной номенклатуры внешнеэкономической деятельности Евразийского экономического союза). При этом в случае, если участники оборота товаров легкой промышленности наносят средства идентификации на потребительскую упаковку, или на товары легкой промышленности, или ярлык, или этикетку, начиная с даты вступления в силу настоящего постановления, то с указанной даты они вправе представлять сведения о нанесении средств идентификации в информационную систему мониторинга.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Согласно пункту 3 Постановления Правительства Российской Федерации от 31 декабря 2019 года N 1956 нанесение средств идентификации на потребительскую упаковку, или на товары легкой промышленности, или ярлык, или этикетку товаров легкой промышленности, ввозимых на территорию Российской Федерации или произведенных на территории Российской Федерации, в соответствии с Правилами, утвержденными настоящим постановлением, для товаров легкой промышленности, указанных в подпункте "д" пункта 2 настоящего постановления, является обязательным с 1 января 2021 г., для товаров легкой промышленности, указанных в подпункте "з" пункта 2 настоящего постановления, - с 1 апреля 2024 г.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В соответствии с пунктом 6 Постановления Правительства Российской Федерации от 31 декабря 2019 года N 1956 на территории Российской Федерации ввод в оборот товаров легкой промышленности без нанесения на них средств идентификации и передачи в информационную систему мониторинга сведений о маркировке товаров легкой промышленности средствами идентификации, а также оборот и вывод из оборота товаров легкой промышленности, не маркированных средствами идентификации, допускаются: до 1 января 2021 г. - для товаров легкой промышленности, указанных в подпункте "д" пункта 2 настоящего постановления, за исключением случаев, указанных в подпунктах "е" и "ж" пункта 2 настоящего постановления; по 31 марта 2024 г. (включительно) - для товаров легкой промышленности, указанных в подпункте "з" пункта 2 настоящего постановления, за исключением случаев, указанных в подпунктах "и" и "к" пункта 2 настоящего постановления.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Согласно пункту 2 Правил маркировки товаров легкой промышленности средствами идентификации "вывод товаров из оборота": реализация (продажа) или иная передача маркированных товаров физическому лицу для личного потребления на основании договоров, предусматривающих переход права собственности на товары, в том числе розничная реализация (продажа), безвозмездная передача, уступка прав, отступное или новация; возврат физическим лицам нереализованных товаров, полученных ранее юридическими лицами, аккредитованными филиалами иностранных юридических лиц в Российской Федерации и индивидуальными предпринимателями, в рамках договоров комиссии; реализация (продажа) товаров юридическим лицам, аккредитованным филиалам иностранных юридических лиц в Российской Федерации и индивидуальным предпринимателям для использования в целях, не связанных с их последующей реализацией (продажей) (для собственных нужд, производственных целей); изъятие (конфискация), утилизация, уничтожение, безвозвратная утрата товаров; реализация (продажа) маркированных товаров за пределы Российской Федерации; реализация (продажа) товаров по сделке, сведения о которой составляют государственную тайну; реализация (продажа) товаров путем их продажи по образцам или дистанционным способом при отгрузке товаров со склада хранения; использование товаров для целей, не связанных с их последующей реализацией (продажей) (для собственных нужд, производственных целей).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В силу пункта 29 Правил маркировки товаров легкой промышленности средствами идентификации средство идентификации товаров формируется участником оборота товаров и наносится в виде двумерного штрихового кода в формате Data Matrix в соответствии с требованиями национального стандарта Российской Федерации ГОСТ Р ИСО/МЭК 16022-2008 "Автоматическая идентификация. Кодирование штриховое. Спецификация символики Data Matrix", утвержденного приказом Федерального агентства по техническому регулированию и метрологии от 18 декабря 2008 г. N 509-ст и введенного в действие с 1 января 2010 г.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Участники оборота товаров, осуществляющие продажу товаров с применением контрольно-кассовой техники, направляют в информационную систему мониторинга информацию об обороте товаров, если операция осуществляется между участниками оборота товаров, зарегистрированными в информационной системе мониторинга, о выводе из оборота товаров или о возврате в оборот товаров с неповрежденным средством идентификации с использованием контрольно-кассовой техники, за исключением участников оборота товаров, которые вправе не применять контрольно-кассовую технику при осуществлении расчетов в соответствии с законодательством Российской Федерации о применении контрольно-кассовой техники (пункт 69 Правил маркировки товаров легкой промышленности средствами идентификации).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Участники оборота товаров, осуществляющие продажу маркированных товаров или возврат в оборот товаров с неповрежденным средством идентификации и операцию корректировки первично поданной информации о выводе из оборота товаров или о возврате в оборот товаров с неповрежденным средством идентификации посредством контрольно-кассовой техники, направляют в информационную систему мониторинга информацию о корректировке вывода из оборота товаров посредством контрольно-кассовой техники или возврата в оборот товаров с неповрежденным средством идентификации. Корректировка первично поданной информации возможна только в отношении цены товара за единицу с учетом скидок, наценок, сборов и налогов, стоимости товара с учетом скидок, наценок, сборов и налогов, ставки налога на добавленную стоимость, включенного в стоимость товара (пункт 69 (1) Правил маркировки товаров легкой промышленности средствами идентификации).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Информационная система мониторинга не допускает повторного формирования (генерации) кода маркировки при маркировке товаров (п. 35 Правил маркировки товаров легкой промышленности средствами идентификации).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Согласно пункту 10 Правил маркировки товаров, подлежащих обязательной маркировке средствами идентификации (утв. Постановлением Правительства РФ от 26 апреля 2019 г. N 515 "О системе маркировки товаров средствами идентификации и прослеживаемости движения товаров") товары, сведения о которых (в том числе сведения о нанесенных на них средствах идентификации) не переданы в информационную систему мониторинга или переданы с нарушением требований, установленных законодательством Российской Федерации, считаются немаркированными.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Частью 5 статьи 20.1 Федерального закона от 28.12.2009 N 381-ФЗ "Об основах государственного регулирования торговой деятельности в Российской Федерации" предусмотрено, что участники оборота товаров, подлежащих обязательной маркировке средствами идентификации, обязаны передавать информацию об обороте товаров, подлежащих обязательной маркировке средствами идентификации, в соответствии с правилами, установленными Правительством РФ, в информационную систему мониторинга.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В целях регистрации в информационной системе мониторинга участники оборота товаров заключают с оператором договор о подключении к информационной системе мониторинга, типовая форма которого утверждена Приказом Минпромторга России от 08.07.2019 N 2403.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Таким образом, в настоящее время на территории РФ действует единая национальная система маркировки и прослеживаемости товаров "Честный знак", которая представляет собой государственную информационную систему (ГИС), созданную в целях автоматизации процессов сбора и обработки информации об обороте товаров, подлежащих обязательной маркировке средствами идентификации, хранения такой информации, обеспечения доступа к ней, ее предоставления и распространения, повышения эффективности обмена информацией об обороте таких товаров и обеспечения их прослеживаемости, а также в иных предусмотренных законодательством РФ целях (часть 1 статьи 20.1 Закон N 381-ФЗ).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Из материалов дела следует, что ИП Ф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И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О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 xml:space="preserve"> зарегистрирована в качестве индивидуального предпринимателя 02.05.2007, основным видом деятельности которого является торговля розничная в неспециализированных магазинах, что подтверждается выпиской из Единого государственного реестра индивидуальных предпринимателей по состоянию на 03.06.2024.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31.01.2023 главным специалистом-экспертом территориального отдела Управления Роспотребнадзора по Липецкой области в г.Ельце, Елецком, Измалковском, Долгоруковском, Становлянском районах при осуществлении мероприятий без взаимодействия с контролируемым лицом – наблюдения за соблюдением обязательных требований (мониторинг безопасности) на основании задания начальника территориального отдела от 31.01.2023 №11, в соответствии с которым поручено провести мониторинг безопасности информации, размещенной в информационно-телекоммуникационной сети "Интернет" на сайте ГИС МТ по адресу https://gov.crpt.ru/ (Национальная система цифровой маркировки "Честный знак") был выявлен факт продажи 26.01.2023 ИП Ф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И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О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, ИНН 482100317102 по адресу: 399794, Липецкая область, г.Елец, ул. Радиотехническая, д. 5, товара легкой промышленности с кодом маркировки (средством идентификации) повторно сформированным, что не соответствует п. 35 Правил маркировки товаров легкой промышленности средствами идентификации, утв. Постановлением Правительства РФ от 31.12.2019 №1956.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 xml:space="preserve">Начальником территориального отдела Управления Роспотребнадзора по Липецкой области в г.Ельце, Елецком, Измалковском, Долгоруковском, Становлянском районах в адрес ИП </w:t>
      </w:r>
      <w:r>
        <w:rPr>
          <w:rFonts w:cs="Arial" w:ascii="Arial" w:hAnsi="Arial"/>
          <w:color w:val="000000"/>
          <w:sz w:val="17"/>
          <w:szCs w:val="17"/>
        </w:rPr>
        <w:t>Ф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И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О</w:t>
      </w:r>
      <w:r>
        <w:rPr>
          <w:rFonts w:cs="Cordia New"/>
          <w:color w:val="000000"/>
          <w:sz w:val="17"/>
          <w:szCs w:val="17"/>
        </w:rPr>
        <w:t xml:space="preserve">. </w:t>
      </w:r>
      <w:r>
        <w:rPr>
          <w:rFonts w:eastAsia="Times New Roman" w:cs="Arial" w:ascii="Arial" w:hAnsi="Arial"/>
          <w:color w:val="000000"/>
          <w:sz w:val="17"/>
          <w:szCs w:val="17"/>
        </w:rPr>
        <w:t>было направлено предостережение от 01.02.2023 №9 о недопустимости нарушения обязательных требований и предложено принять меры по обеспечению соблюдения обязательных требований.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 xml:space="preserve">30.05.2023 главным специалистом-экспертом территориального отдела Управления Роспотребнадзора по Липецкой области в г.Ельце, Елецком, Измалковском, Долгоруковском, Становлянском районах в системе ГИС МТ за период с 02.02.2023 по 30.05.2023 было вновь зафиксировано 7 отклонений, связанных с повторной реализацией товаров легкой промышленности ИП </w:t>
      </w:r>
      <w:r>
        <w:rPr>
          <w:rFonts w:cs="Arial" w:ascii="Arial" w:hAnsi="Arial"/>
          <w:color w:val="000000"/>
          <w:sz w:val="17"/>
          <w:szCs w:val="17"/>
        </w:rPr>
        <w:t>Ф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И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О</w:t>
      </w:r>
      <w:r>
        <w:rPr>
          <w:rFonts w:cs="Cordia New"/>
          <w:color w:val="000000"/>
          <w:sz w:val="17"/>
          <w:szCs w:val="17"/>
        </w:rPr>
        <w:t>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Начальником территориального отдела Управления Роспотребнадзора по Липецкой области в г. Ельце, Елецком, Измалковском, Долгоруковском, Становлянском районах в адрес ИП Ф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И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О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 xml:space="preserve"> было вновь направлено предостережение от 31.05.2023 №141 о недопустимости нарушения обязательных требований и предложено принять меры по обеспечению соблюдения обязательных требований.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13.05.2024 главным специалистом-экспертом территориального отдела Управления Роспотребнадзора по Липецкой области в г.Ельце, Елецком, Измалковском, Долгоруковском, Становлянском районах в системе ГИС МТ за период с 01.06.2023 по 13.05.2024 было вновь зафиксировано 10 отклонений, связанных с повторной реализацией товаров легкой промышленности ИП Ф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И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О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 xml:space="preserve">Начальником территориального отдела Управления Роспотребнадзора по Липецкой области в г. Ельце, Елецком, Измалковском, Долгоруковском, Становлянском районах в адрес ИП </w:t>
      </w:r>
      <w:r>
        <w:rPr>
          <w:rFonts w:cs="Arial" w:ascii="Arial" w:hAnsi="Arial"/>
          <w:color w:val="000000"/>
          <w:sz w:val="17"/>
          <w:szCs w:val="17"/>
        </w:rPr>
        <w:t>Ф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И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О</w:t>
      </w:r>
      <w:r>
        <w:rPr>
          <w:rFonts w:cs="Cordia New"/>
          <w:color w:val="000000"/>
          <w:sz w:val="17"/>
          <w:szCs w:val="17"/>
        </w:rPr>
        <w:t xml:space="preserve">. </w:t>
      </w:r>
      <w:r>
        <w:rPr>
          <w:rFonts w:eastAsia="Times New Roman" w:cs="Arial" w:ascii="Arial" w:hAnsi="Arial"/>
          <w:color w:val="000000"/>
          <w:sz w:val="17"/>
          <w:szCs w:val="17"/>
        </w:rPr>
        <w:t>было вновь направлено предостережение от 13.05.2024 №141 о недопустимости нарушения обязательных требований и предложено принять меры по обеспечению соблюдения обязательных требований.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Таким образом, судом достоверно установлен факт нарушения ИП Ф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И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О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 xml:space="preserve"> при осуществлении предпринимательской деятельности по адресу: 399794, Липецкая область, г. Елец, ул. Радиотехническая, д. 5, требований п.п. "д" п. 2, п. 6 Постановления Правительства РФ от 31.12.2019 N 1956 "Об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промышленности", п. 35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промышленности" (утв. постановлением Правительства Российской Федерации от 31 декабря 2019 г. N 1956), п. 10 Правил маркировки товаров, подлежащих обязательной маркировке средствами идентификации (утв. Постановлением Правительства РФ от 26 апреля 2019 г. N 515 "О системе маркировки товаров средствами идентификации и прослеживаемости движения товаров"), а именно: как участник оборота товаров легкой промышленности осуществляла деятельность с нарушением обязательных требований к маркировке товаров средствами идентификации в государственной системе мониторинга оборота товаров «Честный знак».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Принимая во внимание изложенное, суд считает необходимым признать действия ИП Ф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И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О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, выразившиеся в несоблюдении обязательных требований к маркировке товаров средствами идентификации в Государственной информационной системе мониторинга оборота товаров (ГИС МТ) «Честный знак», а именно, действия по повторной продаже товаров без их возврата в оборот, противоправными в отношении неопределенного круга потребителей, в связи с чем возложить на ответчика обязанность прекратить нарушение обязательных требований к маркировке товаров средствами идентификации в Государственной информационной системе мониторинга оборота товаров (ГИС МТ) «Честный знак», а именно, не допускать повторную реализацию товара, ранее выведенного из оборота, без его возврата в оборот.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Согласно части 1 статьи 103 Гражданского процессуального кодекса РФ издержки, понесенные судом в связи с рассмотрением дела, и государственная пошлина, от уплаты которых истец был освобожден, взыскиваются с ответчика, не освобожденного от уплаты судебных расходов, пропорционально удовлетворенной части исковых требований. В этом случае взысканные суммы зачисляются в доход бюджета, за счет средств которого они были возмещены, а государственная пошлина - в соответствующий бюджет согласно нормативам отчислений, установленным бюджетным законодательством Российской Федерации.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Территориальный отдел Управления Федеральной службы по надзору в сфере защиты прав потребителей и благополучия человека по Липецкой области в г. Ельце, Елецком, Измалковском, Долгоруковском, Становлянском районах при подаче иска согласно подпункту 13 пункта 1 статьи 333.36 Налогового кодекса РФ был освобожден от уплаты государственной пошлины, размер которой на момент подачи иска следовало определять в соответствии с подпунктом 3 пункта 1 статьи 333.19 Налогового кодекса РФ как при подаче заявления неимущественного характера для физических лиц в размере 300 рублей, поскольку заявленные требования вытекают из Закона о защите прав потребителей и направлены на защиту интересов неопределенного круга потребителей, то есть физических лиц.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Таким образом, взысканию с ответчика в доход бюджета муниципального образования городской округ город Елец Липецкой области подлежит государственная пошлина в размере 300 рублей.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На основании изложенного и руководствуясь статьями 233-235 Гражданского процессуального кодекса РФ,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center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Р Е Ш И Л: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 xml:space="preserve">Признать действия индивидуального предпринимателя </w:t>
      </w:r>
      <w:r>
        <w:rPr>
          <w:rFonts w:cs="Arial" w:ascii="Arial" w:hAnsi="Arial"/>
          <w:color w:val="000000"/>
          <w:sz w:val="17"/>
          <w:szCs w:val="17"/>
        </w:rPr>
        <w:t>Ф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И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О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, выразившиеся в несоблюдении обязательных требований к маркировке товаров средствами идентификации в Государственной информационной системе мониторинга оборота товаров (ГИС МТ) «Честный знак», а именно, действия по повторной продаже товаров без их возврата в оборот, противоправными в отношении неопределенного круга потребителей.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Возложить на ИП Ф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И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О</w:t>
      </w:r>
      <w:r>
        <w:rPr>
          <w:rFonts w:eastAsia="Times New Roman" w:cs="Cordia New" w:ascii="Arial" w:hAnsi="Arial"/>
          <w:color w:val="000000"/>
          <w:sz w:val="17"/>
          <w:szCs w:val="17"/>
        </w:rPr>
        <w:t xml:space="preserve">. </w:t>
      </w:r>
      <w:r>
        <w:rPr>
          <w:rFonts w:eastAsia="Times New Roman" w:cs="Arial" w:ascii="Arial" w:hAnsi="Arial"/>
          <w:color w:val="000000"/>
          <w:sz w:val="17"/>
          <w:szCs w:val="17"/>
        </w:rPr>
        <w:t>(ИН</w:t>
      </w:r>
      <w:r>
        <w:rPr>
          <w:rFonts w:eastAsia="Times New Roman" w:cs="Arial" w:ascii="Arial" w:hAnsi="Arial"/>
          <w:color w:val="000000"/>
          <w:sz w:val="17"/>
          <w:szCs w:val="17"/>
        </w:rPr>
        <w:t>Н…..</w:t>
      </w:r>
      <w:r>
        <w:rPr>
          <w:rFonts w:eastAsia="Times New Roman" w:cs="Arial" w:ascii="Arial" w:hAnsi="Arial"/>
          <w:color w:val="000000"/>
          <w:sz w:val="17"/>
          <w:szCs w:val="17"/>
        </w:rPr>
        <w:t>, ОГРН ….., ОКПО ….., дата регистрации в качестве индивидуального предпринимателя 02.05.2007) обязанность прекратить нарушение обязательных требований к маркировке товаров средствами идентификации в Государственной информационной системе мониторинга оборота товаров (ГИС МТ) «Честный знак», а именно, не допускать повторную реализацию товара, ранее выведенного из оборота, без его возврата в оборот.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Взыскать с ИП Ф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И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>О</w:t>
      </w:r>
      <w:r>
        <w:rPr>
          <w:rFonts w:eastAsia="Times New Roman" w:cs="Cordia New" w:ascii="Arial" w:hAnsi="Arial"/>
          <w:color w:val="000000"/>
          <w:sz w:val="17"/>
          <w:szCs w:val="17"/>
        </w:rPr>
        <w:t>.</w:t>
      </w:r>
      <w:r>
        <w:rPr>
          <w:rFonts w:eastAsia="Times New Roman" w:cs="Arial" w:ascii="Arial" w:hAnsi="Arial"/>
          <w:color w:val="000000"/>
          <w:sz w:val="17"/>
          <w:szCs w:val="17"/>
        </w:rPr>
        <w:t xml:space="preserve"> (ИНН ….., ОГРН ….., ОКПО ….., дата регистрации в качестве индивидуального предпринимателя 02.05.2007) в бюджет муниципального образования городской округ город Елец государственную пошлину в размере 300 (триста) рублей 00 копеек.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 xml:space="preserve">Разъяснить ответчику индивидуальному предпринимателю </w:t>
      </w:r>
      <w:r>
        <w:rPr>
          <w:rFonts w:cs="Arial" w:ascii="Arial" w:hAnsi="Arial"/>
          <w:color w:val="000000"/>
          <w:sz w:val="17"/>
          <w:szCs w:val="17"/>
        </w:rPr>
        <w:t>Ф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И</w:t>
      </w:r>
      <w:r>
        <w:rPr>
          <w:rFonts w:cs="Cordia New"/>
          <w:color w:val="000000"/>
          <w:sz w:val="17"/>
          <w:szCs w:val="17"/>
        </w:rPr>
        <w:t>.</w:t>
      </w:r>
      <w:r>
        <w:rPr>
          <w:rFonts w:cs="Arial" w:ascii="Arial" w:hAnsi="Arial"/>
          <w:color w:val="000000"/>
          <w:sz w:val="17"/>
          <w:szCs w:val="17"/>
        </w:rPr>
        <w:t>О</w:t>
      </w:r>
      <w:r>
        <w:rPr>
          <w:rFonts w:cs="Cordia New"/>
          <w:color w:val="000000"/>
          <w:sz w:val="17"/>
          <w:szCs w:val="17"/>
        </w:rPr>
        <w:t xml:space="preserve">. </w:t>
      </w:r>
      <w:r>
        <w:rPr>
          <w:rFonts w:eastAsia="Times New Roman" w:cs="Arial" w:ascii="Arial" w:hAnsi="Arial"/>
          <w:color w:val="000000"/>
          <w:sz w:val="17"/>
          <w:szCs w:val="17"/>
        </w:rPr>
        <w:t>право подачи в Елецкий городской суд заявления об отмене данного решения в течение 7 дней со дня получения копии решения.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Ответчиком заочное решение суда может быть обжаловано в апелляционном порядке в Липецкий областной суд через Елецкий городской суд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Липецкий областной суд через Елецкий городской суд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Председательствующий О.С. Фролова</w:t>
      </w:r>
    </w:p>
    <w:p>
      <w:pPr>
        <w:pStyle w:val="Normal"/>
        <w:widowControl/>
        <w:shd w:val="clear" w:color="auto" w:fill="FFFFFF"/>
        <w:spacing w:beforeAutospacing="1" w:afterAutospacing="1"/>
        <w:ind w:firstLine="720"/>
        <w:jc w:val="both"/>
        <w:rPr>
          <w:rFonts w:ascii="Arial" w:hAnsi="Arial" w:eastAsia="Times New Roman" w:cs="Arial"/>
          <w:color w:val="000000"/>
          <w:sz w:val="17"/>
          <w:szCs w:val="17"/>
        </w:rPr>
      </w:pPr>
      <w:r>
        <w:rPr>
          <w:rFonts w:eastAsia="Times New Roman" w:cs="Arial" w:ascii="Arial" w:hAnsi="Arial"/>
          <w:color w:val="000000"/>
          <w:sz w:val="17"/>
          <w:szCs w:val="17"/>
        </w:rPr>
        <w:t>Заочное решение суда в окончательной форме принято 18 июля 2024 года.</w:t>
      </w:r>
    </w:p>
    <w:sectPr>
      <w:type w:val="nextPage"/>
      <w:pgSz w:w="11906" w:h="16838"/>
      <w:pgMar w:left="1078" w:right="1078" w:gutter="0" w:header="0" w:top="164" w:footer="0" w:bottom="125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ordia New">
    <w:charset w:val="01"/>
    <w:family w:val="swiss"/>
    <w:pitch w:val="variable"/>
  </w:font>
  <w:font w:name="Candara">
    <w:charset w:val="01"/>
    <w:family w:val="swiss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202"/>
  <w:embedSystemFonts/>
  <w:defaultTabStop w:val="720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ordia New" w:hAnsi="Cordia New" w:eastAsia="" w:cs="Times New Roman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nhideWhenUsed="0"/>
    <w:lsdException w:name="Subtitle" w:uiPriority="11" w:semiHidden="0" w:unhideWhenUsed="0" w:qFormat="1"/>
    <w:lsdException w:name="Hyperlink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b1964"/>
    <w:pPr>
      <w:widowControl w:val="false"/>
      <w:suppressAutoHyphens w:val="true"/>
      <w:bidi w:val="0"/>
      <w:spacing w:lineRule="auto" w:line="240" w:before="0" w:after="0"/>
      <w:jc w:val="left"/>
    </w:pPr>
    <w:rPr>
      <w:rFonts w:ascii="Cordia New" w:hAnsi="Cordia New" w:eastAsia="" w:cs="Times New Roman" w:eastAsiaTheme="minorEastAsia" w:hAnsiTheme="minorHAnsi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1" w:customStyle="1">
    <w:name w:val="Font Style11"/>
    <w:basedOn w:val="DefaultParagraphFont"/>
    <w:uiPriority w:val="99"/>
    <w:qFormat/>
    <w:rsid w:val="000b1964"/>
    <w:rPr>
      <w:rFonts w:ascii="Cordia New" w:hAnsi="Cordia New" w:cs="Cordia New"/>
      <w:sz w:val="38"/>
      <w:szCs w:val="38"/>
    </w:rPr>
  </w:style>
  <w:style w:type="character" w:styleId="FontStyle12" w:customStyle="1">
    <w:name w:val="Font Style12"/>
    <w:basedOn w:val="DefaultParagraphFont"/>
    <w:uiPriority w:val="99"/>
    <w:qFormat/>
    <w:rsid w:val="000b1964"/>
    <w:rPr>
      <w:rFonts w:ascii="Candara" w:hAnsi="Candara" w:cs="Candara"/>
      <w:b/>
      <w:bCs/>
      <w:sz w:val="14"/>
      <w:szCs w:val="14"/>
    </w:rPr>
  </w:style>
  <w:style w:type="character" w:styleId="FontStyle13" w:customStyle="1">
    <w:name w:val="Font Style13"/>
    <w:basedOn w:val="DefaultParagraphFont"/>
    <w:uiPriority w:val="99"/>
    <w:qFormat/>
    <w:rsid w:val="000b1964"/>
    <w:rPr>
      <w:rFonts w:ascii="Candara" w:hAnsi="Candara" w:cs="Candara"/>
      <w:sz w:val="14"/>
      <w:szCs w:val="14"/>
    </w:rPr>
  </w:style>
  <w:style w:type="character" w:styleId="FontStyle14" w:customStyle="1">
    <w:name w:val="Font Style14"/>
    <w:basedOn w:val="DefaultParagraphFont"/>
    <w:uiPriority w:val="99"/>
    <w:qFormat/>
    <w:rsid w:val="000b1964"/>
    <w:rPr>
      <w:rFonts w:ascii="Candara" w:hAnsi="Candara" w:cs="Candara"/>
      <w:b/>
      <w:bCs/>
      <w:sz w:val="14"/>
      <w:szCs w:val="14"/>
    </w:rPr>
  </w:style>
  <w:style w:type="character" w:styleId="FontStyle15" w:customStyle="1">
    <w:name w:val="Font Style15"/>
    <w:basedOn w:val="DefaultParagraphFont"/>
    <w:uiPriority w:val="99"/>
    <w:qFormat/>
    <w:rsid w:val="000b1964"/>
    <w:rPr>
      <w:rFonts w:ascii="Candara" w:hAnsi="Candara" w:cs="Candara"/>
      <w:sz w:val="14"/>
      <w:szCs w:val="14"/>
    </w:rPr>
  </w:style>
  <w:style w:type="character" w:styleId="FontStyle16" w:customStyle="1">
    <w:name w:val="Font Style16"/>
    <w:basedOn w:val="DefaultParagraphFont"/>
    <w:uiPriority w:val="99"/>
    <w:qFormat/>
    <w:rsid w:val="000b1964"/>
    <w:rPr>
      <w:rFonts w:ascii="Candara" w:hAnsi="Candara" w:cs="Candara"/>
      <w:i/>
      <w:iCs/>
      <w:spacing w:val="-10"/>
      <w:sz w:val="20"/>
      <w:szCs w:val="20"/>
    </w:rPr>
  </w:style>
  <w:style w:type="character" w:styleId="FontStyle17" w:customStyle="1">
    <w:name w:val="Font Style17"/>
    <w:basedOn w:val="DefaultParagraphFont"/>
    <w:uiPriority w:val="99"/>
    <w:qFormat/>
    <w:rsid w:val="000b1964"/>
    <w:rPr>
      <w:rFonts w:ascii="Times New Roman" w:hAnsi="Times New Roman" w:cs="Times New Roman"/>
      <w:sz w:val="22"/>
      <w:szCs w:val="22"/>
    </w:rPr>
  </w:style>
  <w:style w:type="character" w:styleId="FontStyle18" w:customStyle="1">
    <w:name w:val="Font Style18"/>
    <w:basedOn w:val="DefaultParagraphFont"/>
    <w:uiPriority w:val="99"/>
    <w:qFormat/>
    <w:rsid w:val="000b1964"/>
    <w:rPr>
      <w:rFonts w:ascii="Candara" w:hAnsi="Candara" w:cs="Candara"/>
      <w:i/>
      <w:iCs/>
      <w:spacing w:val="30"/>
      <w:sz w:val="26"/>
      <w:szCs w:val="26"/>
    </w:rPr>
  </w:style>
  <w:style w:type="character" w:styleId="Hyperlink">
    <w:name w:val="Hyperlink"/>
    <w:basedOn w:val="DefaultParagraphFont"/>
    <w:uiPriority w:val="99"/>
    <w:rsid w:val="000b1964"/>
    <w:rPr>
      <w:rFonts w:cs="Times New Roman"/>
      <w:color w:val="0066CC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Style16" w:customStyle="1">
    <w:name w:val="Style1"/>
    <w:basedOn w:val="Normal"/>
    <w:uiPriority w:val="99"/>
    <w:qFormat/>
    <w:rsid w:val="000b1964"/>
    <w:pPr/>
    <w:rPr/>
  </w:style>
  <w:style w:type="paragraph" w:styleId="Style21" w:customStyle="1">
    <w:name w:val="Style2"/>
    <w:basedOn w:val="Normal"/>
    <w:uiPriority w:val="99"/>
    <w:qFormat/>
    <w:rsid w:val="000b1964"/>
    <w:pPr/>
    <w:rPr/>
  </w:style>
  <w:style w:type="paragraph" w:styleId="Style31" w:customStyle="1">
    <w:name w:val="Style3"/>
    <w:basedOn w:val="Normal"/>
    <w:uiPriority w:val="99"/>
    <w:qFormat/>
    <w:rsid w:val="000b1964"/>
    <w:pPr/>
    <w:rPr/>
  </w:style>
  <w:style w:type="paragraph" w:styleId="Style41" w:customStyle="1">
    <w:name w:val="Style4"/>
    <w:basedOn w:val="Normal"/>
    <w:uiPriority w:val="99"/>
    <w:qFormat/>
    <w:rsid w:val="000b1964"/>
    <w:pPr/>
    <w:rPr/>
  </w:style>
  <w:style w:type="paragraph" w:styleId="Style51" w:customStyle="1">
    <w:name w:val="Style5"/>
    <w:basedOn w:val="Normal"/>
    <w:uiPriority w:val="99"/>
    <w:qFormat/>
    <w:rsid w:val="000b1964"/>
    <w:pPr>
      <w:spacing w:lineRule="exact" w:line="274"/>
      <w:ind w:firstLine="571"/>
      <w:jc w:val="both"/>
    </w:pPr>
    <w:rPr/>
  </w:style>
  <w:style w:type="paragraph" w:styleId="Style61" w:customStyle="1">
    <w:name w:val="Style6"/>
    <w:basedOn w:val="Normal"/>
    <w:uiPriority w:val="99"/>
    <w:qFormat/>
    <w:rsid w:val="000b1964"/>
    <w:pPr/>
    <w:rPr/>
  </w:style>
  <w:style w:type="paragraph" w:styleId="Style71" w:customStyle="1">
    <w:name w:val="Style7"/>
    <w:basedOn w:val="Normal"/>
    <w:uiPriority w:val="99"/>
    <w:qFormat/>
    <w:rsid w:val="000b1964"/>
    <w:pPr/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LibreOffice/24.8.3.2$Linux_X86_64 LibreOffice_project/480$Build-2</Application>
  <AppVersion>15.0000</AppVersion>
  <Pages>5</Pages>
  <Words>3691</Words>
  <Characters>26143</Characters>
  <CharactersWithSpaces>29778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2024-08-02T10:31:00Z</dcterms:created>
  <dc:creator>ZAICEVA</dc:creator>
  <dc:description/>
  <dc:language>ru-RU</dc:language>
  <cp:lastModifiedBy/>
  <cp:lastPrinted>2025-05-23T19:07:32Z</cp:lastPrinted>
  <dcterms:modified xsi:type="dcterms:W3CDTF">2025-05-26T07:52:42Z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