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CF" w:rsidRDefault="00DB4ACF">
      <w:pPr>
        <w:spacing w:line="360" w:lineRule="exact"/>
      </w:pPr>
    </w:p>
    <w:p w:rsidR="00DB4ACF" w:rsidRDefault="00DB4ACF">
      <w:pPr>
        <w:spacing w:line="1" w:lineRule="exact"/>
        <w:sectPr w:rsidR="00DB4ACF">
          <w:headerReference w:type="default" r:id="rId6"/>
          <w:headerReference w:type="first" r:id="rId7"/>
          <w:pgSz w:w="11900" w:h="16840"/>
          <w:pgMar w:top="204" w:right="232" w:bottom="38" w:left="232" w:header="0" w:footer="3" w:gutter="96"/>
          <w:pgNumType w:start="1"/>
          <w:cols w:space="720"/>
          <w:noEndnote/>
          <w:titlePg/>
          <w:rtlGutter/>
          <w:docGrid w:linePitch="360"/>
        </w:sectPr>
      </w:pPr>
    </w:p>
    <w:p w:rsidR="00326799" w:rsidRPr="00326799" w:rsidRDefault="00326799" w:rsidP="00326799">
      <w:pPr>
        <w:pStyle w:val="1"/>
        <w:shd w:val="clear" w:color="auto" w:fill="auto"/>
        <w:ind w:firstLine="0"/>
      </w:pPr>
      <w:r>
        <w:lastRenderedPageBreak/>
        <w:t>Дело № 2-6899/2024                                                     УИД 53RS0022-01-2024-011276-89</w:t>
      </w:r>
    </w:p>
    <w:p w:rsidR="00326799" w:rsidRDefault="00326799">
      <w:pPr>
        <w:pStyle w:val="1"/>
        <w:shd w:val="clear" w:color="auto" w:fill="auto"/>
        <w:ind w:firstLine="740"/>
      </w:pPr>
    </w:p>
    <w:p w:rsidR="00326799" w:rsidRDefault="00326799">
      <w:pPr>
        <w:pStyle w:val="1"/>
        <w:shd w:val="clear" w:color="auto" w:fill="auto"/>
        <w:ind w:firstLine="740"/>
      </w:pPr>
    </w:p>
    <w:p w:rsidR="00BF022E" w:rsidRDefault="00BF022E" w:rsidP="00BF022E">
      <w:pPr>
        <w:pStyle w:val="a4"/>
        <w:framePr w:w="3607" w:h="227" w:wrap="none" w:vAnchor="page" w:hAnchor="page" w:x="4666" w:y="1738"/>
        <w:shd w:val="clear" w:color="auto" w:fill="auto"/>
        <w:jc w:val="center"/>
      </w:pPr>
      <w:r>
        <w:t>Решение</w:t>
      </w:r>
    </w:p>
    <w:p w:rsidR="00BF022E" w:rsidRDefault="00BF022E" w:rsidP="00BF022E">
      <w:pPr>
        <w:pStyle w:val="a4"/>
        <w:framePr w:w="3607" w:h="227" w:wrap="none" w:vAnchor="page" w:hAnchor="page" w:x="4666" w:y="1738"/>
        <w:shd w:val="clear" w:color="auto" w:fill="auto"/>
        <w:jc w:val="center"/>
      </w:pPr>
      <w:r>
        <w:t>Именем Российской Федерации</w:t>
      </w:r>
    </w:p>
    <w:p w:rsidR="00326799" w:rsidRDefault="00326799">
      <w:pPr>
        <w:pStyle w:val="1"/>
        <w:shd w:val="clear" w:color="auto" w:fill="auto"/>
        <w:ind w:firstLine="740"/>
      </w:pPr>
    </w:p>
    <w:p w:rsidR="00326799" w:rsidRDefault="00326799">
      <w:pPr>
        <w:pStyle w:val="1"/>
        <w:shd w:val="clear" w:color="auto" w:fill="auto"/>
        <w:ind w:firstLine="740"/>
      </w:pPr>
    </w:p>
    <w:p w:rsidR="00326799" w:rsidRDefault="00326799">
      <w:pPr>
        <w:pStyle w:val="1"/>
        <w:shd w:val="clear" w:color="auto" w:fill="auto"/>
        <w:ind w:firstLine="740"/>
      </w:pPr>
    </w:p>
    <w:p w:rsidR="00BF022E" w:rsidRDefault="00BF022E" w:rsidP="00BF022E">
      <w:pPr>
        <w:pStyle w:val="a4"/>
        <w:framePr w:w="2308" w:h="346" w:wrap="none" w:vAnchor="page" w:hAnchor="page" w:x="2417" w:y="2488"/>
        <w:shd w:val="clear" w:color="auto" w:fill="auto"/>
      </w:pPr>
      <w:r w:rsidRPr="00326799">
        <w:rPr>
          <w:lang w:eastAsia="en-US" w:bidi="en-US"/>
        </w:rPr>
        <w:t xml:space="preserve">20 </w:t>
      </w:r>
      <w:r>
        <w:t xml:space="preserve">ноября </w:t>
      </w:r>
      <w:r w:rsidRPr="00326799">
        <w:rPr>
          <w:lang w:eastAsia="en-US" w:bidi="en-US"/>
        </w:rPr>
        <w:t xml:space="preserve">2024 </w:t>
      </w:r>
      <w:r>
        <w:t>года</w:t>
      </w:r>
    </w:p>
    <w:p w:rsidR="00BF022E" w:rsidRDefault="00BF022E" w:rsidP="00BF022E">
      <w:pPr>
        <w:pStyle w:val="a4"/>
        <w:framePr w:w="2167" w:h="358" w:wrap="none" w:vAnchor="page" w:hAnchor="page" w:x="8783" w:y="2512"/>
        <w:shd w:val="clear" w:color="auto" w:fill="auto"/>
      </w:pPr>
      <w:r>
        <w:t>Великий Новгород</w:t>
      </w:r>
    </w:p>
    <w:p w:rsidR="00BF022E" w:rsidRDefault="00BF022E">
      <w:pPr>
        <w:pStyle w:val="1"/>
        <w:shd w:val="clear" w:color="auto" w:fill="auto"/>
        <w:ind w:firstLine="740"/>
      </w:pPr>
    </w:p>
    <w:p w:rsidR="00326799" w:rsidRDefault="00326799">
      <w:pPr>
        <w:pStyle w:val="1"/>
        <w:shd w:val="clear" w:color="auto" w:fill="auto"/>
        <w:ind w:firstLine="740"/>
      </w:pPr>
    </w:p>
    <w:p w:rsidR="00326799" w:rsidRDefault="00326799" w:rsidP="00831794">
      <w:pPr>
        <w:pStyle w:val="1"/>
        <w:shd w:val="clear" w:color="auto" w:fill="auto"/>
        <w:ind w:firstLine="851"/>
      </w:pPr>
    </w:p>
    <w:p w:rsidR="00326799" w:rsidRDefault="006460C8" w:rsidP="00831794">
      <w:pPr>
        <w:pStyle w:val="1"/>
        <w:shd w:val="clear" w:color="auto" w:fill="auto"/>
        <w:ind w:firstLine="851"/>
      </w:pPr>
      <w:r>
        <w:t xml:space="preserve">Новгородский районный суд Новгородской </w:t>
      </w:r>
      <w:r w:rsidR="00326799">
        <w:t>области в составе:</w:t>
      </w:r>
    </w:p>
    <w:p w:rsidR="00615E71" w:rsidRDefault="006460C8" w:rsidP="00831794">
      <w:pPr>
        <w:pStyle w:val="1"/>
        <w:shd w:val="clear" w:color="auto" w:fill="auto"/>
        <w:ind w:firstLine="851"/>
      </w:pPr>
      <w:r>
        <w:t xml:space="preserve">председательствующего судьи </w:t>
      </w:r>
      <w:r w:rsidR="00615E71">
        <w:t>ХХХ</w:t>
      </w:r>
      <w:r>
        <w:t xml:space="preserve">, </w:t>
      </w:r>
    </w:p>
    <w:p w:rsidR="00DB4ACF" w:rsidRDefault="006460C8" w:rsidP="00831794">
      <w:pPr>
        <w:pStyle w:val="1"/>
        <w:shd w:val="clear" w:color="auto" w:fill="auto"/>
        <w:ind w:firstLine="851"/>
      </w:pPr>
      <w:r>
        <w:t xml:space="preserve">при ведении протокола судебного заседания помощником судьи </w:t>
      </w:r>
      <w:r w:rsidR="00615E71">
        <w:t>ХХХ</w:t>
      </w:r>
      <w:r>
        <w:t>,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с участием представителя Управления Роспотребнадзора по Новгородской области </w:t>
      </w:r>
      <w:r w:rsidR="00615E71">
        <w:t>ХХХ</w:t>
      </w:r>
      <w:r>
        <w:t xml:space="preserve">, истца </w:t>
      </w:r>
      <w:r w:rsidR="00615E71">
        <w:t>ХХХ</w:t>
      </w:r>
      <w:r>
        <w:t>,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рас</w:t>
      </w:r>
      <w:r>
        <w:t xml:space="preserve">смотрев в открытом судебном заседании гражданское дело по иску Управления Роспотребнадзора по Новгородской области к интересах </w:t>
      </w:r>
      <w:r w:rsidR="00615E71">
        <w:t>ХХХ</w:t>
      </w:r>
      <w:r>
        <w:t xml:space="preserve"> к </w:t>
      </w:r>
      <w:r w:rsidR="00615E71">
        <w:t xml:space="preserve">ХХХ </w:t>
      </w:r>
      <w:r>
        <w:t>о защите прав потребителей,</w:t>
      </w:r>
    </w:p>
    <w:p w:rsidR="00DB4ACF" w:rsidRDefault="006460C8">
      <w:pPr>
        <w:pStyle w:val="1"/>
        <w:shd w:val="clear" w:color="auto" w:fill="auto"/>
        <w:spacing w:after="280"/>
        <w:ind w:firstLine="0"/>
        <w:jc w:val="center"/>
      </w:pPr>
      <w:r>
        <w:t>установил: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Управление Роспотребнадзора по </w:t>
      </w:r>
      <w:r>
        <w:t xml:space="preserve">Новгородской области (далее также Управление), действуя к интересах </w:t>
      </w:r>
      <w:r w:rsidR="00615E71">
        <w:t>ХХХ</w:t>
      </w:r>
      <w:r>
        <w:t xml:space="preserve">, обратилось в Новгородский районный суд с иском к </w:t>
      </w:r>
      <w:r w:rsidR="00615E71">
        <w:t>ХХХ</w:t>
      </w:r>
      <w:r>
        <w:t xml:space="preserve"> о защите прав потребителей, а именно обязании выполнить мероприятия по технологическому присоедин</w:t>
      </w:r>
      <w:r>
        <w:t xml:space="preserve">ению энергопринимающих устройств на объекте, расположенном по адресу: Новгородская область, Новгородский район, д. Рышево </w:t>
      </w:r>
      <w:r w:rsidR="00571EDC">
        <w:t>ХХХ</w:t>
      </w:r>
      <w:r>
        <w:t xml:space="preserve"> с кадастровым номером </w:t>
      </w:r>
      <w:r w:rsidR="00571EDC">
        <w:t>ХХХ</w:t>
      </w:r>
      <w:r>
        <w:t>, указав, что был заключен договор на осуществление технологического присое</w:t>
      </w:r>
      <w:r>
        <w:t xml:space="preserve">динения к электрическим сетям. </w:t>
      </w:r>
      <w:r w:rsidR="00571EDC">
        <w:t>ХХХ</w:t>
      </w:r>
      <w:r>
        <w:t xml:space="preserve"> свои обязательства по оплате услуг выполнила в полном объеме, вместе с тем, в установленный договором срок сетевая организация обязательства по технологическому присоединению не выполнила. Поскольку до настоящего</w:t>
      </w:r>
      <w:r>
        <w:t xml:space="preserve"> времени обязательства </w:t>
      </w:r>
      <w:r w:rsidR="00571EDC">
        <w:t>ХХХ</w:t>
      </w:r>
      <w:r>
        <w:t xml:space="preserve"> не исполнило, истец просит обязать ответчика выполнить мероприятия по технологическому присоединению к электрическим сетям энергопринимающих устройств на вышеуказанном объекте, взыскать неустойку за период </w:t>
      </w:r>
      <w:r>
        <w:t>с 08 августа 2024 года по 30 августа 2024 года в сумме 2760 руб., неустойку за период с 31 августа 2024 по дату фактического исполнения обязательства, компенсацию морального вреда в сумме 5 000 руб., штраф, а также судебную неустойку в размере 100 руб. в д</w:t>
      </w:r>
      <w:r>
        <w:t>ень.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Представитель Управления </w:t>
      </w:r>
      <w:r w:rsidR="00571EDC">
        <w:t>ХХХ</w:t>
      </w:r>
      <w:r>
        <w:t xml:space="preserve">, истец </w:t>
      </w:r>
      <w:r w:rsidR="00571EDC">
        <w:t>ХХХ</w:t>
      </w:r>
      <w:r>
        <w:t xml:space="preserve"> в судебном заседании требования поддержали в полном объеме по изложенным в иске мотивам.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Представитель ответчика в судебное заседание не явился, извещен надлежащим образом. Представил возраж</w:t>
      </w:r>
      <w:r>
        <w:t>ения на исковое заявление, согласно которым исковые требования не признал.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Суд, руководствуясь ч. 3 ст. 167 ГПК РФ, счел возможным рассмотреть дело в отсутствие не явившихся участников процесса.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Выслушав пояснения истца и представителя истца, исследовав пи</w:t>
      </w:r>
      <w:r>
        <w:t>сьменные материалы дела, суд приходит к следующему выводу.</w:t>
      </w:r>
    </w:p>
    <w:p w:rsidR="00DB4ACF" w:rsidRPr="00571EDC" w:rsidRDefault="006460C8" w:rsidP="00831794">
      <w:pPr>
        <w:pStyle w:val="1"/>
        <w:shd w:val="clear" w:color="auto" w:fill="auto"/>
        <w:tabs>
          <w:tab w:val="left" w:leader="underscore" w:pos="9007"/>
        </w:tabs>
        <w:ind w:firstLine="851"/>
        <w:jc w:val="both"/>
      </w:pPr>
      <w:r w:rsidRPr="00571EDC">
        <w:t xml:space="preserve">Согласно статье 27 Закона РФ от 07 февраля 1992 года № 2300-1 «О защите </w:t>
      </w:r>
      <w:r w:rsidR="00571EDC" w:rsidRPr="00571EDC">
        <w:t xml:space="preserve">прав потребителей» (далее – Закон о защите прав потребителей) исполнитель </w:t>
      </w:r>
      <w:r w:rsidRPr="00571EDC">
        <w:t xml:space="preserve">обязан осуществить выполнение работы (оказание услуги) в </w:t>
      </w:r>
      <w:r w:rsidRPr="00571EDC">
        <w:t>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(оказания услуг</w:t>
      </w:r>
      <w:r w:rsidRPr="00571EDC">
        <w:t>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Исходя из п. 1 ст. 28 Закона о защите прав потребителей, если исполнитель нарушил сроки выполнения работы (оказания услу</w:t>
      </w:r>
      <w:r>
        <w:t xml:space="preserve">ги) - сроки начала и (или) окончания </w:t>
      </w:r>
      <w:r>
        <w:lastRenderedPageBreak/>
        <w:t>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</w:t>
      </w:r>
      <w:r>
        <w:t>ему выбору вправе: назначить исполнителю новый срок; 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расходов; потребовать уменьшения цены за выпо</w:t>
      </w:r>
      <w:r>
        <w:t>лнение работы (оказание услуги); отказаться от исполнения договора о выполнении работы (оказании услуги).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Согласно положениям пункта 1 статьи 26 Федерального закона от 26 марта 2003 года № 35-ФЗ «Об электроэнергетике» технологическое присоединение к объект</w:t>
      </w:r>
      <w:r>
        <w:t>ам электросетевого хозяйства энергопринимающих устройств потребителей электрической энергии, объектов по производству электрической энергии, в том числе объектов микрогенерации, а также объектов электросетевого хозяйства, принадлежащих сетевым организациям</w:t>
      </w:r>
      <w:r>
        <w:t xml:space="preserve"> и иным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Технологическое присоединение осуществляется на основании договора об осуществлении техн</w:t>
      </w:r>
      <w:r>
        <w:t>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Постановлением Правительства РФ от 27.12.2004 № 861 утверждены Правила недискриминаци</w:t>
      </w:r>
      <w:r>
        <w:t>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</w:t>
      </w:r>
      <w:r>
        <w:t xml:space="preserve">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</w:t>
      </w:r>
      <w:r>
        <w:t>озяйства, принадлежащих сетевым организациям и иным лицам, к электрическим сетям.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На основании ст. ст. 309, 310 ГК РФ обязательства должны исполняться надлежащим образом в соответствии с условиями обязательства и требованиями закона, иных правовых актов, а</w:t>
      </w:r>
      <w:r>
        <w:t xml:space="preserve">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</w:t>
      </w:r>
      <w:r>
        <w:t>ев, предусмотренных законом.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Из материалов дела следует, что между </w:t>
      </w:r>
      <w:r w:rsidR="00831794">
        <w:t>ХХХ</w:t>
      </w:r>
      <w:r>
        <w:t xml:space="preserve"> и </w:t>
      </w:r>
      <w:r w:rsidR="00831794">
        <w:t>ХХХ</w:t>
      </w:r>
      <w:r>
        <w:t xml:space="preserve"> был заключен договор № </w:t>
      </w:r>
      <w:r w:rsidR="00831794">
        <w:t>ХХХ</w:t>
      </w:r>
      <w:r>
        <w:t xml:space="preserve"> об осуществлении технологического присоединения к электрическим сетям объекта, расположенного по адресу: Н</w:t>
      </w:r>
      <w:r>
        <w:t xml:space="preserve">овгородская область, Новгородский район, д. Рышево </w:t>
      </w:r>
      <w:r w:rsidR="00831794">
        <w:t>ХХХ</w:t>
      </w:r>
      <w:r>
        <w:t xml:space="preserve">, земельный участок с кадастровым номером </w:t>
      </w:r>
      <w:r w:rsidR="00831794">
        <w:t>ХХХ</w:t>
      </w:r>
      <w:r>
        <w:t>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Пунктом 1.5 договора определен срок выполнения мероприятий по технологическому присоединению - 6 месяцев со дня заключения дого</w:t>
      </w:r>
      <w:r>
        <w:t xml:space="preserve">вора об осуществлении технологического присоединения к договора № </w:t>
      </w:r>
      <w:r w:rsidR="00831794">
        <w:t>ХХХ</w:t>
      </w:r>
      <w:r>
        <w:t xml:space="preserve"> об осуществлении технологического присоединения к электрическим сетям, договор считается заключенным со дня оплаты заявителем счета на оплату технологического присоединения.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Размер платы определен пунктом 3.1 договора и составил 48000 руб.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Указанная денежная сумма оплачена </w:t>
      </w:r>
      <w:r w:rsidR="00831794">
        <w:t>ХХХ</w:t>
      </w:r>
      <w:r>
        <w:t xml:space="preserve"> 07 февраля 2024 года года.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Таким образом, срок выполнения работ - до 07 августа 2024 года.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Из объяснений истца следует, что работы по техноло</w:t>
      </w:r>
      <w:r>
        <w:t>гическому присоединению до настоящего времени не произведены.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lastRenderedPageBreak/>
        <w:t>С учетом изложенного, поскольку ответчиком обязательства по договору до настоящего времени не исполнены, суд приходит к выводу о том, что исковые требования истца об обязании ответчика выполнить</w:t>
      </w:r>
      <w:r>
        <w:t xml:space="preserve"> мероприятия по технологическому присоединению энергопринимающих устройств на указанном выше объекте обоснованны и подлежат удовлетворению.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В соответствии со ст. 206 ГПК РФ, а также, принимая во внимание объем, подлежащих выполнению работ, учитывая срок, п</w:t>
      </w:r>
      <w:r>
        <w:t>рошедший с установленной даты исполнения условий договора, суд считает возможным установить ответчику срок для их выполнения в течение 10 дней со дня вступления решения суда в законную силу.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Пунктом 5.4 указанного договора установлена ответственность за на</w:t>
      </w:r>
      <w:r>
        <w:t>рушение срока по технологическому присоединению в размере 0,25 процентов от размера платы за технологическое присоединение по договору за каждый день просрочки.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Истцом к взысканию заявлена неустойка за период с 08 августа 2024 года по дату фактического исп</w:t>
      </w:r>
      <w:r>
        <w:t>олнения обязательства.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Неустойка за период с 08 августа 2024 по 20 ноября 2024 года (дата рассмотрения дела) (105 дней) составит 12600 руб. (48000 руб. х 0,25% х 105 дней).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Кроме того, истцом заявлено требование о взыскании неустойки до дня фактического </w:t>
      </w:r>
      <w:r>
        <w:t>исполнения обязательств.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Пунктом 5.4 условий договора № </w:t>
      </w:r>
      <w:r w:rsidR="00831794">
        <w:t>ХХХ</w:t>
      </w:r>
      <w:r>
        <w:t xml:space="preserve"> установлена ответственность за нарушение срока по технологическому присоединению в размере 0,25 процентов от размера платы за технологическое присоединение по договору за каждый день </w:t>
      </w:r>
      <w:r>
        <w:t>просрочки.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Возможность взыскания неустойки в связи с ненадлежащим исполнением сетевой организацией обязательств по технологическому присоединению энергопринимающих устройств заявителя предусмотрена абзацем 3 п. п. "в"</w:t>
      </w:r>
      <w:r>
        <w:t xml:space="preserve"> п. 15 вышеназванных Правил технологического присоединения энергопринимающих устройств потребителей электрической энергии от 27 декабря 2004 года </w:t>
      </w:r>
      <w:r>
        <w:rPr>
          <w:lang w:val="en-US" w:eastAsia="en-US" w:bidi="en-US"/>
        </w:rPr>
        <w:t>N</w:t>
      </w:r>
      <w:r w:rsidRPr="00326799">
        <w:rPr>
          <w:lang w:eastAsia="en-US" w:bidi="en-US"/>
        </w:rPr>
        <w:t xml:space="preserve"> </w:t>
      </w:r>
      <w:r>
        <w:t xml:space="preserve">861, в силу которого, если плата за технологическое присоединение по договору превышает 550 рублей, сетевая </w:t>
      </w:r>
      <w:r>
        <w:t>организация обязана уплатить другой стороне договора неустойку, равную 0,25% от общего размера платы за каждый день просрочки, при этом совокупный размер такой неустойки при нарушении срока осуществления мероприятий по технологическому присоединению заявит</w:t>
      </w:r>
      <w:r>
        <w:t>елем не может превышать размер неустойки, определенный в предусмотренном настоящим абзацем порядке за год просрочки.</w:t>
      </w:r>
    </w:p>
    <w:p w:rsidR="00DB4ACF" w:rsidRDefault="006460C8" w:rsidP="00831794">
      <w:pPr>
        <w:pStyle w:val="1"/>
        <w:shd w:val="clear" w:color="auto" w:fill="auto"/>
        <w:tabs>
          <w:tab w:val="left" w:pos="2466"/>
        </w:tabs>
        <w:ind w:firstLine="851"/>
        <w:jc w:val="both"/>
      </w:pPr>
      <w:r>
        <w:t>С учетом изложенного, с ответчика в пользу истца надлежит взыскать неустойку в размере 0,25% за каждый день, начисленную на сумму 48 000 ру</w:t>
      </w:r>
      <w:r>
        <w:t>б. за период с 21 ноября 2024 по день фактического исполнения обязательств по Договору №</w:t>
      </w:r>
      <w:r>
        <w:tab/>
      </w:r>
      <w:r w:rsidR="00831794">
        <w:t xml:space="preserve">ХХХ </w:t>
      </w:r>
      <w:r>
        <w:t>об осуществлении технологического</w:t>
      </w:r>
      <w:r w:rsidR="00831794">
        <w:t xml:space="preserve"> </w:t>
      </w:r>
      <w:r>
        <w:t>присоединения к электрическим сетям, но не более 31200 руб. исходя из расчета: (48000 руб. х 0,25% х 365 дней) - 126</w:t>
      </w:r>
      <w:r>
        <w:t>00.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В возражениях на исковое заявление ответчик указывает на применение судом положений ст. 333 ГК РФ.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Согласно ст. 333 ГК РФ, если подлежащая уплате неустойка явно несоразмерна последствиям нарушения обязательства, суд вправе уменьшить неустойку. Если обя</w:t>
      </w:r>
      <w:r>
        <w:t>зательство нарушено лицом, осуществляющим предпринимательскую деятельность, суд вправе уменьшить неустойку при условии заявления должника о таком уменьшении. Уменьшение неустойки, определенной договором и подлежащей уплате лицом, осуществляющим предпринима</w:t>
      </w:r>
      <w:r>
        <w:t>тельскую деятельность, допускается в исключительных случаях, если будет доказано, что взыскание неустойки в предусмотренном договором размере может привести к получению кредитором необоснованной выгоды.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В абзаце 2 п. 34 постановления Пленума Верховного Суд</w:t>
      </w:r>
      <w:r>
        <w:t xml:space="preserve">а от 28 июня 2012 г. № </w:t>
      </w:r>
      <w:r>
        <w:lastRenderedPageBreak/>
        <w:t>17 разъяснено, что 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мотивов, по которым суд полагает, что уменьшение размера неустойки</w:t>
      </w:r>
      <w:r>
        <w:t xml:space="preserve"> является допустимым.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Помимо самого заявления о явной несоразмерности штрафа последствиям нарушения обязательства, ответчик в силу положений ч. 1 ст. 56 ГПК РФ обязан представить суду доказательства, подтверждающие такую несоразмерность, а суд - обсудить д</w:t>
      </w:r>
      <w:r>
        <w:t>анный вопрос в судебном заседании и указать мотивы, по которым он пришел к выводу об удовлетворении указанного заявления.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Как следует из материалов дела, ответчик заявил о применении судом положений ст. 333 ГК РФ, в тоже время доказательств несоразмерности</w:t>
      </w:r>
      <w:r>
        <w:t xml:space="preserve"> не предоставил, таким образом, оснований для применения положений ст. 333 ГК РФ, суд не усматривает.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Согласно п. 1 ст. 308.3 ГК РФ в случае неисполнения должником обязательства кредитор вправе требовать по суду исполнения обязательства в натуре, если иное</w:t>
      </w:r>
      <w:r>
        <w:t xml:space="preserve"> не предусмотрено настоящим Кодексом, иными законами или договором либо не вытекает из существа обязательства. Суд по требованию кредитора вправе присудить в его пользу денежную сумму (п. 1 ст. 330) на случай неисполнения указанного судебного акта в размер</w:t>
      </w:r>
      <w:r>
        <w:t>е, определяемом судом на основе принципов справедливости, соразмерности и недопустимости извлечения выгоды из незаконного или недобросовестного поведения (п. 4 ст. 1).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Из разъяснений, данных в п. 28 постановления Пленума Верховного Суда РФ от 24 марта 2016</w:t>
      </w:r>
      <w:r>
        <w:t xml:space="preserve"> года № 7 «О применении судами некоторых положений ГК РФ об ответственности за нарушение обязательств», следует, что на основании п. 1 ст. 308.3 ГК РФ в целях побуждения должника к своевременному исполнению обязательства в натуре, в том числе предполагающе</w:t>
      </w:r>
      <w:r>
        <w:t xml:space="preserve">го воздержание должника от совершения определенных действий, а также к исполнению судебного акта, предусматривающего устранение нарушения права собственности, не связанного с лишением владения (ст. 304 ГК РФ), судом могут быть присуждены денежные средства </w:t>
      </w:r>
      <w:r>
        <w:t>на случай неисполнения соответствующего судебного акта в пользу кредитора-взыскателя.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Согласно разъяснений, содержащихся в пунктах 31 и 32 вышеуказанного постановления Пленума ВС РФ, суд не вправе отказать в присуждении судебной неустойки в случае удовлетв</w:t>
      </w:r>
      <w:r>
        <w:t xml:space="preserve">орения иска о понуждении к исполнению обязательства в натуре; судебная неустойка может быть присуждена только по заявлению истца (взыскателя) как одновременно с вынесением судом решения о понуждении к исполнению обязательства в натуре, так и в последующем </w:t>
      </w:r>
      <w:r>
        <w:t>при его исполнении в рамках исполнительного производства; удовлетворяя требования истца о присуждении судебной неустойки, суд указывает ее размер и/или порядок определения.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Определяя размер неустойки, суд, учитывая характер обязательств, возложенных на отв</w:t>
      </w:r>
      <w:r>
        <w:t xml:space="preserve">етчика решением суда, приходит к выводу, что заявленный истцом размер неустойки в размере 100 руб. за каждый день просрочки будет отвечать принципу справедливости, соразмерности. Таким образом суд взыскивает судебную неустойку в размере 100 руб. за каждый </w:t>
      </w:r>
      <w:r>
        <w:t>день просрочки, начиная со дня истечения срока, установленного для исполнения решения суда, и до фактического исполнения решения суда в части исполнения обязательств по технологическому присоединению.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При этом следует указать, что согласно разъяснений, сод</w:t>
      </w:r>
      <w:r>
        <w:t>ержащихся в п. 30 вышеуказанного постановления Пленума ВС РФ, правила п. 1 ст. 308.3 ГК РФ не распространяются на случаи неисполнения денежных обязательств.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 xml:space="preserve">В соответствии со ст. 15 Закона о защите прав потребителей моральный вред, причиненный потребителю </w:t>
      </w:r>
      <w:r>
        <w:t xml:space="preserve">вследствие нарушения изготовителем (исполнителем, </w:t>
      </w:r>
      <w:r>
        <w:lastRenderedPageBreak/>
        <w:t>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</w:t>
      </w:r>
      <w:r>
        <w:t>ения в области зашиты прав потребителей, подлежат компенсации причинителем вреда при наличии его вины.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Размер компенсации морального вреда определяется судом и не зависит от размера возмещения имущественного вреда.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Согласно п. 45 Постановления Пленума Верх</w:t>
      </w:r>
      <w:r>
        <w:t>овного Суда РФ от 28.06.2012 года № 17 «О рассмотрении судами гражданских дел по спорам о защите прав потребителей» при решении судом вопроса о компенсации потребителю морального вреда достаточным условием для удовлетворения иска является установленный фак</w:t>
      </w:r>
      <w:r>
        <w:t>т нарушения прав потребителя.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Учитывая фактические обстоятельства дела, степень нравственных страданий истца, срок неисполнения требований потребителя, разумность, суд считает возможным взыскать компенсацию морального вреда в размере 5 000 руб.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Руководству</w:t>
      </w:r>
      <w:r>
        <w:t>ясь п. 6 ст. 13 Закона о защите прав потребителей, суд приходит к выводу о взыскании с ответчика штрафа в размере 50% от присужденной суммы.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Размер штрафа составляет 8800 руб. ((12600руб. + 5 000 руб.) х 50%).</w:t>
      </w:r>
    </w:p>
    <w:p w:rsidR="00DB4ACF" w:rsidRDefault="006460C8" w:rsidP="00831794">
      <w:pPr>
        <w:pStyle w:val="1"/>
        <w:shd w:val="clear" w:color="auto" w:fill="auto"/>
        <w:ind w:firstLine="851"/>
        <w:jc w:val="both"/>
      </w:pPr>
      <w:r>
        <w:t>С учетом положений ст. 103 ГПК РФ, с ответчика</w:t>
      </w:r>
      <w:r>
        <w:t xml:space="preserve"> в доход местного бюджета надлежит взыскать государственную пошлину в размере 804 руб.</w:t>
      </w:r>
    </w:p>
    <w:p w:rsidR="00DB4ACF" w:rsidRDefault="006460C8" w:rsidP="00831794">
      <w:pPr>
        <w:pStyle w:val="1"/>
        <w:shd w:val="clear" w:color="auto" w:fill="auto"/>
        <w:spacing w:after="120"/>
        <w:ind w:firstLine="851"/>
        <w:jc w:val="both"/>
      </w:pPr>
      <w:r>
        <w:t>Руководствуясь ст.ст. 194-199 ГПК РФ, суд</w:t>
      </w:r>
    </w:p>
    <w:p w:rsidR="00831794" w:rsidRDefault="006460C8">
      <w:pPr>
        <w:pStyle w:val="1"/>
        <w:shd w:val="clear" w:color="auto" w:fill="auto"/>
        <w:ind w:firstLine="0"/>
        <w:jc w:val="center"/>
      </w:pPr>
      <w:r>
        <w:t>решил:</w:t>
      </w:r>
    </w:p>
    <w:p w:rsidR="00BF022E" w:rsidRDefault="00BF022E">
      <w:pPr>
        <w:pStyle w:val="1"/>
        <w:shd w:val="clear" w:color="auto" w:fill="auto"/>
        <w:ind w:firstLine="0"/>
        <w:jc w:val="center"/>
      </w:pPr>
    </w:p>
    <w:p w:rsidR="00B3397C" w:rsidRDefault="00831794" w:rsidP="00B3397C">
      <w:pPr>
        <w:pStyle w:val="1"/>
        <w:shd w:val="clear" w:color="auto" w:fill="auto"/>
        <w:ind w:firstLine="851"/>
        <w:jc w:val="both"/>
      </w:pPr>
      <w:r>
        <w:t>Исковые требования Управления Роспотребнадзора по Новгородской области в интересах ХХХ (СНИЛС ХХХ) к ХХХ (ИНН ХХХ) о защите прав потребителей удовлетворить.</w:t>
      </w:r>
    </w:p>
    <w:p w:rsidR="00831794" w:rsidRDefault="00B3397C" w:rsidP="00831794">
      <w:pPr>
        <w:pStyle w:val="1"/>
        <w:shd w:val="clear" w:color="auto" w:fill="auto"/>
        <w:ind w:firstLine="851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360.3pt;margin-top:426.6pt;width:69.2pt;height:3.55pt;z-index:-251654144;mso-wrap-distance-left:0;mso-wrap-distance-right:0;mso-position-horizontal-relative:margin;mso-position-vertical-relative:margin" filled="f" stroked="f">
            <v:textbox style="mso-next-textbox:#_x0000_s2056" inset="0,0,0,0">
              <w:txbxContent>
                <w:p w:rsidR="00831794" w:rsidRPr="00B3397C" w:rsidRDefault="00831794" w:rsidP="00B3397C"/>
              </w:txbxContent>
            </v:textbox>
            <w10:wrap type="topAndBottom" anchorx="margin" anchory="margin"/>
          </v:shape>
        </w:pict>
      </w:r>
      <w:r w:rsidR="00831794">
        <w:t>Обязать ХХХ в десятидневный срок со дня вступления решения суда в законную силу выполнить в соответствии с договором № ХХХ об осуществлении технологического присоединения к электрическим сетям мероприятия по технологическому присоединению к электрическим сетям энергопринимающих устройств на объекте, в целях электроснабжения которого осуществляется технологическое присоединение электроустановок заявителя ЭПУ для жилого дома по адресу: Новгородская область, Новгородский район, д. Рышево ХХХ, кадастровый номер ХХХ.</w:t>
      </w:r>
    </w:p>
    <w:p w:rsidR="00831794" w:rsidRDefault="00831794" w:rsidP="00831794">
      <w:pPr>
        <w:pStyle w:val="1"/>
        <w:shd w:val="clear" w:color="auto" w:fill="auto"/>
        <w:ind w:firstLine="851"/>
        <w:jc w:val="both"/>
      </w:pPr>
      <w:r>
        <w:t>Взыскать с ХХХ в пользу ХХХ неустойку в сумме 12600 руб., компенсацию морального вреда в сумме 5 000 руб., штраф в сумме 8800 руб.</w:t>
      </w:r>
    </w:p>
    <w:p w:rsidR="00831794" w:rsidRDefault="00831794" w:rsidP="00831794">
      <w:pPr>
        <w:pStyle w:val="1"/>
        <w:shd w:val="clear" w:color="auto" w:fill="auto"/>
        <w:ind w:firstLine="851"/>
        <w:jc w:val="both"/>
      </w:pPr>
      <w:r>
        <w:t>Взыскивать с ХХХ неустойку, начисленную на сумму 48000 руб., исходя из ставки 0,25% за каждый день просрочки, за период с 21 ноября 2024 года по день фактического исполнения обязательств по технологическому присоединению к электрическим сетям но не более 31200 руб.</w:t>
      </w:r>
    </w:p>
    <w:p w:rsidR="00831794" w:rsidRDefault="00831794" w:rsidP="00831794">
      <w:pPr>
        <w:pStyle w:val="1"/>
        <w:shd w:val="clear" w:color="auto" w:fill="auto"/>
        <w:ind w:firstLine="851"/>
        <w:jc w:val="both"/>
      </w:pPr>
      <w:r>
        <w:pict>
          <v:shape id="_x0000_s2054" type="#_x0000_t202" style="position:absolute;left:0;text-align:left;margin-left:517.25pt;margin-top:391.85pt;width:9.7pt;height:12.95pt;z-index:251660288;mso-wrap-distance-left:0;mso-wrap-distance-right:0;mso-position-horizontal-relative:margin;mso-position-vertical-relative:margin" filled="f" stroked="f">
            <v:textbox style="mso-next-textbox:#_x0000_s2054" inset="0,0,0,0">
              <w:txbxContent>
                <w:p w:rsidR="00831794" w:rsidRDefault="00831794" w:rsidP="00831794">
                  <w:pPr>
                    <w:pStyle w:val="a4"/>
                    <w:shd w:val="clear" w:color="auto" w:fill="auto"/>
                    <w:spacing w:line="151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2 ст;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55" type="#_x0000_t202" style="position:absolute;left:0;text-align:left;margin-left:517.25pt;margin-top:410.95pt;width:9.7pt;height:15.65pt;z-index:251661312;mso-wrap-distance-left:0;mso-wrap-distance-right:0;mso-position-horizontal-relative:margin;mso-position-vertical-relative:margin" filled="f" stroked="f">
            <v:textbox style="mso-next-textbox:#_x0000_s2055" inset="0,0,0,0">
              <w:txbxContent>
                <w:p w:rsidR="00831794" w:rsidRDefault="00831794" w:rsidP="00831794">
                  <w:pPr>
                    <w:pStyle w:val="a4"/>
                    <w:shd w:val="clear" w:color="auto" w:fill="auto"/>
                    <w:spacing w:line="168" w:lineRule="auto"/>
                    <w:jc w:val="center"/>
                    <w:rPr>
                      <w:sz w:val="11"/>
                      <w:szCs w:val="11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 xml:space="preserve">О со </w:t>
                  </w:r>
                  <w:r>
                    <w:rPr>
                      <w:rFonts w:ascii="Arial" w:eastAsia="Arial" w:hAnsi="Arial" w:cs="Arial"/>
                      <w:i/>
                      <w:iCs/>
                      <w:sz w:val="11"/>
                      <w:szCs w:val="11"/>
                    </w:rPr>
                    <w:t>&amp;</w:t>
                  </w:r>
                </w:p>
              </w:txbxContent>
            </v:textbox>
            <w10:wrap anchorx="margin" anchory="margin"/>
          </v:shape>
        </w:pict>
      </w:r>
      <w:r>
        <w:t xml:space="preserve">Взыскать с ХХХ в пользу ХХХ судебную неустойку в размере 100 руб. за каждый день просрочки исполнения решения суда в части выполнения мероприятий по технологическому присоединеню к </w:t>
      </w:r>
      <w:r w:rsidR="00B3397C">
        <w:t>электрическим</w:t>
      </w:r>
      <w:r>
        <w:t xml:space="preserve"> сетям энергопринимающих устройств за период со дня истечения установленного судом срока на выполнение мероприятий по технологическому энергопринимающих устройств к электрическим сетям и по дату </w:t>
      </w:r>
      <w:r w:rsidR="00B3397C">
        <w:t>фактического</w:t>
      </w:r>
      <w:r>
        <w:t xml:space="preserve"> исполнения</w:t>
      </w:r>
      <w:r w:rsidR="00B3397C">
        <w:t xml:space="preserve"> решения</w:t>
      </w:r>
      <w:r>
        <w:t xml:space="preserve"> суда в части </w:t>
      </w:r>
      <w:r w:rsidR="00B3397C">
        <w:t>выполнения</w:t>
      </w:r>
      <w:r>
        <w:t xml:space="preserve"> мероприятий по технологическому присоединению к электрическим сетям энергопринимающих устройств</w:t>
      </w:r>
      <w:r w:rsidR="00B3397C">
        <w:t>.</w:t>
      </w:r>
    </w:p>
    <w:p w:rsidR="00B3397C" w:rsidRDefault="00B3397C" w:rsidP="00831794">
      <w:pPr>
        <w:pStyle w:val="1"/>
        <w:shd w:val="clear" w:color="auto" w:fill="auto"/>
        <w:ind w:firstLine="851"/>
        <w:jc w:val="both"/>
      </w:pPr>
      <w:r>
        <w:t>Взыскать с ХХХ в местный бюджет в возмещение расходов по уплате государственной пошлины 804 руб.</w:t>
      </w:r>
    </w:p>
    <w:p w:rsidR="00B3397C" w:rsidRDefault="00B3397C" w:rsidP="00831794">
      <w:pPr>
        <w:pStyle w:val="1"/>
        <w:shd w:val="clear" w:color="auto" w:fill="auto"/>
        <w:ind w:firstLine="851"/>
        <w:jc w:val="both"/>
      </w:pPr>
      <w:r>
        <w:lastRenderedPageBreak/>
        <w:t>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изготовления мотивированного решения.</w:t>
      </w:r>
    </w:p>
    <w:p w:rsidR="00831794" w:rsidRDefault="00831794" w:rsidP="00831794">
      <w:pPr>
        <w:pStyle w:val="1"/>
        <w:shd w:val="clear" w:color="auto" w:fill="auto"/>
        <w:ind w:firstLine="851"/>
        <w:jc w:val="both"/>
      </w:pPr>
    </w:p>
    <w:p w:rsidR="00831794" w:rsidRDefault="00831794" w:rsidP="00831794">
      <w:pPr>
        <w:pStyle w:val="1"/>
        <w:shd w:val="clear" w:color="auto" w:fill="auto"/>
        <w:ind w:firstLine="851"/>
        <w:jc w:val="both"/>
        <w:sectPr w:rsidR="00831794">
          <w:type w:val="continuous"/>
          <w:pgSz w:w="11900" w:h="16840"/>
          <w:pgMar w:top="1140" w:right="451" w:bottom="504" w:left="451" w:header="0" w:footer="3" w:gutter="1173"/>
          <w:cols w:space="720"/>
          <w:noEndnote/>
          <w:docGrid w:linePitch="360"/>
        </w:sectPr>
      </w:pPr>
      <w:r>
        <w:t xml:space="preserve"> </w:t>
      </w:r>
    </w:p>
    <w:p w:rsidR="00831794" w:rsidRDefault="00831794" w:rsidP="00B3397C">
      <w:pPr>
        <w:spacing w:line="1" w:lineRule="exact"/>
        <w:sectPr w:rsidR="00831794">
          <w:type w:val="continuous"/>
          <w:pgSz w:w="11900" w:h="16840"/>
          <w:pgMar w:top="960" w:right="0" w:bottom="960" w:left="0" w:header="0" w:footer="3" w:gutter="0"/>
          <w:cols w:space="720"/>
          <w:noEndnote/>
          <w:docGrid w:linePitch="360"/>
        </w:sectPr>
      </w:pPr>
    </w:p>
    <w:p w:rsidR="00831794" w:rsidRDefault="00831794" w:rsidP="00B3397C">
      <w:pPr>
        <w:pStyle w:val="a4"/>
        <w:framePr w:w="2740" w:h="342" w:wrap="none" w:vAnchor="text" w:hAnchor="page" w:x="1589" w:y="35"/>
        <w:shd w:val="clear" w:color="auto" w:fill="auto"/>
      </w:pPr>
      <w:r>
        <w:t>Председательствующий</w:t>
      </w:r>
    </w:p>
    <w:p w:rsidR="00831794" w:rsidRDefault="00831794" w:rsidP="00831794">
      <w:pPr>
        <w:spacing w:line="1" w:lineRule="exact"/>
        <w:ind w:firstLine="851"/>
      </w:pPr>
    </w:p>
    <w:p w:rsidR="00BF022E" w:rsidRDefault="006460C8" w:rsidP="00831794">
      <w:pPr>
        <w:pStyle w:val="1"/>
        <w:shd w:val="clear" w:color="auto" w:fill="auto"/>
        <w:ind w:firstLine="851"/>
        <w:jc w:val="center"/>
      </w:pPr>
      <w:r>
        <w:br w:type="page"/>
      </w:r>
    </w:p>
    <w:sectPr w:rsidR="00BF022E" w:rsidSect="00831794">
      <w:type w:val="continuous"/>
      <w:pgSz w:w="11900" w:h="16840"/>
      <w:pgMar w:top="1140" w:right="451" w:bottom="504" w:left="451" w:header="0" w:footer="3" w:gutter="117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0C8" w:rsidRDefault="006460C8" w:rsidP="00DB4ACF">
      <w:r>
        <w:separator/>
      </w:r>
    </w:p>
  </w:endnote>
  <w:endnote w:type="continuationSeparator" w:id="1">
    <w:p w:rsidR="006460C8" w:rsidRDefault="006460C8" w:rsidP="00DB4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0C8" w:rsidRDefault="006460C8"/>
  </w:footnote>
  <w:footnote w:type="continuationSeparator" w:id="1">
    <w:p w:rsidR="006460C8" w:rsidRDefault="006460C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CF" w:rsidRDefault="00DB4AC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54.25pt;margin-top:33.4pt;width:5.2pt;height:8.45pt;z-index:-251658752;mso-wrap-style:none;mso-wrap-distance-left:0;mso-wrap-distance-right:0;mso-position-horizontal-relative:page;mso-position-vertical-relative:page" wrapcoords="0 0" filled="f" stroked="f">
          <v:textbox style="mso-next-textbox:#_x0000_s1029;mso-fit-shape-to-text:t" inset="0,0,0,0">
            <w:txbxContent>
              <w:p w:rsidR="00DB4ACF" w:rsidRDefault="00DB4ACF">
                <w:pPr>
                  <w:pStyle w:val="22"/>
                  <w:shd w:val="clear" w:color="auto" w:fill="auto"/>
                  <w:rPr>
                    <w:sz w:val="26"/>
                    <w:szCs w:val="26"/>
                  </w:rPr>
                </w:pPr>
                <w:fldSimple w:instr=" PAGE \* MERGEFORMAT ">
                  <w:r w:rsidR="00C528A7" w:rsidRPr="00C528A7">
                    <w:rPr>
                      <w:noProof/>
                      <w:sz w:val="26"/>
                      <w:szCs w:val="26"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CF" w:rsidRDefault="00DB4ACF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B4ACF"/>
    <w:rsid w:val="00326799"/>
    <w:rsid w:val="00571EDC"/>
    <w:rsid w:val="00615E71"/>
    <w:rsid w:val="006460C8"/>
    <w:rsid w:val="00831794"/>
    <w:rsid w:val="00B3397C"/>
    <w:rsid w:val="00BF022E"/>
    <w:rsid w:val="00C528A7"/>
    <w:rsid w:val="00DB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4A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DB4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sid w:val="00DB4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DB4ACF"/>
    <w:rPr>
      <w:rFonts w:ascii="Arial" w:eastAsia="Arial" w:hAnsi="Arial" w:cs="Arial"/>
      <w:b w:val="0"/>
      <w:bCs w:val="0"/>
      <w:i w:val="0"/>
      <w:iCs w:val="0"/>
      <w:smallCaps w:val="0"/>
      <w:strike w:val="0"/>
      <w:color w:val="8C8AAD"/>
      <w:sz w:val="13"/>
      <w:szCs w:val="13"/>
      <w:u w:val="none"/>
    </w:rPr>
  </w:style>
  <w:style w:type="character" w:customStyle="1" w:styleId="21">
    <w:name w:val="Колонтитул (2)_"/>
    <w:basedOn w:val="a0"/>
    <w:link w:val="22"/>
    <w:rsid w:val="00DB4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rsid w:val="00DB4ACF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DB4ACF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DB4ACF"/>
    <w:pPr>
      <w:shd w:val="clear" w:color="auto" w:fill="FFFFFF"/>
      <w:spacing w:line="211" w:lineRule="auto"/>
    </w:pPr>
    <w:rPr>
      <w:rFonts w:ascii="Arial" w:eastAsia="Arial" w:hAnsi="Arial" w:cs="Arial"/>
      <w:color w:val="8C8AAD"/>
      <w:sz w:val="13"/>
      <w:szCs w:val="13"/>
    </w:rPr>
  </w:style>
  <w:style w:type="paragraph" w:customStyle="1" w:styleId="22">
    <w:name w:val="Колонтитул (2)"/>
    <w:basedOn w:val="a"/>
    <w:link w:val="21"/>
    <w:rsid w:val="00DB4AC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3267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6799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3267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6799"/>
    <w:rPr>
      <w:color w:val="000000"/>
    </w:rPr>
  </w:style>
  <w:style w:type="paragraph" w:styleId="aa">
    <w:name w:val="No Spacing"/>
    <w:uiPriority w:val="1"/>
    <w:qFormat/>
    <w:rsid w:val="00571ED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3</cp:revision>
  <dcterms:created xsi:type="dcterms:W3CDTF">2025-02-25T06:46:00Z</dcterms:created>
  <dcterms:modified xsi:type="dcterms:W3CDTF">2025-02-25T10:07:00Z</dcterms:modified>
</cp:coreProperties>
</file>