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pBdr/>
        <w:bidi w:val="0"/>
        <w:spacing w:lineRule="auto" w:line="240" w:before="0" w:after="0"/>
        <w:ind w:hanging="0"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Дело </w:t>
      </w:r>
      <w:r>
        <w:rPr>
          <w:rFonts w:ascii="Tinos" w:hAnsi="Tinos"/>
          <w:b w:val="false"/>
          <w:i w:val="false"/>
          <w:caps w:val="false"/>
          <w:smallCaps w:val="false"/>
          <w:color w:val="000000"/>
          <w:spacing w:val="0"/>
          <w:sz w:val="26"/>
          <w:szCs w:val="26"/>
        </w:rPr>
        <w:t>№ 2 - 2111/</w:t>
      </w:r>
      <w:r>
        <w:rPr>
          <w:rFonts w:ascii="Tinos" w:hAnsi="Tinos"/>
          <w:b w:val="false"/>
          <w:i w:val="false"/>
          <w:caps w:val="false"/>
          <w:smallCaps w:val="false"/>
          <w:color w:val="000000"/>
          <w:spacing w:val="0"/>
          <w:sz w:val="26"/>
          <w:szCs w:val="26"/>
        </w:rPr>
        <w:t> 2024</w:t>
      </w:r>
    </w:p>
    <w:p>
      <w:pPr>
        <w:pStyle w:val="BodyText"/>
        <w:widowControl/>
        <w:pBdr/>
        <w:bidi w:val="0"/>
        <w:spacing w:lineRule="auto" w:line="240" w:before="0" w:after="0"/>
        <w:ind w:hanging="0" w:left="0" w:right="0"/>
        <w:jc w:val="center"/>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РЕШЕНИЕ</w:t>
      </w:r>
    </w:p>
    <w:p>
      <w:pPr>
        <w:pStyle w:val="BodyText"/>
        <w:widowControl/>
        <w:pBdr/>
        <w:bidi w:val="0"/>
        <w:spacing w:lineRule="auto" w:line="240" w:before="0" w:after="0"/>
        <w:ind w:hanging="0" w:left="0" w:right="0"/>
        <w:jc w:val="center"/>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Именем  Российской  Федерации</w:t>
      </w:r>
    </w:p>
    <w:p>
      <w:pPr>
        <w:pStyle w:val="BodyText"/>
        <w:widowControl/>
        <w:pBdr/>
        <w:bidi w:val="0"/>
        <w:spacing w:lineRule="auto" w:line="240" w:before="0" w:after="0"/>
        <w:ind w:hanging="0" w:left="0" w:right="0"/>
        <w:jc w:val="both"/>
        <w:rPr>
          <w:rFonts w:ascii="Tinos" w:hAnsi="Tinos"/>
          <w:caps w:val="false"/>
          <w:smallCaps w:val="false"/>
          <w:color w:val="000000"/>
          <w:spacing w:val="0"/>
          <w:sz w:val="26"/>
          <w:szCs w:val="26"/>
        </w:rPr>
      </w:pPr>
      <w:r>
        <w:rPr>
          <w:rFonts w:ascii="Tinos" w:hAnsi="Tinos"/>
          <w:caps w:val="false"/>
          <w:smallCaps w:val="false"/>
          <w:color w:val="000000"/>
          <w:spacing w:val="0"/>
          <w:sz w:val="26"/>
          <w:szCs w:val="26"/>
        </w:rPr>
        <w:t> </w:t>
      </w:r>
    </w:p>
    <w:p>
      <w:pPr>
        <w:pStyle w:val="BodyText"/>
        <w:widowControl/>
        <w:pBdr/>
        <w:bidi w:val="0"/>
        <w:spacing w:lineRule="auto" w:line="240" w:before="0" w:after="0"/>
        <w:ind w:hanging="0"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21 августа 2024 года</w:t>
      </w:r>
      <w:r>
        <w:rPr>
          <w:rFonts w:ascii="Tinos" w:hAnsi="Tinos"/>
          <w:b w:val="false"/>
          <w:i w:val="false"/>
          <w:caps w:val="false"/>
          <w:smallCaps w:val="false"/>
          <w:color w:val="000000"/>
          <w:spacing w:val="0"/>
          <w:sz w:val="26"/>
          <w:szCs w:val="26"/>
        </w:rPr>
        <w:t>                                                                                       г. </w:t>
      </w:r>
      <w:r>
        <w:rPr>
          <w:rFonts w:ascii="Tinos" w:hAnsi="Tinos"/>
          <w:b w:val="false"/>
          <w:i w:val="false"/>
          <w:caps w:val="false"/>
          <w:smallCaps w:val="false"/>
          <w:color w:val="000000"/>
          <w:spacing w:val="0"/>
          <w:sz w:val="26"/>
          <w:szCs w:val="26"/>
        </w:rPr>
        <w:t>Липецк</w:t>
      </w:r>
    </w:p>
    <w:p>
      <w:pPr>
        <w:pStyle w:val="BodyText"/>
        <w:widowControl/>
        <w:pBdr/>
        <w:bidi w:val="0"/>
        <w:spacing w:lineRule="auto" w:line="240" w:before="0" w:after="0"/>
        <w:ind w:hanging="0"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Мировой судья судебного </w:t>
      </w:r>
      <w:r>
        <w:rPr>
          <w:rFonts w:ascii="Tinos" w:hAnsi="Tinos"/>
          <w:b w:val="false"/>
          <w:i w:val="false"/>
          <w:caps w:val="false"/>
          <w:smallCaps w:val="false"/>
          <w:color w:val="000000"/>
          <w:spacing w:val="0"/>
          <w:sz w:val="26"/>
          <w:szCs w:val="26"/>
        </w:rPr>
        <w:t>участка № 16 Советского</w:t>
      </w:r>
      <w:r>
        <w:rPr>
          <w:rFonts w:ascii="Tinos" w:hAnsi="Tinos"/>
          <w:b w:val="false"/>
          <w:i w:val="false"/>
          <w:caps w:val="false"/>
          <w:smallCaps w:val="false"/>
          <w:color w:val="000000"/>
          <w:spacing w:val="0"/>
          <w:sz w:val="26"/>
          <w:szCs w:val="26"/>
        </w:rPr>
        <w:t> судебного района г. </w:t>
      </w:r>
      <w:r>
        <w:rPr>
          <w:rFonts w:ascii="Tinos" w:hAnsi="Tinos"/>
          <w:b w:val="false"/>
          <w:i w:val="false"/>
          <w:caps w:val="false"/>
          <w:smallCaps w:val="false"/>
          <w:color w:val="000000"/>
          <w:spacing w:val="0"/>
          <w:sz w:val="26"/>
          <w:szCs w:val="26"/>
        </w:rPr>
        <w:t>Липецка</w:t>
      </w:r>
      <w:r>
        <w:rPr>
          <w:rFonts w:ascii="Tinos" w:hAnsi="Tinos"/>
          <w:b w:val="false"/>
          <w:i w:val="false"/>
          <w:caps w:val="false"/>
          <w:smallCaps w:val="false"/>
          <w:color w:val="000000"/>
          <w:spacing w:val="0"/>
          <w:sz w:val="26"/>
          <w:szCs w:val="26"/>
        </w:rPr>
        <w:t>           Загорская М.Н.,</w:t>
      </w:r>
    </w:p>
    <w:p>
      <w:pPr>
        <w:pStyle w:val="BodyText"/>
        <w:widowControl/>
        <w:pBdr/>
        <w:bidi w:val="0"/>
        <w:spacing w:lineRule="auto" w:line="240" w:before="0" w:after="0"/>
        <w:ind w:hanging="0" w:left="0" w:right="0"/>
        <w:jc w:val="both"/>
        <w:rPr>
          <w:rFonts w:ascii="Tinos" w:hAnsi="Tinos"/>
          <w:caps w:val="false"/>
          <w:smallCaps w:val="false"/>
          <w:color w:val="000000"/>
          <w:spacing w:val="0"/>
          <w:sz w:val="26"/>
          <w:szCs w:val="26"/>
        </w:rPr>
      </w:pPr>
      <w:r>
        <w:rPr>
          <w:rFonts w:ascii="Tinos" w:hAnsi="Tinos"/>
          <w:caps w:val="false"/>
          <w:smallCaps w:val="false"/>
          <w:color w:val="000000"/>
          <w:spacing w:val="0"/>
          <w:sz w:val="26"/>
          <w:szCs w:val="26"/>
        </w:rPr>
        <w:t> </w:t>
      </w:r>
      <w:r>
        <w:rPr>
          <w:rFonts w:ascii="Tinos" w:hAnsi="Tinos"/>
          <w:b w:val="false"/>
          <w:i w:val="false"/>
          <w:caps w:val="false"/>
          <w:smallCaps w:val="false"/>
          <w:color w:val="000000"/>
          <w:spacing w:val="0"/>
          <w:sz w:val="26"/>
          <w:szCs w:val="26"/>
        </w:rPr>
        <w:t>при секретаре Арефине Е.Ю.,</w:t>
      </w:r>
    </w:p>
    <w:p>
      <w:pPr>
        <w:pStyle w:val="BodyText"/>
        <w:widowControl/>
        <w:pBdr/>
        <w:bidi w:val="0"/>
        <w:spacing w:lineRule="auto" w:line="240" w:before="0" w:after="0"/>
        <w:ind w:hanging="0" w:left="0" w:right="0"/>
        <w:jc w:val="both"/>
        <w:rPr>
          <w:rFonts w:ascii="Tinos" w:hAnsi="Tinos"/>
          <w:sz w:val="26"/>
        </w:rPr>
      </w:pPr>
      <w:r>
        <w:rPr>
          <w:rFonts w:ascii="Tinos" w:hAnsi="Tinos"/>
          <w:caps w:val="false"/>
          <w:smallCaps w:val="false"/>
          <w:color w:val="000000"/>
          <w:spacing w:val="0"/>
          <w:sz w:val="26"/>
          <w:szCs w:val="26"/>
        </w:rPr>
        <w:t> </w:t>
      </w:r>
      <w:r>
        <w:rPr>
          <w:rFonts w:ascii="Tinos" w:hAnsi="Tinos"/>
          <w:b w:val="false"/>
          <w:i w:val="false"/>
          <w:caps w:val="false"/>
          <w:smallCaps w:val="false"/>
          <w:color w:val="000000"/>
          <w:spacing w:val="0"/>
          <w:sz w:val="26"/>
          <w:szCs w:val="26"/>
        </w:rPr>
        <w:t>рассмотрев в открытом судебном заседании гражданское дело по иску </w:t>
      </w:r>
      <w:r>
        <w:rPr>
          <w:rFonts w:ascii="arial;helvetica;sans-serif" w:hAnsi="arial;helvetica;sans-serif"/>
          <w:b w:val="false"/>
          <w:i w:val="false"/>
          <w:sz w:val="21"/>
        </w:rPr>
        <w:t>гр. П.Е.А.</w:t>
      </w:r>
      <w:r>
        <w:rPr>
          <w:rFonts w:ascii="Tinos" w:hAnsi="Tinos"/>
          <w:b w:val="false"/>
          <w:i w:val="false"/>
          <w:caps w:val="false"/>
          <w:smallCaps w:val="false"/>
          <w:color w:val="000000"/>
          <w:spacing w:val="0"/>
          <w:sz w:val="26"/>
          <w:szCs w:val="26"/>
        </w:rPr>
        <w:t>  к ООО «МВМ» о взыскании денежных средств,</w:t>
      </w:r>
    </w:p>
    <w:p>
      <w:pPr>
        <w:pStyle w:val="BodyText"/>
        <w:widowControl/>
        <w:pBdr/>
        <w:bidi w:val="0"/>
        <w:spacing w:lineRule="auto" w:line="240" w:before="0" w:after="0"/>
        <w:ind w:hanging="0" w:left="0" w:right="0"/>
        <w:jc w:val="center"/>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УСТАНОВИЛ:</w:t>
      </w:r>
    </w:p>
    <w:p>
      <w:pPr>
        <w:pStyle w:val="BodyText"/>
        <w:widowControl/>
        <w:pBdr/>
        <w:bidi w:val="0"/>
        <w:spacing w:lineRule="auto" w:line="240" w:before="0" w:after="0"/>
        <w:ind w:firstLine="709" w:left="0" w:right="0"/>
        <w:jc w:val="both"/>
        <w:rPr>
          <w:rFonts w:ascii="Tinos" w:hAnsi="Tinos"/>
          <w:sz w:val="26"/>
        </w:rPr>
      </w:pPr>
      <w:r>
        <w:rPr>
          <w:rFonts w:ascii="arial;helvetica;sans-serif" w:hAnsi="arial;helvetica;sans-serif"/>
          <w:b w:val="false"/>
          <w:i w:val="false"/>
          <w:caps w:val="false"/>
          <w:smallCaps w:val="false"/>
          <w:color w:val="000000"/>
          <w:spacing w:val="0"/>
          <w:sz w:val="21"/>
          <w:szCs w:val="26"/>
        </w:rPr>
        <w:t>Г</w:t>
      </w:r>
      <w:r>
        <w:rPr>
          <w:rFonts w:ascii="arial;helvetica;sans-serif" w:hAnsi="arial;helvetica;sans-serif"/>
          <w:b w:val="false"/>
          <w:i w:val="false"/>
          <w:caps w:val="false"/>
          <w:smallCaps w:val="false"/>
          <w:color w:val="000000"/>
          <w:spacing w:val="0"/>
          <w:sz w:val="21"/>
          <w:szCs w:val="26"/>
        </w:rPr>
        <w:t>р. П.Е.А.</w:t>
      </w:r>
      <w:r>
        <w:rPr>
          <w:rFonts w:ascii="Tinos" w:hAnsi="Tinos"/>
          <w:b w:val="false"/>
          <w:i w:val="false"/>
          <w:caps w:val="false"/>
          <w:smallCaps w:val="false"/>
          <w:color w:val="000000"/>
          <w:spacing w:val="0"/>
          <w:sz w:val="26"/>
          <w:szCs w:val="26"/>
        </w:rPr>
        <w:t xml:space="preserve"> обратилась с иском к ООО «МВМ» о взыскании денежных средств,  ссылаясь на то, </w:t>
      </w:r>
      <w:r>
        <w:rPr>
          <w:rFonts w:ascii="Tinos" w:hAnsi="Tinos"/>
          <w:b w:val="false"/>
          <w:i w:val="false"/>
          <w:caps w:val="false"/>
          <w:smallCaps w:val="false"/>
          <w:color w:val="000000"/>
          <w:spacing w:val="0"/>
          <w:sz w:val="26"/>
          <w:szCs w:val="26"/>
        </w:rPr>
        <w:t>что 22.12.2023г. истец</w:t>
      </w:r>
      <w:r>
        <w:rPr>
          <w:rFonts w:ascii="Tinos" w:hAnsi="Tinos"/>
          <w:b w:val="false"/>
          <w:i w:val="false"/>
          <w:caps w:val="false"/>
          <w:smallCaps w:val="false"/>
          <w:color w:val="000000"/>
          <w:spacing w:val="0"/>
          <w:sz w:val="26"/>
          <w:szCs w:val="26"/>
        </w:rPr>
        <w:t> приобрела в магазине Эльдорадо -МВМ, расположенного по адресу: г. </w:t>
      </w:r>
      <w:r>
        <w:rPr>
          <w:rFonts w:ascii="Tinos" w:hAnsi="Tinos"/>
          <w:b w:val="false"/>
          <w:i w:val="false"/>
          <w:caps w:val="false"/>
          <w:smallCaps w:val="false"/>
          <w:color w:val="000000"/>
          <w:spacing w:val="0"/>
          <w:sz w:val="26"/>
          <w:szCs w:val="26"/>
        </w:rPr>
        <w:t>Липецк</w:t>
      </w:r>
      <w:r>
        <w:rPr>
          <w:rFonts w:ascii="Tinos" w:hAnsi="Tinos"/>
          <w:b w:val="false"/>
          <w:i w:val="false"/>
          <w:caps w:val="false"/>
          <w:smallCaps w:val="false"/>
          <w:color w:val="000000"/>
          <w:spacing w:val="0"/>
          <w:sz w:val="26"/>
          <w:szCs w:val="26"/>
        </w:rPr>
        <w:t>, ул. </w:t>
      </w:r>
      <w:r>
        <w:rPr>
          <w:rFonts w:ascii="Tinos" w:hAnsi="Tinos"/>
          <w:b w:val="false"/>
          <w:i w:val="false"/>
          <w:caps w:val="false"/>
          <w:smallCaps w:val="false"/>
          <w:color w:val="000000"/>
          <w:spacing w:val="0"/>
          <w:sz w:val="26"/>
          <w:szCs w:val="26"/>
        </w:rPr>
        <w:t>Советская, д. 66 игровую</w:t>
      </w:r>
      <w:r>
        <w:rPr>
          <w:rFonts w:ascii="Tinos" w:hAnsi="Tinos"/>
          <w:b w:val="false"/>
          <w:i w:val="false"/>
          <w:caps w:val="false"/>
          <w:smallCaps w:val="false"/>
          <w:color w:val="000000"/>
          <w:spacing w:val="0"/>
          <w:sz w:val="26"/>
          <w:szCs w:val="26"/>
        </w:rPr>
        <w:t xml:space="preserve"> консоль Sony PlayStation 5 Blue-Ray Edition CFI-12, стоимостью 62990 руб., а также код  PS ESSENTIAL на  12 месяцев (Турция, подписка с играми) стоимостью 8999 руб. После успешной активации в личном кабинете, с помощью выданного истцу заранее кода доступа, </w:t>
      </w:r>
      <w:r>
        <w:rPr>
          <w:rFonts w:ascii="arial;helvetica;sans-serif" w:hAnsi="arial;helvetica;sans-serif"/>
          <w:sz w:val="21"/>
        </w:rPr>
        <w:t>гр. П.Е.А.</w:t>
      </w:r>
      <w:r>
        <w:rPr>
          <w:rFonts w:ascii="Tinos" w:hAnsi="Tinos"/>
          <w:b w:val="false"/>
          <w:i w:val="false"/>
          <w:caps w:val="false"/>
          <w:smallCaps w:val="false"/>
          <w:color w:val="000000"/>
          <w:spacing w:val="0"/>
          <w:sz w:val="26"/>
          <w:szCs w:val="26"/>
        </w:rPr>
        <w:t xml:space="preserve"> произведена установка вышеуказанной подписки с играми. Выполнив все инструкции в предоставленном доступе в личном кабинете при завершении процедуры регистрации аккаунта, истцу неоднократно выдавалась ошибка «WS-119699-5». Данная ошибка делает полностью невозможным использование услуги в соответствии с ее назначением</w:t>
      </w:r>
      <w:r>
        <w:rPr>
          <w:rFonts w:ascii="Tinos" w:hAnsi="Tinos"/>
          <w:b w:val="false"/>
          <w:i w:val="false"/>
          <w:caps w:val="false"/>
          <w:smallCaps w:val="false"/>
          <w:color w:val="000000"/>
          <w:spacing w:val="0"/>
          <w:sz w:val="26"/>
          <w:szCs w:val="26"/>
        </w:rPr>
        <w:t>. 05.01.2024г. истец</w:t>
      </w:r>
      <w:r>
        <w:rPr>
          <w:rFonts w:ascii="Tinos" w:hAnsi="Tinos"/>
          <w:b w:val="false"/>
          <w:i w:val="false"/>
          <w:caps w:val="false"/>
          <w:smallCaps w:val="false"/>
          <w:color w:val="000000"/>
          <w:spacing w:val="0"/>
          <w:sz w:val="26"/>
          <w:szCs w:val="26"/>
        </w:rPr>
        <w:t> обратилась к ответчику с претензией, однако она была проигнорирована. В связи с чем, 5.02.2024г., истец вынуждена была обратиться к ответчику с письмом об отказе от исполнения договора и возврате уплаченных денежных средств.  Ответа на данное обращение получено не было. В связи с чем истец просит суд взыскать с ответчика денежные средства, заплаченные за подписку с играми в размере  8999 руб., неустойку в размере 8999 руб., компенсацию морального вреда в размере 30000 руб., штраф.</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24.06.2024г. к участию</w:t>
      </w:r>
      <w:r>
        <w:rPr>
          <w:rFonts w:ascii="Tinos" w:hAnsi="Tinos"/>
          <w:b w:val="false"/>
          <w:i w:val="false"/>
          <w:caps w:val="false"/>
          <w:smallCaps w:val="false"/>
          <w:color w:val="000000"/>
          <w:spacing w:val="0"/>
          <w:sz w:val="26"/>
          <w:szCs w:val="26"/>
        </w:rPr>
        <w:t> в деле в качестве  третьего лица не заявляющего самостоятельных требований относительно предмета спорта было привлечено ООО «Астрониум».</w:t>
      </w:r>
    </w:p>
    <w:p>
      <w:pPr>
        <w:pStyle w:val="BodyText"/>
        <w:widowControl/>
        <w:pBdr/>
        <w:bidi w:val="0"/>
        <w:spacing w:lineRule="auto" w:line="240" w:before="0" w:after="0"/>
        <w:ind w:firstLine="709" w:left="0" w:right="0"/>
        <w:jc w:val="both"/>
        <w:rPr>
          <w:rFonts w:ascii="Tinos" w:hAnsi="Tinos"/>
          <w:caps w:val="false"/>
          <w:smallCaps w:val="false"/>
          <w:color w:val="000000"/>
          <w:spacing w:val="0"/>
          <w:sz w:val="26"/>
          <w:szCs w:val="26"/>
        </w:rPr>
      </w:pPr>
      <w:r>
        <w:rPr>
          <w:rFonts w:ascii="Tinos" w:hAnsi="Tinos"/>
          <w:caps w:val="false"/>
          <w:smallCaps w:val="false"/>
          <w:color w:val="000000"/>
          <w:spacing w:val="0"/>
          <w:sz w:val="26"/>
          <w:szCs w:val="26"/>
        </w:rPr>
        <w:t> </w:t>
      </w:r>
      <w:r>
        <w:rPr>
          <w:rFonts w:ascii="Tinos" w:hAnsi="Tinos"/>
          <w:b w:val="false"/>
          <w:i w:val="false"/>
          <w:caps w:val="false"/>
          <w:smallCaps w:val="false"/>
          <w:color w:val="000000"/>
          <w:spacing w:val="0"/>
          <w:sz w:val="26"/>
          <w:szCs w:val="26"/>
        </w:rPr>
        <w:t>В судебном заседании представитель истца уточнил требования, просил суд также взыскать с ответчика почтовые расходы в размере 75 руб., расходы по оплате услуг представителя в размере 20000 руб., расходы за оформление нотариальной доверенности в размере 2050 руб. В остальной части иск поддержал в полном объеме.</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Представитель ответчика в судебное заседании не явился, о времени и месте рассмотрения дела извещен надлежаще. Причина неявки неизвестна. В своем заявлении просил суд рассмотреть дело в отсутствии своего представителя. Кроме того, указывает, что требования истца не законны и не обоснованы, в их удовлетворении просит отказать. При этом ссылается на то, что является ненадлежащим ответчиком по делу, поскольку код подписки был продан ООО «Астрониум», о чем имеется отметка в чеке. Помимо этого, указывает на то, что  поскольку код на подписку был активирован истцом в возврате денег за его покупку было отказано. Также указывает, что ошибка «WS-119699-5» никак не связана с  подпиской, а является эксплуатационной ошибкой, и связана с настройкой региона  или ошибками при регистрации. Полагал, что со стороны истца не представлено доказательств того, что он не смог активировать подписку. В случае, если суд придет к выводу о обоснованно заявленных требований, просит снизить размер штрафных санкций на основании ст. 333  ГК РФ, а также на основании ст. 100ГК РФ снизить размер заявленных расходов на представителя.</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Истец в судебное заседание не явился, о времени и месте рассмотрения дела извещен надлежаще, причина неявки неизвестна.</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Представитель третьего лица ООО «Астрониум» в судебное заседание не явился, о времени и месте рассмотрения дела извещен надлежаще, причина неявки неизвестна . В своем письменном заявлении просил рассмотреть дело в его отсутствии, в удовлетворении требований отказать.</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Выслушав лиц, участвующих в деле, исследовав материалы дела, суд приходит к следующему.</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Судом установлено, </w:t>
      </w:r>
      <w:r>
        <w:rPr>
          <w:rFonts w:ascii="Tinos" w:hAnsi="Tinos"/>
          <w:b w:val="false"/>
          <w:i w:val="false"/>
          <w:caps w:val="false"/>
          <w:smallCaps w:val="false"/>
          <w:color w:val="000000"/>
          <w:spacing w:val="0"/>
          <w:sz w:val="26"/>
          <w:szCs w:val="26"/>
        </w:rPr>
        <w:t>что 22.12.2023г. истец</w:t>
      </w:r>
      <w:r>
        <w:rPr>
          <w:rFonts w:ascii="Tinos" w:hAnsi="Tinos"/>
          <w:b w:val="false"/>
          <w:i w:val="false"/>
          <w:caps w:val="false"/>
          <w:smallCaps w:val="false"/>
          <w:color w:val="000000"/>
          <w:spacing w:val="0"/>
          <w:sz w:val="26"/>
          <w:szCs w:val="26"/>
        </w:rPr>
        <w:t> приобрела в магазине Эльдорадо -МВМ, расположенного по адресу: г. </w:t>
      </w:r>
      <w:r>
        <w:rPr>
          <w:rFonts w:ascii="Tinos" w:hAnsi="Tinos"/>
          <w:b w:val="false"/>
          <w:i w:val="false"/>
          <w:caps w:val="false"/>
          <w:smallCaps w:val="false"/>
          <w:color w:val="000000"/>
          <w:spacing w:val="0"/>
          <w:sz w:val="26"/>
          <w:szCs w:val="26"/>
        </w:rPr>
        <w:t>Липецк</w:t>
      </w:r>
      <w:r>
        <w:rPr>
          <w:rFonts w:ascii="Tinos" w:hAnsi="Tinos"/>
          <w:b w:val="false"/>
          <w:i w:val="false"/>
          <w:caps w:val="false"/>
          <w:smallCaps w:val="false"/>
          <w:color w:val="000000"/>
          <w:spacing w:val="0"/>
          <w:sz w:val="26"/>
          <w:szCs w:val="26"/>
        </w:rPr>
        <w:t>, ул. </w:t>
      </w:r>
      <w:r>
        <w:rPr>
          <w:rFonts w:ascii="Tinos" w:hAnsi="Tinos"/>
          <w:b w:val="false"/>
          <w:i w:val="false"/>
          <w:caps w:val="false"/>
          <w:smallCaps w:val="false"/>
          <w:color w:val="000000"/>
          <w:spacing w:val="0"/>
          <w:sz w:val="26"/>
          <w:szCs w:val="26"/>
        </w:rPr>
        <w:t>Советская, д. 66 игровую</w:t>
      </w:r>
      <w:r>
        <w:rPr>
          <w:rFonts w:ascii="Tinos" w:hAnsi="Tinos"/>
          <w:b w:val="false"/>
          <w:i w:val="false"/>
          <w:caps w:val="false"/>
          <w:smallCaps w:val="false"/>
          <w:color w:val="000000"/>
          <w:spacing w:val="0"/>
          <w:sz w:val="26"/>
          <w:szCs w:val="26"/>
        </w:rPr>
        <w:t> консоль Sony PlayStation 5 Blue-Ray Edition CFI-12, стоимостью 62990 руб., а также код  PS ESSENTIAL на  12 месяцев (Турция, подписка с играми) стоимостью 8999 руб., что подтверждается товарным чеком.</w:t>
      </w:r>
    </w:p>
    <w:p>
      <w:pPr>
        <w:pStyle w:val="BodyText"/>
        <w:widowControl/>
        <w:pBdr/>
        <w:bidi w:val="0"/>
        <w:spacing w:lineRule="auto" w:line="240" w:before="0" w:after="0"/>
        <w:ind w:firstLine="709" w:left="0" w:right="0"/>
        <w:jc w:val="both"/>
        <w:rPr>
          <w:rFonts w:ascii="Tinos" w:hAnsi="Tinos"/>
          <w:sz w:val="26"/>
        </w:rPr>
      </w:pPr>
      <w:r>
        <w:rPr>
          <w:rFonts w:ascii="Tinos" w:hAnsi="Tinos"/>
          <w:b w:val="false"/>
          <w:i w:val="false"/>
          <w:caps w:val="false"/>
          <w:smallCaps w:val="false"/>
          <w:color w:val="000000"/>
          <w:spacing w:val="0"/>
          <w:sz w:val="26"/>
          <w:szCs w:val="26"/>
        </w:rPr>
        <w:t>05.01.2024г. истец обратилась</w:t>
      </w:r>
      <w:r>
        <w:rPr>
          <w:rFonts w:ascii="Tinos" w:hAnsi="Tinos"/>
          <w:b w:val="false"/>
          <w:i w:val="false"/>
          <w:caps w:val="false"/>
          <w:smallCaps w:val="false"/>
          <w:color w:val="000000"/>
          <w:spacing w:val="0"/>
          <w:sz w:val="26"/>
          <w:szCs w:val="26"/>
        </w:rPr>
        <w:t xml:space="preserve"> к ответчику с претензией, в связи с тем, что после успешной активации в личном кабинете подписки на 12 месяцев, с помощью выданного истцу заранее кода доступа, </w:t>
      </w:r>
      <w:r>
        <w:rPr>
          <w:rFonts w:ascii="arial;helvetica;sans-serif" w:hAnsi="arial;helvetica;sans-serif"/>
          <w:sz w:val="21"/>
        </w:rPr>
        <w:t>гр. П.Е.А.</w:t>
      </w:r>
      <w:r>
        <w:rPr>
          <w:rFonts w:ascii="Tinos" w:hAnsi="Tinos"/>
          <w:b w:val="false"/>
          <w:i w:val="false"/>
          <w:caps w:val="false"/>
          <w:smallCaps w:val="false"/>
          <w:color w:val="000000"/>
          <w:spacing w:val="0"/>
          <w:sz w:val="26"/>
          <w:szCs w:val="26"/>
        </w:rPr>
        <w:t xml:space="preserve"> произведена установка вышеуказанной подписки с играми. Выполнив все инструкции в предоставленном доступе в личном кабинете при завершении процедуры регистрации аккаунта, истцу неоднократно выдавалась ошибка «WS-119699-5».  В своей претензии истец просит ответчика  произвести безвозмездное устранение недостатков выполненной работы, в срок не превышающий 10 календарных дней. Данная претензия была получена ответчиком.</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ответ на данную претензию, </w:t>
      </w:r>
      <w:r>
        <w:rPr>
          <w:rFonts w:ascii="Tinos" w:hAnsi="Tinos"/>
          <w:b w:val="false"/>
          <w:i w:val="false"/>
          <w:caps w:val="false"/>
          <w:smallCaps w:val="false"/>
          <w:color w:val="000000"/>
          <w:spacing w:val="0"/>
          <w:sz w:val="26"/>
          <w:szCs w:val="26"/>
        </w:rPr>
        <w:t>25.01.2024г. ответчиком</w:t>
      </w:r>
      <w:r>
        <w:rPr>
          <w:rFonts w:ascii="Tinos" w:hAnsi="Tinos"/>
          <w:b w:val="false"/>
          <w:i w:val="false"/>
          <w:caps w:val="false"/>
          <w:smallCaps w:val="false"/>
          <w:color w:val="000000"/>
          <w:spacing w:val="0"/>
          <w:sz w:val="26"/>
          <w:szCs w:val="26"/>
        </w:rPr>
        <w:t> указано, что по результатам проверки активации пробного кода выявлено, что  код был активирован. Ошибка «WS-119699-5» является ошибкой саморегистрации. Средства, уплаченные за уникальный регистрационный код  продукта, возврату не подлежат.</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15.02.2024г. истец обратился</w:t>
      </w:r>
      <w:r>
        <w:rPr>
          <w:rFonts w:ascii="Tinos" w:hAnsi="Tinos"/>
          <w:b w:val="false"/>
          <w:i w:val="false"/>
          <w:caps w:val="false"/>
          <w:smallCaps w:val="false"/>
          <w:color w:val="000000"/>
          <w:spacing w:val="0"/>
          <w:sz w:val="26"/>
          <w:szCs w:val="26"/>
        </w:rPr>
        <w:t> к ответчику с заявлением о возврате уплаченных денежных средств в размере 8999 руб., поскольку в указанные сроки ответчиком обязательства выполнены не были.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26.03.2024г. ответчик в телеграмме</w:t>
      </w:r>
      <w:r>
        <w:rPr>
          <w:rFonts w:ascii="Tinos" w:hAnsi="Tinos"/>
          <w:b w:val="false"/>
          <w:i w:val="false"/>
          <w:caps w:val="false"/>
          <w:smallCaps w:val="false"/>
          <w:color w:val="000000"/>
          <w:spacing w:val="0"/>
          <w:sz w:val="26"/>
          <w:szCs w:val="26"/>
        </w:rPr>
        <w:t> сообщил истцу о необходимости явиться в  сервисный центр «Владон» по адресу: г. </w:t>
      </w:r>
      <w:r>
        <w:rPr>
          <w:rFonts w:ascii="Tinos" w:hAnsi="Tinos"/>
          <w:b w:val="false"/>
          <w:i w:val="false"/>
          <w:caps w:val="false"/>
          <w:smallCaps w:val="false"/>
          <w:color w:val="000000"/>
          <w:spacing w:val="0"/>
          <w:sz w:val="26"/>
          <w:szCs w:val="26"/>
        </w:rPr>
        <w:t>Липецк</w:t>
      </w:r>
      <w:r>
        <w:rPr>
          <w:rFonts w:ascii="Tinos" w:hAnsi="Tinos"/>
          <w:b w:val="false"/>
          <w:i w:val="false"/>
          <w:caps w:val="false"/>
          <w:smallCaps w:val="false"/>
          <w:color w:val="000000"/>
          <w:spacing w:val="0"/>
          <w:sz w:val="26"/>
          <w:szCs w:val="26"/>
        </w:rPr>
        <w:t>, ул.  </w:t>
      </w:r>
      <w:r>
        <w:rPr>
          <w:rFonts w:ascii="Tinos" w:hAnsi="Tinos"/>
          <w:b w:val="false"/>
          <w:i w:val="false"/>
          <w:caps w:val="false"/>
          <w:smallCaps w:val="false"/>
          <w:color w:val="000000"/>
          <w:spacing w:val="0"/>
          <w:sz w:val="26"/>
          <w:szCs w:val="26"/>
        </w:rPr>
        <w:t>Космонавтов, д. 66</w:t>
      </w:r>
      <w:r>
        <w:rPr>
          <w:rFonts w:ascii="Tinos" w:hAnsi="Tinos"/>
          <w:b w:val="false"/>
          <w:i w:val="false"/>
          <w:caps w:val="false"/>
          <w:smallCaps w:val="false"/>
          <w:color w:val="000000"/>
          <w:spacing w:val="0"/>
          <w:sz w:val="26"/>
          <w:szCs w:val="26"/>
        </w:rPr>
        <w:t> для проведения проверки качества товара. В случае подтверждения заявленного недостатка, истцу необходимо обратиться в магазин по месту предъявления требований для возврата денежных средств или замене товара ненадлежащего качества.</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Согласно техническому </w:t>
      </w:r>
      <w:r>
        <w:rPr>
          <w:rFonts w:ascii="Tinos" w:hAnsi="Tinos"/>
          <w:b w:val="false"/>
          <w:i w:val="false"/>
          <w:caps w:val="false"/>
          <w:smallCaps w:val="false"/>
          <w:color w:val="000000"/>
          <w:spacing w:val="0"/>
          <w:sz w:val="26"/>
          <w:szCs w:val="26"/>
        </w:rPr>
        <w:t>заключению №3744371 от 29.03.2024г. составленного</w:t>
      </w:r>
      <w:r>
        <w:rPr>
          <w:rFonts w:ascii="Tinos" w:hAnsi="Tinos"/>
          <w:b w:val="false"/>
          <w:i w:val="false"/>
          <w:caps w:val="false"/>
          <w:smallCaps w:val="false"/>
          <w:color w:val="000000"/>
          <w:spacing w:val="0"/>
          <w:sz w:val="26"/>
          <w:szCs w:val="26"/>
        </w:rPr>
        <w:t> </w:t>
      </w:r>
      <w:r>
        <w:rPr>
          <w:rFonts w:ascii="Tinos" w:hAnsi="Tinos"/>
          <w:b w:val="false"/>
          <w:i w:val="false"/>
          <w:caps w:val="false"/>
          <w:smallCaps w:val="false"/>
          <w:color w:val="000000"/>
          <w:spacing w:val="0"/>
          <w:sz w:val="26"/>
          <w:szCs w:val="26"/>
        </w:rPr>
        <w:t>ООО «Владон» (Липецк) по поручению ООО «</w:t>
      </w:r>
      <w:r>
        <w:rPr>
          <w:rFonts w:ascii="Tinos" w:hAnsi="Tinos"/>
          <w:b w:val="false"/>
          <w:i w:val="false"/>
          <w:caps w:val="false"/>
          <w:smallCaps w:val="false"/>
          <w:color w:val="000000"/>
          <w:spacing w:val="0"/>
          <w:sz w:val="26"/>
          <w:szCs w:val="26"/>
        </w:rPr>
        <w:t>МВМ» усматривается, что  имеется  проблема с подпиской (WS-119699-5»). При регистрации другой подписки она активируется и устройством можно пользоваться. Проблема в купленной подписке.</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силу ч.1 ст. 29 ФЗ «О защите прав потребителей» </w:t>
      </w:r>
      <w:bookmarkStart w:id="0" w:name="Par9"/>
      <w:bookmarkEnd w:id="0"/>
      <w:r>
        <w:rPr>
          <w:rFonts w:ascii="Tinos" w:hAnsi="Tinos"/>
          <w:b w:val="false"/>
          <w:i w:val="false"/>
          <w:caps w:val="false"/>
          <w:smallCaps w:val="false"/>
          <w:color w:val="000000"/>
          <w:spacing w:val="0"/>
          <w:sz w:val="26"/>
          <w:szCs w:val="26"/>
        </w:rPr>
        <w:t>потребитель при обнаружении недостатков выполненной работы (оказанной услуги) вправе по своему выбору потребовать:</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безвозмездного устранения недостатков выполненной работы (оказанной услуги);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соответствующего уменьшения цены выполненной работы (оказанной услуги);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 (ч.3 ст.29).</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 (ч.4 ст. 29).</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соответствующего уменьшения цены за выполненную работу (оказанную услугу);</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возмещения понесенных им расходов по устранению недостатков выполненной работы (оказанной услуги) своими силами или третьими лицами;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отказа от исполнения договора о выполнении работы (оказании услуги) и возмещения убытков (п.6 ст. 29).</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В соответствии со </w:t>
      </w:r>
      <w:hyperlink r:id="rId2">
        <w:r>
          <w:rPr>
            <w:rStyle w:val="Hyperlink"/>
            <w:rFonts w:ascii="Tinos" w:hAnsi="Tinos"/>
            <w:b w:val="false"/>
            <w:i w:val="false"/>
            <w:caps w:val="false"/>
            <w:smallCaps w:val="false"/>
            <w:color w:val="045189"/>
            <w:spacing w:val="0"/>
            <w:sz w:val="26"/>
            <w:szCs w:val="26"/>
          </w:rPr>
          <w:t>статьей 30</w:t>
        </w:r>
      </w:hyperlink>
      <w:r>
        <w:rPr>
          <w:rFonts w:ascii="Tinos" w:hAnsi="Tinos"/>
          <w:b w:val="false"/>
          <w:i w:val="false"/>
          <w:caps w:val="false"/>
          <w:smallCaps w:val="false"/>
          <w:color w:val="000000"/>
          <w:spacing w:val="0"/>
          <w:sz w:val="26"/>
          <w:szCs w:val="26"/>
        </w:rPr>
        <w:t> Закона о защите прав потребителей недостатки работы (услуги) должны быть устранены исполнителем в разумный срок, назначенный потребителем. 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 За нарушение предусмотренных настоящей </w:t>
      </w:r>
      <w:hyperlink r:id="rId3">
        <w:r>
          <w:rPr>
            <w:rStyle w:val="Hyperlink"/>
            <w:rFonts w:ascii="Tinos" w:hAnsi="Tinos"/>
            <w:b w:val="false"/>
            <w:i w:val="false"/>
            <w:caps w:val="false"/>
            <w:smallCaps w:val="false"/>
            <w:color w:val="045189"/>
            <w:spacing w:val="0"/>
            <w:sz w:val="26"/>
            <w:szCs w:val="26"/>
          </w:rPr>
          <w:t>статьей</w:t>
        </w:r>
      </w:hyperlink>
      <w:r>
        <w:rPr>
          <w:rFonts w:ascii="Tinos" w:hAnsi="Tinos"/>
          <w:b w:val="false"/>
          <w:i w:val="false"/>
          <w:caps w:val="false"/>
          <w:smallCaps w:val="false"/>
          <w:color w:val="000000"/>
          <w:spacing w:val="0"/>
          <w:sz w:val="26"/>
          <w:szCs w:val="26"/>
        </w:rPr>
        <w:t>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r:id="rId4">
        <w:r>
          <w:rPr>
            <w:rStyle w:val="Hyperlink"/>
            <w:rFonts w:ascii="Tinos" w:hAnsi="Tinos"/>
            <w:b w:val="false"/>
            <w:i w:val="false"/>
            <w:caps w:val="false"/>
            <w:smallCaps w:val="false"/>
            <w:color w:val="045189"/>
            <w:spacing w:val="0"/>
            <w:sz w:val="26"/>
            <w:szCs w:val="26"/>
          </w:rPr>
          <w:t>пунктом 5 статьи 28</w:t>
        </w:r>
      </w:hyperlink>
      <w:r>
        <w:rPr>
          <w:rFonts w:ascii="Tinos" w:hAnsi="Tinos"/>
          <w:b w:val="false"/>
          <w:i w:val="false"/>
          <w:caps w:val="false"/>
          <w:smallCaps w:val="false"/>
          <w:color w:val="000000"/>
          <w:spacing w:val="0"/>
          <w:sz w:val="26"/>
          <w:szCs w:val="26"/>
        </w:rPr>
        <w:t> настоящего Закона.</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Как усматривается из материалов дела,  и пояснений представителя истца, истец </w:t>
      </w:r>
      <w:r>
        <w:rPr>
          <w:rFonts w:ascii="Tinos" w:hAnsi="Tinos"/>
          <w:b w:val="false"/>
          <w:i w:val="false"/>
          <w:caps w:val="false"/>
          <w:smallCaps w:val="false"/>
          <w:color w:val="000000"/>
          <w:spacing w:val="0"/>
          <w:sz w:val="26"/>
          <w:szCs w:val="26"/>
        </w:rPr>
        <w:t>05.01.2024г. обратился к ответчику</w:t>
      </w:r>
      <w:r>
        <w:rPr>
          <w:rFonts w:ascii="Tinos" w:hAnsi="Tinos"/>
          <w:b w:val="false"/>
          <w:i w:val="false"/>
          <w:caps w:val="false"/>
          <w:smallCaps w:val="false"/>
          <w:color w:val="000000"/>
          <w:spacing w:val="0"/>
          <w:sz w:val="26"/>
          <w:szCs w:val="26"/>
        </w:rPr>
        <w:t> с просьбой устранить недостатки в срок не превышающий 10 календарных дней.</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После чего </w:t>
      </w:r>
      <w:r>
        <w:rPr>
          <w:rFonts w:ascii="Tinos" w:hAnsi="Tinos"/>
          <w:b w:val="false"/>
          <w:i w:val="false"/>
          <w:caps w:val="false"/>
          <w:smallCaps w:val="false"/>
          <w:color w:val="000000"/>
          <w:spacing w:val="0"/>
          <w:sz w:val="26"/>
          <w:szCs w:val="26"/>
        </w:rPr>
        <w:t>25.01.2024г. ответчиком</w:t>
      </w:r>
      <w:r>
        <w:rPr>
          <w:rFonts w:ascii="Tinos" w:hAnsi="Tinos"/>
          <w:b w:val="false"/>
          <w:i w:val="false"/>
          <w:caps w:val="false"/>
          <w:smallCaps w:val="false"/>
          <w:color w:val="000000"/>
          <w:spacing w:val="0"/>
          <w:sz w:val="26"/>
          <w:szCs w:val="26"/>
        </w:rPr>
        <w:t> указано, в ответе на претензию истца, что по результатам проверки активации пробного кода выявлено, что  код был активирован. Ошибка «WS-119699-5» является ошибкой саморегистрации. Средства, уплаченные за уникальный регистрационный код  продукта, возврату не подлежат. При этом документов, подтверждающих факт направления ответа на претензию истцу, ответчиком представлено не было.</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Кроме того, установлено, что с телеграммой о необходимости представить товар в сервисный центр для проверки обоснованности доводов истца, ответчик обратился к истцу лишь </w:t>
      </w:r>
      <w:r>
        <w:rPr>
          <w:rFonts w:ascii="Tinos" w:hAnsi="Tinos"/>
          <w:b w:val="false"/>
          <w:i w:val="false"/>
          <w:caps w:val="false"/>
          <w:smallCaps w:val="false"/>
          <w:color w:val="000000"/>
          <w:spacing w:val="0"/>
          <w:sz w:val="26"/>
          <w:szCs w:val="26"/>
        </w:rPr>
        <w:t>26.03.2024г.</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Таким образом в установленный истцом срок, ответчик какие-либо действия по устранению недостатков не производил.</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Помимо этого, согласно техническому </w:t>
      </w:r>
      <w:r>
        <w:rPr>
          <w:rFonts w:ascii="Tinos" w:hAnsi="Tinos"/>
          <w:b w:val="false"/>
          <w:i w:val="false"/>
          <w:caps w:val="false"/>
          <w:smallCaps w:val="false"/>
          <w:color w:val="000000"/>
          <w:spacing w:val="0"/>
          <w:sz w:val="26"/>
          <w:szCs w:val="26"/>
        </w:rPr>
        <w:t>заключению №3744371 от 29.03.2024г., составленному</w:t>
      </w:r>
      <w:r>
        <w:rPr>
          <w:rFonts w:ascii="Tinos" w:hAnsi="Tinos"/>
          <w:b w:val="false"/>
          <w:i w:val="false"/>
          <w:caps w:val="false"/>
          <w:smallCaps w:val="false"/>
          <w:color w:val="000000"/>
          <w:spacing w:val="0"/>
          <w:sz w:val="26"/>
          <w:szCs w:val="26"/>
        </w:rPr>
        <w:t> </w:t>
      </w:r>
      <w:r>
        <w:rPr>
          <w:rFonts w:ascii="Tinos" w:hAnsi="Tinos"/>
          <w:b w:val="false"/>
          <w:i w:val="false"/>
          <w:caps w:val="false"/>
          <w:smallCaps w:val="false"/>
          <w:color w:val="000000"/>
          <w:spacing w:val="0"/>
          <w:sz w:val="26"/>
          <w:szCs w:val="26"/>
        </w:rPr>
        <w:t>ООО «Владон» (Липецк) по поручению ООО «</w:t>
      </w:r>
      <w:r>
        <w:rPr>
          <w:rFonts w:ascii="Tinos" w:hAnsi="Tinos"/>
          <w:b w:val="false"/>
          <w:i w:val="false"/>
          <w:caps w:val="false"/>
          <w:smallCaps w:val="false"/>
          <w:color w:val="000000"/>
          <w:spacing w:val="0"/>
          <w:sz w:val="26"/>
          <w:szCs w:val="26"/>
        </w:rPr>
        <w:t>МВМ» усматривается, что  имеется  проблема с купленной подпиской (WS-119699-5»), так как при регистрации другой подписки она активируется и устройством можно пользоваться, а купленная подписка не работает.</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Исходя из изложенного выше, суд полагает, что доказательств того, что ответчик приступил к устранению недостатков имеющихся в купленном у него товаре, либо предпринял меры для замены товара ненадлежащего качества, надлежащим, либо возвратил денежные средства истцу за продажу некачественного товара, материалы дела не содержат, как и не представлено ответчиком в ходе рассмотрения дела.</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связи с чем, суд приходит к выводу о том, что требования истца  законны и обоснованы, с ответчика в пользу  истца подлежат взысканию денежные средства по договору купли-продажи от </w:t>
      </w:r>
      <w:r>
        <w:rPr>
          <w:rFonts w:ascii="Tinos" w:hAnsi="Tinos"/>
          <w:b w:val="false"/>
          <w:i w:val="false"/>
          <w:caps w:val="false"/>
          <w:smallCaps w:val="false"/>
          <w:color w:val="000000"/>
          <w:spacing w:val="0"/>
          <w:sz w:val="26"/>
          <w:szCs w:val="26"/>
        </w:rPr>
        <w:t>22.12.2023г. подписки на 12 месяцев</w:t>
      </w:r>
      <w:r>
        <w:rPr>
          <w:rFonts w:ascii="Tinos" w:hAnsi="Tinos"/>
          <w:b w:val="false"/>
          <w:i w:val="false"/>
          <w:caps w:val="false"/>
          <w:smallCaps w:val="false"/>
          <w:color w:val="000000"/>
          <w:spacing w:val="0"/>
          <w:sz w:val="26"/>
          <w:szCs w:val="26"/>
        </w:rPr>
        <w:t> в размере 8999 рублей .</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Ссылка ответчика на то, что купленная истцом подписка была исправна, а невозможность ее использования была связана с некорректными действиями самого истца, опровергается материалами дела и противоречит имеющемуся техническому заключению, проведенному по инициативе ответчика.</w:t>
      </w:r>
    </w:p>
    <w:p>
      <w:pPr>
        <w:pStyle w:val="BodyText"/>
        <w:widowControl/>
        <w:pBdr/>
        <w:bidi w:val="0"/>
        <w:spacing w:lineRule="auto" w:line="240" w:before="0" w:after="0"/>
        <w:ind w:firstLine="709" w:left="0" w:right="0"/>
        <w:jc w:val="both"/>
        <w:rPr>
          <w:rFonts w:ascii="Tinos" w:hAnsi="Tinos"/>
          <w:caps w:val="false"/>
          <w:smallCaps w:val="false"/>
          <w:color w:val="000000"/>
          <w:spacing w:val="0"/>
          <w:sz w:val="26"/>
          <w:szCs w:val="26"/>
        </w:rPr>
      </w:pPr>
      <w:r>
        <w:rPr>
          <w:rFonts w:ascii="Tinos" w:hAnsi="Tinos"/>
          <w:caps w:val="false"/>
          <w:smallCaps w:val="false"/>
          <w:color w:val="000000"/>
          <w:spacing w:val="0"/>
          <w:sz w:val="26"/>
          <w:szCs w:val="26"/>
        </w:rPr>
        <w:t> </w:t>
      </w:r>
      <w:r>
        <w:rPr>
          <w:rFonts w:ascii="Tinos" w:hAnsi="Tinos"/>
          <w:b w:val="false"/>
          <w:i w:val="false"/>
          <w:caps w:val="false"/>
          <w:smallCaps w:val="false"/>
          <w:color w:val="000000"/>
          <w:spacing w:val="0"/>
          <w:sz w:val="26"/>
          <w:szCs w:val="26"/>
        </w:rPr>
        <w:t>Утверждение ответчика о том, что он является ненадлежащим ответчиком по делу, поскольку согласно чеку, продажу товара осуществила организация ООО «Астрониум», также противоречит материалам дела, так как согласно товарному чеку </w:t>
      </w:r>
      <w:r>
        <w:rPr>
          <w:rFonts w:ascii="Tinos" w:hAnsi="Tinos"/>
          <w:b w:val="false"/>
          <w:i w:val="false"/>
          <w:caps w:val="false"/>
          <w:smallCaps w:val="false"/>
          <w:color w:val="000000"/>
          <w:spacing w:val="0"/>
          <w:sz w:val="26"/>
          <w:szCs w:val="26"/>
        </w:rPr>
        <w:t>№81529 от 22.12.2023г. выдан он был магазином №А963 г. Липецка ООО «МВМ» по адресу: г. Липецк, ул. Советская, д. 66, то есть и игровая</w:t>
      </w:r>
      <w:r>
        <w:rPr>
          <w:rFonts w:ascii="Tinos" w:hAnsi="Tinos"/>
          <w:b w:val="false"/>
          <w:i w:val="false"/>
          <w:caps w:val="false"/>
          <w:smallCaps w:val="false"/>
          <w:color w:val="000000"/>
          <w:spacing w:val="0"/>
          <w:sz w:val="26"/>
          <w:szCs w:val="26"/>
        </w:rPr>
        <w:t> консоль и код для подписки с играми был приобретен в одном магазине. Само по себе указание в чеке (к товарному чеку) наименование ООО «Астрониум», не  свидетельствует о том, что ООО «МВМ» является ненадлежащим ответчиком.</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В силу ст. 395 ГК РФ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r>
        <w:fldChar w:fldCharType="begin"/>
      </w:r>
      <w:r>
        <w:rPr>
          <w:rStyle w:val="Hyperlink"/>
          <w:smallCaps w:val="false"/>
          <w:caps w:val="false"/>
          <w:sz w:val="26"/>
          <w:spacing w:val="0"/>
          <w:i w:val="false"/>
          <w:b w:val="false"/>
          <w:szCs w:val="26"/>
          <w:rFonts w:ascii="Tinos" w:hAnsi="Tinos"/>
          <w:color w:val="045189"/>
        </w:rPr>
        <w:instrText xml:space="preserve"> HYPERLINK "http://www.consultant.ru/document/cons_doc_LAW_12453/886577905315979b26c9032d79cb911cc8fa7e69/" \l "dst100163"</w:instrText>
      </w:r>
      <w:r>
        <w:rPr>
          <w:rStyle w:val="Hyperlink"/>
          <w:smallCaps w:val="false"/>
          <w:caps w:val="false"/>
          <w:sz w:val="26"/>
          <w:spacing w:val="0"/>
          <w:i w:val="false"/>
          <w:b w:val="false"/>
          <w:szCs w:val="26"/>
          <w:rFonts w:ascii="Tinos" w:hAnsi="Tinos"/>
          <w:color w:val="045189"/>
        </w:rPr>
        <w:fldChar w:fldCharType="separate"/>
      </w:r>
      <w:r>
        <w:rPr>
          <w:rStyle w:val="Hyperlink"/>
          <w:rFonts w:ascii="Tinos" w:hAnsi="Tinos"/>
          <w:b w:val="false"/>
          <w:i w:val="false"/>
          <w:caps w:val="false"/>
          <w:smallCaps w:val="false"/>
          <w:color w:val="045189"/>
          <w:spacing w:val="0"/>
          <w:sz w:val="26"/>
          <w:szCs w:val="26"/>
        </w:rPr>
        <w:t>ключевой ставкой</w:t>
      </w:r>
      <w:r>
        <w:rPr>
          <w:rStyle w:val="Hyperlink"/>
          <w:smallCaps w:val="false"/>
          <w:caps w:val="false"/>
          <w:sz w:val="26"/>
          <w:spacing w:val="0"/>
          <w:i w:val="false"/>
          <w:b w:val="false"/>
          <w:szCs w:val="26"/>
          <w:rFonts w:ascii="Tinos" w:hAnsi="Tinos"/>
          <w:color w:val="045189"/>
        </w:rPr>
        <w:fldChar w:fldCharType="end"/>
      </w:r>
      <w:r>
        <w:rPr>
          <w:rFonts w:ascii="Tinos" w:hAnsi="Tinos"/>
          <w:b w:val="false"/>
          <w:i w:val="false"/>
          <w:caps w:val="false"/>
          <w:smallCaps w:val="false"/>
          <w:color w:val="000000"/>
          <w:spacing w:val="0"/>
          <w:sz w:val="26"/>
          <w:szCs w:val="26"/>
        </w:rPr>
        <w:t> Банка России, действовавшей в соответствующие периоды. Эти правила применяются, если </w:t>
      </w:r>
      <w:r>
        <w:fldChar w:fldCharType="begin"/>
      </w:r>
      <w:r>
        <w:rPr>
          <w:rStyle w:val="Hyperlink"/>
          <w:smallCaps w:val="false"/>
          <w:caps w:val="false"/>
          <w:sz w:val="26"/>
          <w:spacing w:val="0"/>
          <w:i w:val="false"/>
          <w:b w:val="false"/>
          <w:szCs w:val="26"/>
          <w:rFonts w:ascii="Tinos" w:hAnsi="Tinos"/>
          <w:color w:val="045189"/>
        </w:rPr>
        <w:instrText xml:space="preserve"> HYPERLINK "http://www.consultant.ru/document/cons_doc_LAW_212490/29d7e0afc76f7474e190fee812d2ce51d65d1a40/" \l "dst100203"</w:instrText>
      </w:r>
      <w:r>
        <w:rPr>
          <w:rStyle w:val="Hyperlink"/>
          <w:smallCaps w:val="false"/>
          <w:caps w:val="false"/>
          <w:sz w:val="26"/>
          <w:spacing w:val="0"/>
          <w:i w:val="false"/>
          <w:b w:val="false"/>
          <w:szCs w:val="26"/>
          <w:rFonts w:ascii="Tinos" w:hAnsi="Tinos"/>
          <w:color w:val="045189"/>
        </w:rPr>
        <w:fldChar w:fldCharType="separate"/>
      </w:r>
      <w:r>
        <w:rPr>
          <w:rStyle w:val="Hyperlink"/>
          <w:rFonts w:ascii="Tinos" w:hAnsi="Tinos"/>
          <w:b w:val="false"/>
          <w:i w:val="false"/>
          <w:caps w:val="false"/>
          <w:smallCaps w:val="false"/>
          <w:color w:val="045189"/>
          <w:spacing w:val="0"/>
          <w:sz w:val="26"/>
          <w:szCs w:val="26"/>
        </w:rPr>
        <w:t>иной</w:t>
      </w:r>
      <w:r>
        <w:rPr>
          <w:rStyle w:val="Hyperlink"/>
          <w:smallCaps w:val="false"/>
          <w:caps w:val="false"/>
          <w:sz w:val="26"/>
          <w:spacing w:val="0"/>
          <w:i w:val="false"/>
          <w:b w:val="false"/>
          <w:szCs w:val="26"/>
          <w:rFonts w:ascii="Tinos" w:hAnsi="Tinos"/>
          <w:color w:val="045189"/>
        </w:rPr>
        <w:fldChar w:fldCharType="end"/>
      </w:r>
      <w:r>
        <w:rPr>
          <w:rFonts w:ascii="Tinos" w:hAnsi="Tinos"/>
          <w:b w:val="false"/>
          <w:i w:val="false"/>
          <w:caps w:val="false"/>
          <w:smallCaps w:val="false"/>
          <w:color w:val="000000"/>
          <w:spacing w:val="0"/>
          <w:sz w:val="26"/>
          <w:szCs w:val="26"/>
        </w:rPr>
        <w:t> размер процентов не установлен законом или договором.</w:t>
      </w:r>
      <w:bookmarkStart w:id="1" w:name="dst101899"/>
      <w:bookmarkEnd w:id="1"/>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силу положений ст. 395ГК РФ, суд полагает , что требования истца о взыскании процентов за пользование денежными средствами  за период с </w:t>
      </w:r>
      <w:r>
        <w:rPr>
          <w:rFonts w:ascii="Tinos" w:hAnsi="Tinos"/>
          <w:b w:val="false"/>
          <w:i w:val="false"/>
          <w:caps w:val="false"/>
          <w:smallCaps w:val="false"/>
          <w:color w:val="000000"/>
          <w:spacing w:val="0"/>
          <w:sz w:val="26"/>
          <w:szCs w:val="26"/>
        </w:rPr>
        <w:t>07.03.2024г. по 05.07.2024г. в размере</w:t>
      </w:r>
      <w:r>
        <w:rPr>
          <w:rFonts w:ascii="Tinos" w:hAnsi="Tinos"/>
          <w:b w:val="false"/>
          <w:i w:val="false"/>
          <w:caps w:val="false"/>
          <w:smallCaps w:val="false"/>
          <w:color w:val="000000"/>
          <w:spacing w:val="0"/>
          <w:sz w:val="26"/>
          <w:szCs w:val="26"/>
        </w:rPr>
        <w:t> 8999 коп. подлежащими удовлетворению. При этом суд соглашается с приведенным истцом расчетом.  Оснований для применения положений ст. 333 ГК РФ в данном случае суд не усматривает.</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В соответствии со </w:t>
      </w:r>
      <w:hyperlink r:id="rId5">
        <w:r>
          <w:rPr>
            <w:rStyle w:val="Hyperlink"/>
            <w:rFonts w:ascii="Tinos" w:hAnsi="Tinos"/>
            <w:b w:val="false"/>
            <w:i w:val="false"/>
            <w:caps w:val="false"/>
            <w:smallCaps w:val="false"/>
            <w:color w:val="045189"/>
            <w:spacing w:val="0"/>
            <w:sz w:val="26"/>
            <w:szCs w:val="26"/>
          </w:rPr>
          <w:t>статьей 15</w:t>
        </w:r>
      </w:hyperlink>
      <w:r>
        <w:rPr>
          <w:rFonts w:ascii="Tinos" w:hAnsi="Tinos"/>
          <w:b w:val="false"/>
          <w:i w:val="false"/>
          <w:caps w:val="false"/>
          <w:smallCaps w:val="false"/>
          <w:color w:val="000000"/>
          <w:spacing w:val="0"/>
          <w:sz w:val="26"/>
          <w:szCs w:val="26"/>
        </w:rPr>
        <w:t> Закона Российской Федерации от </w:t>
      </w:r>
      <w:r>
        <w:rPr>
          <w:rFonts w:ascii="Tinos" w:hAnsi="Tinos"/>
          <w:b w:val="false"/>
          <w:i w:val="false"/>
          <w:caps w:val="false"/>
          <w:smallCaps w:val="false"/>
          <w:color w:val="000000"/>
          <w:spacing w:val="0"/>
          <w:sz w:val="26"/>
          <w:szCs w:val="26"/>
        </w:rPr>
        <w:t>07 февраля 1992 г. № 2300-1 (ред. от 03 июля 2016г.) «О защите прав потребителей</w:t>
      </w:r>
      <w:r>
        <w:rPr>
          <w:rFonts w:ascii="Tinos" w:hAnsi="Tinos"/>
          <w:b w:val="false"/>
          <w:i w:val="false"/>
          <w:caps w:val="false"/>
          <w:smallCaps w:val="false"/>
          <w:color w:val="000000"/>
          <w:spacing w:val="0"/>
          <w:sz w:val="26"/>
          <w:szCs w:val="26"/>
        </w:rPr>
        <w:t>»,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Данная правовая позиция отражена в </w:t>
      </w:r>
      <w:hyperlink r:id="rId6">
        <w:r>
          <w:rPr>
            <w:rStyle w:val="Hyperlink"/>
            <w:rFonts w:ascii="Tinos" w:hAnsi="Tinos"/>
            <w:b w:val="false"/>
            <w:i w:val="false"/>
            <w:caps w:val="false"/>
            <w:smallCaps w:val="false"/>
            <w:color w:val="045189"/>
            <w:spacing w:val="0"/>
            <w:sz w:val="26"/>
            <w:szCs w:val="26"/>
          </w:rPr>
          <w:t>пункте 45</w:t>
        </w:r>
      </w:hyperlink>
      <w:r>
        <w:rPr>
          <w:rFonts w:ascii="Tinos" w:hAnsi="Tinos"/>
          <w:b w:val="false"/>
          <w:i w:val="false"/>
          <w:caps w:val="false"/>
          <w:smallCaps w:val="false"/>
          <w:color w:val="000000"/>
          <w:spacing w:val="0"/>
          <w:sz w:val="26"/>
          <w:szCs w:val="26"/>
        </w:rPr>
        <w:t> Постановления Пленума Верховного Суда Российской Федерации «О рассмотрении судами дел по спорам о защите прав потребителей». С учетом установленных обстоятельств по делу, с учетом принципа разумности и справедливости, степени вины нарушителя, суд взыскивает с ответчика в пользу истца компенсацию морального вреда в размере 1500 рублей.</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Согласно </w:t>
      </w:r>
      <w:hyperlink r:id="rId7">
        <w:r>
          <w:rPr>
            <w:rStyle w:val="Hyperlink"/>
            <w:rFonts w:ascii="Tinos" w:hAnsi="Tinos"/>
            <w:b w:val="false"/>
            <w:i w:val="false"/>
            <w:caps w:val="false"/>
            <w:smallCaps w:val="false"/>
            <w:color w:val="045189"/>
            <w:spacing w:val="0"/>
            <w:sz w:val="26"/>
            <w:szCs w:val="26"/>
          </w:rPr>
          <w:t>пункту 6 статьи 13</w:t>
        </w:r>
      </w:hyperlink>
      <w:r>
        <w:rPr>
          <w:rFonts w:ascii="Tinos" w:hAnsi="Tinos"/>
          <w:b w:val="false"/>
          <w:i w:val="false"/>
          <w:caps w:val="false"/>
          <w:smallCaps w:val="false"/>
          <w:color w:val="000000"/>
          <w:spacing w:val="0"/>
          <w:sz w:val="26"/>
          <w:szCs w:val="26"/>
        </w:rPr>
        <w:t> Закона Российской Федерации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pPr>
        <w:pStyle w:val="BodyText"/>
        <w:widowControl/>
        <w:pBdr/>
        <w:bidi w:val="0"/>
        <w:spacing w:lineRule="auto" w:line="240" w:before="0" w:after="0"/>
        <w:ind w:firstLine="709" w:left="0" w:right="0"/>
        <w:jc w:val="both"/>
        <w:rPr/>
      </w:pPr>
      <w:r>
        <w:rPr>
          <w:rFonts w:ascii="Tinos" w:hAnsi="Tinos"/>
          <w:b w:val="false"/>
          <w:i w:val="false"/>
          <w:caps w:val="false"/>
          <w:smallCaps w:val="false"/>
          <w:color w:val="000000"/>
          <w:spacing w:val="0"/>
          <w:sz w:val="26"/>
          <w:szCs w:val="26"/>
        </w:rPr>
        <w:t>Как разъяснено в </w:t>
      </w:r>
      <w:hyperlink r:id="rId8">
        <w:r>
          <w:rPr>
            <w:rStyle w:val="Hyperlink"/>
            <w:rFonts w:ascii="Tinos" w:hAnsi="Tinos"/>
            <w:b w:val="false"/>
            <w:i w:val="false"/>
            <w:caps w:val="false"/>
            <w:smallCaps w:val="false"/>
            <w:color w:val="045189"/>
            <w:spacing w:val="0"/>
            <w:sz w:val="26"/>
            <w:szCs w:val="26"/>
          </w:rPr>
          <w:t>пункте 46</w:t>
        </w:r>
      </w:hyperlink>
      <w:r>
        <w:rPr>
          <w:rFonts w:ascii="Tinos" w:hAnsi="Tinos"/>
          <w:b w:val="false"/>
          <w:i w:val="false"/>
          <w:caps w:val="false"/>
          <w:smallCaps w:val="false"/>
          <w:color w:val="000000"/>
          <w:spacing w:val="0"/>
          <w:sz w:val="26"/>
          <w:szCs w:val="26"/>
        </w:rPr>
        <w:t> Постановления Пленума Верховного Суда Российской Федерации </w:t>
      </w:r>
      <w:r>
        <w:rPr>
          <w:rFonts w:ascii="Tinos" w:hAnsi="Tinos"/>
          <w:b w:val="false"/>
          <w:i w:val="false"/>
          <w:caps w:val="false"/>
          <w:smallCaps w:val="false"/>
          <w:color w:val="000000"/>
          <w:spacing w:val="0"/>
          <w:sz w:val="26"/>
          <w:szCs w:val="26"/>
        </w:rPr>
        <w:t>от 28 июня 2012 г.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w:t>
      </w:r>
      <w:r>
        <w:rPr>
          <w:rFonts w:ascii="Tinos" w:hAnsi="Tinos"/>
          <w:b w:val="false"/>
          <w:i w:val="false"/>
          <w:caps w:val="false"/>
          <w:smallCaps w:val="false"/>
          <w:color w:val="000000"/>
          <w:spacing w:val="0"/>
          <w:sz w:val="26"/>
          <w:szCs w:val="26"/>
        </w:rPr>
        <w:t>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w:t>
      </w:r>
      <w:hyperlink r:id="rId9">
        <w:r>
          <w:rPr>
            <w:rStyle w:val="Hyperlink"/>
            <w:rFonts w:ascii="Tinos" w:hAnsi="Tinos"/>
            <w:b w:val="false"/>
            <w:i w:val="false"/>
            <w:caps w:val="false"/>
            <w:smallCaps w:val="false"/>
            <w:color w:val="045189"/>
            <w:spacing w:val="0"/>
            <w:sz w:val="26"/>
            <w:szCs w:val="26"/>
          </w:rPr>
          <w:t>пункт 6 статьи 13</w:t>
        </w:r>
      </w:hyperlink>
      <w:r>
        <w:rPr>
          <w:rFonts w:ascii="Tinos" w:hAnsi="Tinos"/>
          <w:b w:val="false"/>
          <w:i w:val="false"/>
          <w:caps w:val="false"/>
          <w:smallCaps w:val="false"/>
          <w:color w:val="000000"/>
          <w:spacing w:val="0"/>
          <w:sz w:val="26"/>
          <w:szCs w:val="26"/>
        </w:rPr>
        <w:t> Закона о защите прав потребителей).Таким образом, с ответчика в пользу истца подлежит взысканию штраф в размере 4499,5 руб. (8999  руб. х 50%). Также оснований для снижения размера заявленной суммы штрафа суд не усматривает.</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силу ч. 1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pPr>
        <w:pStyle w:val="BodyText"/>
        <w:widowControl/>
        <w:pBdr/>
        <w:bidi w:val="0"/>
        <w:spacing w:lineRule="auto" w:line="240" w:before="0" w:after="0"/>
        <w:ind w:firstLine="709" w:left="0" w:right="0"/>
        <w:jc w:val="both"/>
        <w:rPr>
          <w:rFonts w:ascii="Tinos" w:hAnsi="Tinos"/>
          <w:caps w:val="false"/>
          <w:smallCaps w:val="false"/>
          <w:color w:val="000000"/>
          <w:spacing w:val="0"/>
          <w:sz w:val="26"/>
          <w:szCs w:val="26"/>
        </w:rPr>
      </w:pPr>
      <w:r>
        <w:rPr>
          <w:rFonts w:ascii="Tinos" w:hAnsi="Tinos"/>
          <w:caps w:val="false"/>
          <w:smallCaps w:val="false"/>
          <w:color w:val="000000"/>
          <w:spacing w:val="0"/>
          <w:sz w:val="26"/>
          <w:szCs w:val="26"/>
        </w:rPr>
        <w:t> </w:t>
      </w:r>
      <w:r>
        <w:rPr>
          <w:rFonts w:ascii="Tinos" w:hAnsi="Tinos"/>
          <w:b w:val="false"/>
          <w:i w:val="false"/>
          <w:caps w:val="false"/>
          <w:smallCaps w:val="false"/>
          <w:color w:val="000000"/>
          <w:spacing w:val="0"/>
          <w:sz w:val="26"/>
          <w:szCs w:val="26"/>
        </w:rPr>
        <w:t>Истец просит взыскать с ответчика расходы по оплате услуг представителя в размере 20000 рублей.</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Учитывая объем и качество оказанной правовой помощи, сложность рассматриваемого дела, принимая во внимание количество судебных заседаний, а также их продолжительность, исходя из требований разумности, суд полагает необходимым взыскать с ответчика расходы на оплату услуг представителя в размере 20000 рублей, чем удовлетворить требования истца в этой части. Оснований для снижения заявленной суммы суд не усматривает.</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Кроме того, суд полагает подлежат удовлетворения требования истца о взыскании почтовых расходов в размере 75 руб., поскольку они связаны с рассматриваемым делом.</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Оснований для взыскания нотариальных расходов не имеется, поскольку полномочия, указанные в доверенности, не ограничены рамками производства по настоящему делу.</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соответствии со ст. 103 ГПК РФ с ответчика подлежит взысканию государственная пошлина в доход бюджета г. </w:t>
      </w:r>
      <w:r>
        <w:rPr>
          <w:rFonts w:ascii="Tinos" w:hAnsi="Tinos"/>
          <w:b w:val="false"/>
          <w:i w:val="false"/>
          <w:caps w:val="false"/>
          <w:smallCaps w:val="false"/>
          <w:color w:val="000000"/>
          <w:spacing w:val="0"/>
          <w:sz w:val="26"/>
          <w:szCs w:val="26"/>
        </w:rPr>
        <w:t>Липецка</w:t>
      </w:r>
      <w:r>
        <w:rPr>
          <w:rFonts w:ascii="Tinos" w:hAnsi="Tinos"/>
          <w:b w:val="false"/>
          <w:i w:val="false"/>
          <w:caps w:val="false"/>
          <w:smallCaps w:val="false"/>
          <w:color w:val="000000"/>
          <w:spacing w:val="0"/>
          <w:sz w:val="26"/>
          <w:szCs w:val="26"/>
        </w:rPr>
        <w:t> в сумме 7000  руб.  </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На основании изложенного, руководствуясь ст. ст. 194-198, 233-238 ГПК РФ, мировой судья</w:t>
      </w:r>
    </w:p>
    <w:p>
      <w:pPr>
        <w:pStyle w:val="BodyText"/>
        <w:widowControl/>
        <w:pBdr/>
        <w:bidi w:val="0"/>
        <w:spacing w:lineRule="auto" w:line="240" w:before="0" w:after="0"/>
        <w:ind w:hanging="0" w:left="0" w:right="0"/>
        <w:jc w:val="center"/>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РЕШИЛ:</w:t>
      </w:r>
    </w:p>
    <w:p>
      <w:pPr>
        <w:pStyle w:val="BodyText"/>
        <w:widowControl/>
        <w:pBdr/>
        <w:bidi w:val="0"/>
        <w:spacing w:lineRule="auto" w:line="240" w:before="0" w:after="0"/>
        <w:ind w:firstLine="709" w:left="0" w:right="0"/>
        <w:jc w:val="both"/>
        <w:rPr>
          <w:rFonts w:ascii="Tinos" w:hAnsi="Tinos"/>
          <w:sz w:val="26"/>
        </w:rPr>
      </w:pPr>
      <w:r>
        <w:rPr>
          <w:rFonts w:ascii="Tinos" w:hAnsi="Tinos"/>
          <w:b w:val="false"/>
          <w:i w:val="false"/>
          <w:caps w:val="false"/>
          <w:smallCaps w:val="false"/>
          <w:color w:val="000000"/>
          <w:spacing w:val="0"/>
          <w:sz w:val="26"/>
          <w:szCs w:val="26"/>
        </w:rPr>
        <w:t>Взыскать с ООО «МВМ» (ИНН </w:t>
      </w:r>
      <w:r>
        <w:rPr>
          <w:rFonts w:ascii="Tinos" w:hAnsi="Tinos"/>
          <w:b w:val="false"/>
          <w:i w:val="false"/>
          <w:caps w:val="false"/>
          <w:smallCaps w:val="false"/>
          <w:color w:val="000000"/>
          <w:spacing w:val="0"/>
          <w:sz w:val="26"/>
          <w:szCs w:val="26"/>
        </w:rPr>
        <w:t xml:space="preserve">7707548740) в пользу </w:t>
      </w:r>
      <w:r>
        <w:rPr>
          <w:rFonts w:ascii="arial;helvetica;sans-serif" w:hAnsi="arial;helvetica;sans-serif"/>
          <w:sz w:val="21"/>
        </w:rPr>
        <w:t>гр. П.Е.А.</w:t>
      </w:r>
      <w:r>
        <w:rPr>
          <w:rFonts w:ascii="Tinos" w:hAnsi="Tinos"/>
          <w:b w:val="false"/>
          <w:i w:val="false"/>
          <w:caps w:val="false"/>
          <w:smallCaps w:val="false"/>
          <w:color w:val="000000"/>
          <w:spacing w:val="0"/>
          <w:sz w:val="26"/>
          <w:szCs w:val="26"/>
        </w:rPr>
        <w:t xml:space="preserve"> денежные средства по договору купли-продажи от </w:t>
      </w:r>
      <w:r>
        <w:rPr>
          <w:rFonts w:ascii="Tinos" w:hAnsi="Tinos"/>
          <w:b w:val="false"/>
          <w:i w:val="false"/>
          <w:caps w:val="false"/>
          <w:smallCaps w:val="false"/>
          <w:color w:val="000000"/>
          <w:spacing w:val="0"/>
          <w:sz w:val="26"/>
          <w:szCs w:val="26"/>
        </w:rPr>
        <w:t>22.12.2023г. подписки на 12 месяцев</w:t>
      </w:r>
      <w:r>
        <w:rPr>
          <w:rFonts w:ascii="Tinos" w:hAnsi="Tinos"/>
          <w:b w:val="false"/>
          <w:i w:val="false"/>
          <w:caps w:val="false"/>
          <w:smallCaps w:val="false"/>
          <w:color w:val="000000"/>
          <w:spacing w:val="0"/>
          <w:sz w:val="26"/>
          <w:szCs w:val="26"/>
        </w:rPr>
        <w:t> в размере 8999 рублей, неустойку в размере  8999руб.,  расходы на оплату услуг представителя в размере 20 000 руб., штраф в размере 4499,5руб. компенсацию морального вреда в размере 1500 руб., почтовые расходы в размере 75 руб. В удовлетворении требований о взыскании нотариальных расходов -отказать.</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Взыскать с ООО «МВМ» (ИНН </w:t>
      </w:r>
      <w:r>
        <w:rPr>
          <w:rFonts w:ascii="Tinos" w:hAnsi="Tinos"/>
          <w:b w:val="false"/>
          <w:i w:val="false"/>
          <w:caps w:val="false"/>
          <w:smallCaps w:val="false"/>
          <w:color w:val="000000"/>
          <w:spacing w:val="0"/>
          <w:sz w:val="26"/>
          <w:szCs w:val="26"/>
        </w:rPr>
        <w:t>7707548740) в доход</w:t>
      </w:r>
      <w:r>
        <w:rPr>
          <w:rFonts w:ascii="Tinos" w:hAnsi="Tinos"/>
          <w:b w:val="false"/>
          <w:i w:val="false"/>
          <w:caps w:val="false"/>
          <w:smallCaps w:val="false"/>
          <w:color w:val="000000"/>
          <w:spacing w:val="0"/>
          <w:sz w:val="26"/>
          <w:szCs w:val="26"/>
        </w:rPr>
        <w:t> бюджета города </w:t>
      </w:r>
      <w:r>
        <w:rPr>
          <w:rFonts w:ascii="Tinos" w:hAnsi="Tinos"/>
          <w:b w:val="false"/>
          <w:i w:val="false"/>
          <w:caps w:val="false"/>
          <w:smallCaps w:val="false"/>
          <w:color w:val="000000"/>
          <w:spacing w:val="0"/>
          <w:sz w:val="26"/>
          <w:szCs w:val="26"/>
        </w:rPr>
        <w:t>Липецка</w:t>
      </w:r>
      <w:r>
        <w:rPr>
          <w:rFonts w:ascii="Tinos" w:hAnsi="Tinos"/>
          <w:b w:val="false"/>
          <w:i w:val="false"/>
          <w:caps w:val="false"/>
          <w:smallCaps w:val="false"/>
          <w:color w:val="000000"/>
          <w:spacing w:val="0"/>
          <w:sz w:val="26"/>
          <w:szCs w:val="26"/>
        </w:rPr>
        <w:t> госпошлину в размере 700руб.</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Решение может быть обжаловано в апелляционном порядке </w:t>
      </w:r>
      <w:r>
        <w:rPr>
          <w:rFonts w:ascii="Tinos" w:hAnsi="Tinos"/>
          <w:b w:val="false"/>
          <w:i w:val="false"/>
          <w:caps w:val="false"/>
          <w:smallCaps w:val="false"/>
          <w:color w:val="000000"/>
          <w:spacing w:val="0"/>
          <w:sz w:val="26"/>
          <w:szCs w:val="26"/>
        </w:rPr>
        <w:t>в Советский районный суд г. Липецка</w:t>
      </w:r>
      <w:r>
        <w:rPr>
          <w:rFonts w:ascii="Tinos" w:hAnsi="Tinos"/>
          <w:b w:val="false"/>
          <w:i w:val="false"/>
          <w:caps w:val="false"/>
          <w:smallCaps w:val="false"/>
          <w:color w:val="000000"/>
          <w:spacing w:val="0"/>
          <w:sz w:val="26"/>
          <w:szCs w:val="26"/>
        </w:rPr>
        <w:t> через мирового судью  в течение месяца со дня принятия решения в окончательной форме.</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Мотивированное решение составляется в случае поступления от лиц, участвующих в деле, их представителей заявления о составлении мотивированного решения:</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течение трех дней со дня объявления резолютивной части решения, если лица, участвующие в деле, их представители присутствовали в судебном заседании;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в течение пятнадцати дней со дня объявления резолютивной части решения, если лица, участвующие в деле, их представители не присутствовали в судебном заседании.</w:t>
      </w:r>
    </w:p>
    <w:p>
      <w:pPr>
        <w:pStyle w:val="BodyText"/>
        <w:widowControl/>
        <w:pBdr/>
        <w:bidi w:val="0"/>
        <w:spacing w:lineRule="auto" w:line="240" w:before="0" w:after="0"/>
        <w:ind w:firstLine="709"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Мотивированное решение составляется в течение пяти дней со дня поступления от лиц, участвующих в деле, их представителей заявления о составлении мотивированного решения.</w:t>
      </w:r>
    </w:p>
    <w:p>
      <w:pPr>
        <w:pStyle w:val="BodyText"/>
        <w:widowControl/>
        <w:pBdr/>
        <w:bidi w:val="0"/>
        <w:spacing w:lineRule="auto" w:line="240" w:before="0" w:after="0"/>
        <w:ind w:hanging="0"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Мировой судья                                                                           М.Н. Загорская</w:t>
      </w:r>
    </w:p>
    <w:p>
      <w:pPr>
        <w:pStyle w:val="BodyText"/>
        <w:widowControl/>
        <w:pBdr/>
        <w:bidi w:val="0"/>
        <w:spacing w:lineRule="auto" w:line="240" w:before="0" w:after="0"/>
        <w:ind w:hanging="0" w:left="0" w:right="0"/>
        <w:jc w:val="both"/>
        <w:rPr>
          <w:rFonts w:ascii="Tinos" w:hAnsi="Tinos"/>
          <w:b w:val="false"/>
          <w:i w:val="false"/>
          <w:caps w:val="false"/>
          <w:smallCaps w:val="false"/>
          <w:color w:val="000000"/>
          <w:spacing w:val="0"/>
          <w:sz w:val="26"/>
          <w:szCs w:val="26"/>
        </w:rPr>
      </w:pPr>
      <w:r>
        <w:rPr>
          <w:rFonts w:ascii="Tinos" w:hAnsi="Tinos"/>
          <w:b w:val="false"/>
          <w:i w:val="false"/>
          <w:caps w:val="false"/>
          <w:smallCaps w:val="false"/>
          <w:color w:val="000000"/>
          <w:spacing w:val="0"/>
          <w:sz w:val="26"/>
          <w:szCs w:val="26"/>
        </w:rPr>
        <w:t>Мотивированное решение  </w:t>
      </w:r>
      <w:r>
        <w:rPr>
          <w:rFonts w:ascii="Tinos" w:hAnsi="Tinos"/>
          <w:b w:val="false"/>
          <w:i w:val="false"/>
          <w:caps w:val="false"/>
          <w:smallCaps w:val="false"/>
          <w:color w:val="000000"/>
          <w:spacing w:val="0"/>
          <w:sz w:val="26"/>
          <w:szCs w:val="26"/>
        </w:rPr>
        <w:t>изготовлено 26.09.2024</w:t>
      </w:r>
      <w:r>
        <w:rPr>
          <w:rFonts w:ascii="Tinos" w:hAnsi="Tinos"/>
          <w:b w:val="false"/>
          <w:i w:val="false"/>
          <w:caps w:val="false"/>
          <w:smallCaps w:val="false"/>
          <w:color w:val="000000"/>
          <w:spacing w:val="0"/>
          <w:sz w:val="26"/>
          <w:szCs w:val="26"/>
        </w:rPr>
        <w:t> </w:t>
      </w:r>
      <w:r>
        <w:rPr>
          <w:rFonts w:ascii="Tinos" w:hAnsi="Tinos"/>
          <w:b w:val="false"/>
          <w:i w:val="false"/>
          <w:caps w:val="false"/>
          <w:smallCaps w:val="false"/>
          <w:color w:val="000000"/>
          <w:spacing w:val="0"/>
          <w:sz w:val="26"/>
          <w:szCs w:val="26"/>
        </w:rPr>
        <w:t>года</w:t>
      </w:r>
    </w:p>
    <w:p>
      <w:pPr>
        <w:pStyle w:val="Normal"/>
        <w:bidi w:val="0"/>
        <w:spacing w:lineRule="auto" w:line="240" w:before="0" w:after="0"/>
        <w:jc w:val="both"/>
        <w:rPr>
          <w:rFonts w:ascii="Tinos" w:hAnsi="Tinos"/>
          <w:sz w:val="26"/>
          <w:szCs w:val="26"/>
        </w:rPr>
      </w:pPr>
      <w:r>
        <w:rPr>
          <w:rFonts w:ascii="Tinos" w:hAnsi="Tinos"/>
          <w:sz w:val="26"/>
          <w:szCs w:val="26"/>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nos">
    <w:charset w:val="01"/>
    <w:family w:val="auto"/>
    <w:pitch w:val="variable"/>
  </w:font>
  <w:font w:name="arial">
    <w:altName w:val="helvetica"/>
    <w:charset w:val="01"/>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Tahoma" w:cs="Droid Sans"/>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5">
    <w:name w:val="Указатель"/>
    <w:basedOn w:val="Normal"/>
    <w:qFormat/>
    <w:pPr>
      <w:suppressLineNumbers/>
    </w:pPr>
    <w:rPr>
      <w:rFonts w:cs="Droid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1613C971C7AC2008917665CB060C5FB9706CA5F606A53D6C0D9CBD14107C71C45A63ED07654450D6A436041AB5E77EF13BAEF2347AE3C75OFZEJ" TargetMode="External"/><Relationship Id="rId3" Type="http://schemas.openxmlformats.org/officeDocument/2006/relationships/hyperlink" Target="consultantplus://offline/ref=01613C971C7AC2008917665CB060C5FB9706CA5F606A53D6C0D9CBD14107C71C45A63ED07654450D6A436041AB5E77EF13BAEF2347AE3C75OFZEJ" TargetMode="External"/><Relationship Id="rId4" Type="http://schemas.openxmlformats.org/officeDocument/2006/relationships/hyperlink" Target="consultantplus://offline/ref=01613C971C7AC2008917665CB060C5FB9706CA5F606A53D6C0D9CBD14107C71C45A63ED07654450F61436041AB5E77EF13BAEF2347AE3C75OFZEJ" TargetMode="External"/><Relationship Id="rId5" Type="http://schemas.openxmlformats.org/officeDocument/2006/relationships/hyperlink" Target="consultantplus://offline/ref=DB9A7EC9D7F31815BF558D294F536B31329A77DBF0295DD846819D65DA576B451DBACBF8517C6132GCZAJ" TargetMode="External"/><Relationship Id="rId6" Type="http://schemas.openxmlformats.org/officeDocument/2006/relationships/hyperlink" Target="consultantplus://offline/ref=DB9A7EC9D7F31815BF558D294F536B31329A75D0FC2A5DD846819D65DA576B451DBACBF8517C6132GCZCJ" TargetMode="External"/><Relationship Id="rId7" Type="http://schemas.openxmlformats.org/officeDocument/2006/relationships/hyperlink" Target="consultantplus://offline/ref=3B38958A7486B48CA736B3C8B36B6AAD67456FF34DE097BF756A123A35831E06EF163E9A0F7D00C5m4X7N" TargetMode="External"/><Relationship Id="rId8" Type="http://schemas.openxmlformats.org/officeDocument/2006/relationships/hyperlink" Target="consultantplus://offline/ref=3B38958A7486B48CA736BEDBA66B6AAD644868F546E597BF756A123A35831E06EF163E9A0F7D02C3m4X7N" TargetMode="External"/><Relationship Id="rId9" Type="http://schemas.openxmlformats.org/officeDocument/2006/relationships/hyperlink" Target="consultantplus://offline/ref=3B38958A7486B48CA736B3C8B36B6AAD67456FF34DE097BF756A123A35831E06EF163E9A0F7D00C5m4X7N" TargetMode="Externa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LibreOffice/24.2.6.2$Linux_X86_64 LibreOffice_project/420$Build-2</Application>
  <AppVersion>15.0000</AppVersion>
  <Pages>6</Pages>
  <Words>2482</Words>
  <Characters>16089</Characters>
  <CharactersWithSpaces>18720</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2025-02-07T13:39:07Z</dcterms:created>
  <dc:creator/>
  <dc:description/>
  <dc:language>ru-RU</dc:language>
  <cp:lastModifiedBy/>
  <dcterms:modified xsi:type="dcterms:W3CDTF">2025-02-07T13:45:52Z</dcterms:modified>
  <cp:revision>1</cp:revision>
  <dc:subject/>
  <dc:title/>
</cp:coreProperties>
</file>