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1E" w:rsidRDefault="00AC181E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pt;margin-top:9.8pt;width:56.7pt;height:33.9pt;z-index:251650560;mso-wrap-distance-left:5pt;mso-wrap-distance-right:5pt;mso-position-horizontal-relative:margin" filled="f" stroked="f">
            <v:textbox style="mso-fit-shape-to-text:t" inset="0,0,0,0">
              <w:txbxContent>
                <w:p w:rsidR="00AC181E" w:rsidRPr="007F1AE8" w:rsidRDefault="00AC181E" w:rsidP="007F1AE8"/>
              </w:txbxContent>
            </v:textbox>
            <w10:wrap anchorx="margin"/>
          </v:shape>
        </w:pict>
      </w:r>
      <w:r>
        <w:pict>
          <v:shape id="_x0000_s1029" type="#_x0000_t202" style="position:absolute;margin-left:8.65pt;margin-top:45.95pt;width:114.85pt;height:17.65pt;z-index:251652608;mso-wrap-distance-left:5pt;mso-wrap-distance-right:5pt;mso-position-horizontal-relative:margin" filled="f" stroked="f">
            <v:textbox style="mso-fit-shape-to-text:t" inset="0,0,0,0">
              <w:txbxContent>
                <w:p w:rsidR="00AC181E" w:rsidRDefault="007F1AE8">
                  <w:pPr>
                    <w:pStyle w:val="20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Дело №</w:t>
                  </w:r>
                  <w:r w:rsidR="00340E47">
                    <w:rPr>
                      <w:rStyle w:val="2Exact"/>
                    </w:rPr>
                    <w:t xml:space="preserve"> 2-5764/2024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114.5pt;margin-top:77.6pt;width:220.3pt;height:29.4pt;z-index:251655680;mso-wrap-distance-left:5pt;mso-wrap-distance-right:5pt;mso-position-horizontal-relative:margin" filled="f" stroked="f">
            <v:textbox style="mso-fit-shape-to-text:t" inset="0,0,0,0">
              <w:txbxContent>
                <w:p w:rsidR="00AC181E" w:rsidRDefault="00340E47" w:rsidP="007F1AE8">
                  <w:pPr>
                    <w:pStyle w:val="5"/>
                    <w:shd w:val="clear" w:color="auto" w:fill="auto"/>
                    <w:spacing w:line="260" w:lineRule="exact"/>
                    <w:ind w:left="1840"/>
                    <w:jc w:val="both"/>
                  </w:pPr>
                  <w:r>
                    <w:t>РЕШЕНИЕ</w:t>
                  </w:r>
                </w:p>
                <w:p w:rsidR="00AC181E" w:rsidRDefault="00340E47" w:rsidP="007F1AE8">
                  <w:pPr>
                    <w:pStyle w:val="5"/>
                    <w:shd w:val="clear" w:color="auto" w:fill="auto"/>
                    <w:spacing w:line="260" w:lineRule="exact"/>
                    <w:jc w:val="center"/>
                  </w:pPr>
                  <w:r>
                    <w:t xml:space="preserve">ИМЕНЕМ РОССИЙСКОЙ </w:t>
                  </w:r>
                  <w:r w:rsidR="007F1AE8">
                    <w:t xml:space="preserve">      </w:t>
                  </w:r>
                  <w:r>
                    <w:t>ФЕДЕРА</w:t>
                  </w:r>
                  <w:r w:rsidR="007F1AE8">
                    <w:t>ЦИИ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7pt;margin-top:120.1pt;width:122.75pt;height:15.9pt;z-index:251657728;mso-wrap-distance-left:5pt;mso-wrap-distance-right:5pt;mso-position-horizontal-relative:margin" filled="f" stroked="f">
            <v:textbox style="mso-fit-shape-to-text:t" inset="0,0,0,0">
              <w:txbxContent>
                <w:p w:rsidR="00AC181E" w:rsidRDefault="00340E47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11 сентября 2024 года</w:t>
                  </w:r>
                </w:p>
              </w:txbxContent>
            </v:textbox>
            <w10:wrap anchorx="margin"/>
          </v:shape>
        </w:pict>
      </w: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550" w:lineRule="exact"/>
      </w:pPr>
    </w:p>
    <w:p w:rsidR="00AC181E" w:rsidRDefault="00AC181E">
      <w:pPr>
        <w:rPr>
          <w:sz w:val="2"/>
          <w:szCs w:val="2"/>
        </w:rPr>
        <w:sectPr w:rsidR="00AC181E">
          <w:headerReference w:type="default" r:id="rId6"/>
          <w:type w:val="continuous"/>
          <w:pgSz w:w="11900" w:h="16840"/>
          <w:pgMar w:top="165" w:right="401" w:bottom="363" w:left="1449" w:header="0" w:footer="3" w:gutter="0"/>
          <w:cols w:space="720"/>
          <w:noEndnote/>
          <w:titlePg/>
          <w:docGrid w:linePitch="360"/>
        </w:sectPr>
      </w:pPr>
    </w:p>
    <w:p w:rsidR="00AC181E" w:rsidRDefault="00AC181E">
      <w:pPr>
        <w:rPr>
          <w:sz w:val="2"/>
          <w:szCs w:val="2"/>
        </w:rPr>
      </w:pPr>
      <w:r w:rsidRPr="00AC181E">
        <w:pict>
          <v:shape id="_x0000_s1047" type="#_x0000_t202" style="width:595pt;height:15.3pt;mso-position-horizontal-relative:char;mso-position-vertical-relative:line" filled="f" stroked="f">
            <v:textbox inset="0,0,0,0">
              <w:txbxContent>
                <w:p w:rsidR="00AC181E" w:rsidRDefault="00AC181E"/>
              </w:txbxContent>
            </v:textbox>
            <w10:wrap type="none"/>
            <w10:anchorlock/>
          </v:shape>
        </w:pict>
      </w:r>
      <w:r w:rsidR="00340E47">
        <w:t xml:space="preserve"> </w:t>
      </w:r>
    </w:p>
    <w:p w:rsidR="00AC181E" w:rsidRDefault="00AC181E">
      <w:pPr>
        <w:rPr>
          <w:sz w:val="2"/>
          <w:szCs w:val="2"/>
        </w:rPr>
        <w:sectPr w:rsidR="00AC181E">
          <w:type w:val="continuous"/>
          <w:pgSz w:w="11900" w:h="16840"/>
          <w:pgMar w:top="1041" w:right="0" w:bottom="1422" w:left="0" w:header="0" w:footer="3" w:gutter="0"/>
          <w:cols w:space="720"/>
          <w:noEndnote/>
          <w:docGrid w:linePitch="360"/>
        </w:sectPr>
      </w:pPr>
    </w:p>
    <w:p w:rsidR="00AC181E" w:rsidRDefault="00340E47">
      <w:pPr>
        <w:pStyle w:val="20"/>
        <w:shd w:val="clear" w:color="auto" w:fill="auto"/>
        <w:spacing w:line="299" w:lineRule="exact"/>
        <w:ind w:left="780" w:right="1720"/>
        <w:jc w:val="left"/>
      </w:pPr>
      <w:r>
        <w:lastRenderedPageBreak/>
        <w:t xml:space="preserve">Новгородский районный суд Новгородской области в составе: председательствующего судьи </w:t>
      </w:r>
      <w:r w:rsidR="00E93756">
        <w:t>ХХХ</w:t>
      </w:r>
      <w:r>
        <w:t xml:space="preserve">., при помощнике </w:t>
      </w:r>
      <w:r w:rsidR="00E93756">
        <w:t>ХХХ</w:t>
      </w:r>
      <w:r>
        <w:t>,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 xml:space="preserve">рассмотрев в открытом судебном </w:t>
      </w:r>
      <w:r>
        <w:t xml:space="preserve">заседании гражданское дело по иску Управления Роспотребнадзора по Новгородской области, действующего в интересах </w:t>
      </w:r>
      <w:r w:rsidR="00E93756">
        <w:t xml:space="preserve">ХХХ </w:t>
      </w:r>
      <w:r>
        <w:t>к ПАО «</w:t>
      </w:r>
      <w:r w:rsidR="00E93756">
        <w:t>ХХХ</w:t>
      </w:r>
      <w:r>
        <w:t>» о защите прав потребителей,</w:t>
      </w:r>
    </w:p>
    <w:p w:rsidR="00AC181E" w:rsidRDefault="00340E47">
      <w:pPr>
        <w:pStyle w:val="20"/>
        <w:shd w:val="clear" w:color="auto" w:fill="auto"/>
        <w:spacing w:after="259" w:line="260" w:lineRule="exact"/>
        <w:ind w:left="4480"/>
        <w:jc w:val="left"/>
      </w:pPr>
      <w:r>
        <w:t>установил: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 xml:space="preserve">Управление Роспотребнадзора по Новгородской </w:t>
      </w:r>
      <w:r>
        <w:t xml:space="preserve">области, действующее в интересах </w:t>
      </w:r>
      <w:r w:rsidR="00E93756">
        <w:t>ХХХ</w:t>
      </w:r>
      <w:r>
        <w:t xml:space="preserve"> обратилось в Новгородский районный суд с иском к ПАО «</w:t>
      </w:r>
      <w:r w:rsidR="00E93756">
        <w:t xml:space="preserve">ХХХ№ о защите </w:t>
      </w:r>
      <w:r>
        <w:t xml:space="preserve">прав потребителей, а именно о взыскании неустойки за нарушение срока осуществления мероприятий по договору в </w:t>
      </w:r>
      <w:r>
        <w:t xml:space="preserve">сумме </w:t>
      </w:r>
      <w:r w:rsidR="00E93756">
        <w:t>хх ххх</w:t>
      </w:r>
      <w:r>
        <w:t>,</w:t>
      </w:r>
      <w:r w:rsidR="00E93756">
        <w:t>хх</w:t>
      </w:r>
      <w:r>
        <w:t xml:space="preserve"> руб., компенсации морального вреда в размере </w:t>
      </w:r>
      <w:r w:rsidR="00E93756">
        <w:t>хх ххх</w:t>
      </w:r>
      <w:r>
        <w:t xml:space="preserve"> руб., штрафа за неисполнение требований потребителя.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 xml:space="preserve">Требования мотивированы тем, что ответчик согласно условий договора № </w:t>
      </w:r>
      <w:r w:rsidR="00E93756">
        <w:t xml:space="preserve">ХХХХХХХХ </w:t>
      </w:r>
      <w:r>
        <w:t>не выполнил в срок мероприятия по технологическому</w:t>
      </w:r>
      <w:r>
        <w:t xml:space="preserve"> присоединению энергопринимающих устройств на объекте, расположенном по адресу: Новгородская область, Новгородский район, с.</w:t>
      </w:r>
      <w:r w:rsidR="00E93756">
        <w:t>ХХХ</w:t>
      </w:r>
      <w:r>
        <w:t xml:space="preserve">, земельный участок с кадастровым номером </w:t>
      </w:r>
      <w:r w:rsidR="00E93756">
        <w:t>хххххххх</w:t>
      </w:r>
      <w:r>
        <w:t>, вместо 20.03.2023 года обязательства исполнены ответчиком 29.0</w:t>
      </w:r>
      <w:r>
        <w:t>9.2023 года.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Истец, представитель Управления Роспотребнадзора по Новгородской области, представитель ответчика в судебное заседание не явились, извещены надлежащим образом.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Истец, представитель Управления Роспотребнадзора по Новгородской области в письменн</w:t>
      </w:r>
      <w:r>
        <w:t>ых заявлениях просили рассмотреть дело в свое отсутствие, исковые требования поддержали в полном объеме.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Представитель ответчика представил письменный отзыв, который приобщен к материалам дела.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Суд, руководствуясь ч. 3 ст. 167 ГПК РФ, счел возможным рассмо</w:t>
      </w:r>
      <w:r>
        <w:t>треть дело в отсутствие не явившихся участников процесса.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Исследовав письменные материалы дела, суд приходит к следующему выводу.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Согласно статье 27 Закона о защите прав потребителей исполнитель обязан осуществить выполнение работы (оказание услуги) в сро</w:t>
      </w:r>
      <w:r>
        <w:t>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</w:t>
      </w:r>
      <w:r>
        <w:t xml:space="preserve"> если указанными правилами он не предусмотрен, а также срок меньшей продолжительности, чем срок, установленный указанными правилами.</w:t>
      </w:r>
      <w:r>
        <w:br w:type="page"/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lastRenderedPageBreak/>
        <w:t>Исходя из п. 1 ст. 28 Закона о защите прав потребителей, если исполнитель нарушил сроки выполнения работы (оказания услуги</w:t>
      </w:r>
      <w:r>
        <w:t>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</w:t>
      </w:r>
      <w:r>
        <w:t>у выбору вправе: назначить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за выполн</w:t>
      </w:r>
      <w:r>
        <w:t>ение работы (оказание услуги); отказаться от исполнения договора о выполнении работы (оказании услуги).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Согласно положениям пункта 1 статьи 26 Федерального закона от 26 марта 2003 года № 35-ФЗ «Об электроэнергетике» технологическое присоединение к объектам</w:t>
      </w:r>
      <w:r>
        <w:t xml:space="preserve">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объектов микрогенерации, а также объектов электросетевого хозяйства, принадлежащих сетевым организациям и</w:t>
      </w:r>
      <w:r>
        <w:t xml:space="preserve">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Технологическое присоединение осуществляется на основании договора об осуществлении технол</w:t>
      </w:r>
      <w:r>
        <w:t>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Постановлением Правительства РФ от 27.12.2004 № 861 утверждены Правила недискриминацион</w:t>
      </w:r>
      <w:r>
        <w:t>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</w:t>
      </w:r>
      <w:r>
        <w:t>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</w:t>
      </w:r>
      <w:r>
        <w:t>яйства, принадлежащих сетевым организациям и иным лицам, к электрическим сетям.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На основании ст. ст.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</w:t>
      </w:r>
      <w:r>
        <w:t>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</w:t>
      </w:r>
      <w:r>
        <w:t>, предусмотренных законом.</w:t>
      </w:r>
    </w:p>
    <w:p w:rsidR="00AC181E" w:rsidRDefault="00340E47" w:rsidP="00E93756">
      <w:pPr>
        <w:pStyle w:val="20"/>
        <w:shd w:val="clear" w:color="auto" w:fill="auto"/>
        <w:tabs>
          <w:tab w:val="left" w:pos="3564"/>
        </w:tabs>
        <w:spacing w:line="295" w:lineRule="exact"/>
        <w:ind w:firstLine="760"/>
        <w:jc w:val="both"/>
      </w:pPr>
      <w:r>
        <w:t xml:space="preserve">Из материалов дела следует, что 02.09.2024 года </w:t>
      </w:r>
      <w:r w:rsidR="00E93756">
        <w:t>ХХХ</w:t>
      </w:r>
      <w:r>
        <w:t>. выданы технические условия №</w:t>
      </w:r>
      <w:r w:rsidR="00E93756">
        <w:t xml:space="preserve">ХХХХХХХХ </w:t>
      </w:r>
      <w:r>
        <w:t xml:space="preserve">для присоединения к электрическим сетям объекта, расположенного по адресу: Новгородская область, Новгородский район, </w:t>
      </w:r>
      <w:r>
        <w:t xml:space="preserve">с. </w:t>
      </w:r>
      <w:r w:rsidR="00E93756">
        <w:t>ХХХ</w:t>
      </w:r>
      <w:r>
        <w:t>,</w:t>
      </w:r>
      <w:r>
        <w:t>земельный участок с кадастровым номером</w:t>
      </w:r>
      <w:r w:rsidR="00E93756">
        <w:t xml:space="preserve"> хххххх</w:t>
      </w:r>
      <w:r>
        <w:t>, пунктом 16 которых определен срок выполнения мероприятий по технологическому присоединению - 1 год со дня заключения договора об осуществлении технологического присоединения к электрич</w:t>
      </w:r>
      <w:r>
        <w:t xml:space="preserve">еским сетям. Согласно и. 4 дополнительного соглашения к договору № </w:t>
      </w:r>
      <w:r w:rsidR="00E93756">
        <w:t xml:space="preserve">ХХХХХХХХХ </w:t>
      </w:r>
      <w:r>
        <w:t>срок выполнения мероприятий по технологическому присоединению к электрическим сетям установлен до 20.03.2023 года.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>Исходя из п.</w:t>
      </w:r>
      <w:r>
        <w:t>21 условий типового договора №</w:t>
      </w:r>
      <w:r w:rsidR="00E93756">
        <w:t xml:space="preserve">ХХХХХХХХ </w:t>
      </w:r>
      <w:r>
        <w:t>об осуществлении технологического присоединения к электрическим сетям, договор считается заключенным со дня оплаты заявителем счета на оплату технологического присоединения.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 xml:space="preserve">Размер платы определен пунктом 10 договора и составил </w:t>
      </w:r>
      <w:r w:rsidR="00E93756">
        <w:t>хх ххх</w:t>
      </w:r>
      <w:r>
        <w:t xml:space="preserve"> руб.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>Указанная денежн</w:t>
      </w:r>
      <w:r>
        <w:t xml:space="preserve">ая сумма оплачена </w:t>
      </w:r>
      <w:r w:rsidR="00E93756">
        <w:t xml:space="preserve">ХХХ </w:t>
      </w:r>
      <w:r>
        <w:t>20.09.2023 года.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>Таким образом, срок выполнения работ завершился 20.03.2023 года.</w:t>
      </w:r>
    </w:p>
    <w:p w:rsidR="00AC181E" w:rsidRDefault="00340E47">
      <w:pPr>
        <w:pStyle w:val="20"/>
        <w:shd w:val="clear" w:color="auto" w:fill="auto"/>
        <w:tabs>
          <w:tab w:val="left" w:pos="9011"/>
        </w:tabs>
        <w:spacing w:line="295" w:lineRule="exact"/>
        <w:ind w:firstLine="780"/>
        <w:jc w:val="both"/>
      </w:pPr>
      <w:r>
        <w:t>Из представленных документов следует, что работы по технологическому присоединению произведены и оформлены надлежащие документы для осуществ</w:t>
      </w:r>
      <w:r>
        <w:t>ления присоединения 29.09.2023 года, что подтверждается уведомлением об обеспечении сетевой организацией возможности присоединения</w:t>
      </w:r>
      <w:r>
        <w:tab/>
      </w:r>
    </w:p>
    <w:p w:rsidR="00AC181E" w:rsidRDefault="00340E47">
      <w:pPr>
        <w:pStyle w:val="20"/>
        <w:shd w:val="clear" w:color="auto" w:fill="auto"/>
        <w:spacing w:line="295" w:lineRule="exact"/>
        <w:jc w:val="both"/>
      </w:pPr>
      <w:r>
        <w:t>электрическим сетям от 29.09.2023 года.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Пунктом 17 условий типового договора об осуществлении технологического присоединени</w:t>
      </w:r>
      <w:r>
        <w:t>я к электрическим сетям установлена ответственность за нарушение срока по технологическому присоединению в размере 0,25 процентов от размера платы за технологическое присоединение по договору за каждый день просрочки.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 xml:space="preserve">Истцом к взысканию заявлена неустойка </w:t>
      </w:r>
      <w:r>
        <w:t>за период с 21.03.2023 по 29.09.2024(193 дня).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Исходя из того, что обязательства по договору выполнены с нарушением установленного законом и дополнительным соглашением срока, период просрочки составляет с 21.03.2023 по 29.09.2024 (193 дня). В связи с чем с</w:t>
      </w:r>
      <w:r>
        <w:t xml:space="preserve"> ответчика в пользу истца надлежит взыскать неустойку в размере </w:t>
      </w:r>
      <w:r w:rsidR="00E93756">
        <w:t>хх ххх</w:t>
      </w:r>
      <w:r>
        <w:t xml:space="preserve"> руб. </w:t>
      </w:r>
      <w:r w:rsidR="00E93756">
        <w:t>хх</w:t>
      </w:r>
      <w:r>
        <w:t xml:space="preserve"> коп.( </w:t>
      </w:r>
      <w:r w:rsidR="00E93756">
        <w:t>хх ххх</w:t>
      </w:r>
      <w:r>
        <w:t xml:space="preserve"> руб. х 0,25% х 193 дня).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В возражениях на исковое заявление ответчик указывает на применение судом положений ст. 333 ГК РФ.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 xml:space="preserve">Согласно ст. 333 ГК РФ, если подлежащая </w:t>
      </w:r>
      <w:r>
        <w:t>уплате неустойка явно несоразмерна последствиям нарушения обязательства, суд вправе уменьшить неустойку. Если обязательство нарушено лицом, осуществляющим предпринимательскую деятельность, суд вправе уменьшить неустойку при условии заявления должника о так</w:t>
      </w:r>
      <w:r>
        <w:t>ом уменьшении. Уменьшение неустойки, определенной договором и подлежащей уплате лицом, осуществляющим предпринимательскую деятельность, допускается в исключительных случаях, если будет доказано, что взыскание неустойки в предусмотренном договором размере м</w:t>
      </w:r>
      <w:r>
        <w:t>ожет привести к получению кредитором необоснованной выгоды.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В абзаце 2 п. 34 постановления Пленума Верховного Суда от 28 июня 2012 г. № 17 разъяснено, что применение статьи 333 ГК РФ по делам о защите прав потребителей возможно в исключительных случаях и п</w:t>
      </w:r>
      <w:r>
        <w:t>о заявлению ответчика с обязательным указанием мотивов, по которым суд полагает, что уменьшение размера неустойки является допустимым.</w:t>
      </w:r>
    </w:p>
    <w:p w:rsidR="00AC181E" w:rsidRDefault="00340E47">
      <w:pPr>
        <w:pStyle w:val="20"/>
        <w:shd w:val="clear" w:color="auto" w:fill="auto"/>
        <w:spacing w:line="295" w:lineRule="exact"/>
        <w:ind w:firstLine="780"/>
        <w:jc w:val="both"/>
      </w:pPr>
      <w:r>
        <w:t>Аналогичные положения, предусматривающие инициативу ответчика в уменьшении неустойки (штрафа) на основании данной статьи,</w:t>
      </w:r>
      <w:r>
        <w:t xml:space="preserve"> содержатся в п. 72 постановления Пленума Верховного Суда Российской Федерации от 24 марта 2016 г. № 7 «О применении судами некоторых положений Гражданского кодекса Российской Федерации об ответственности за нарушение обязательств», в котором также разъясн</w:t>
      </w:r>
      <w:r>
        <w:t>ено, что заявление ответчика о применении положений статьи 333 ГК РФ может быть сделано исключительно при рассмотрении дела судом первой инстанции или судом апелляционной инстанции в случае, если он перешел к рассмотрению дела по правилам производства в су</w:t>
      </w:r>
      <w:r>
        <w:t>де первой инстанции.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 xml:space="preserve">Исходя из смысла приведенных выше правовых норм и разъяснений, а также принципа осуществления гражданских прав своей волей и в своем интересе (ст. 1 ГК РФ) размер неустойки (штрафа) может быть снижен судом на основании ст. 333 ГК РФ </w:t>
      </w:r>
      <w:r>
        <w:t>только при наличии соответствующего заявления со стороны ответчика, поданного суду первой инстанции или апелляционной инстанции, если последним дело рассматривалось по правилам, установленным ч. 5 ст. 330 ГК РФ.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 xml:space="preserve">Более того, помимо самого заявления о явной </w:t>
      </w:r>
      <w:r>
        <w:t>несоразмерности штрафа последствиям нарушения обязательства, ответчик в силу положений ч. 1 ст. 56 ГПК РФ обязан представить суду доказательства, подтверждающие такую несоразмерность, а суд - обсудить данный вопрос в судебном заседании и указать мотивы, по</w:t>
      </w:r>
      <w:r>
        <w:t xml:space="preserve"> которым он пришел к выводу об удовлетворении указанного заявления.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Как следует из материалов дела, ответчик заявил о применении судом положений ст. 333 ГК РФ, в тоже время доказательств несоразмерности не предоставил, таким образом, оснований для применен</w:t>
      </w:r>
      <w:r>
        <w:t>ия положений ст. 333 ГК РФ, суд не усматривает.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</w:t>
      </w:r>
      <w:r>
        <w:t>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Размер</w:t>
      </w:r>
      <w:r>
        <w:t xml:space="preserve"> компенсации морального вреда определяется судом и не зависит от размера возмещения имущественного вреда.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Согласно п. 45 Постановления Пленума Верховного Суда РФ от 28.06.2012 года № 17 «О рассмотрении судами гражданских дел по спорам о защите прав потреби</w:t>
      </w:r>
      <w:r>
        <w:t>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Учитывая фактические обстоятельства дела, степень нравственных страданий истца,</w:t>
      </w:r>
      <w:r>
        <w:t xml:space="preserve"> срок неисполнения требований потребителя, разумность, а также возраст потребителя, суд считает возможным удовлетворить требования истца частично и взыскать компенсацию морального вреда в размере 10 000 руб.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 xml:space="preserve">Руководствуясь п. 6 ст. 13 Закона о защите прав </w:t>
      </w:r>
      <w:r>
        <w:t>потребителей, суд приходит к выводу о взыскании с ответчика штрафа в размере 50% от присужденной суммы.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 xml:space="preserve">Размер штрафа составляет </w:t>
      </w:r>
      <w:r w:rsidR="00E93756">
        <w:t>хх ххх</w:t>
      </w:r>
      <w:r>
        <w:t xml:space="preserve"> руб. </w:t>
      </w:r>
      <w:r w:rsidR="00E93756">
        <w:t>хх</w:t>
      </w:r>
      <w:r>
        <w:t xml:space="preserve"> коп. ((</w:t>
      </w:r>
      <w:r w:rsidR="00E93756">
        <w:t>хх ххх</w:t>
      </w:r>
      <w:r>
        <w:t xml:space="preserve"> руб.</w:t>
      </w:r>
      <w:r w:rsidR="00E93756">
        <w:t>хх</w:t>
      </w:r>
      <w:r>
        <w:t xml:space="preserve"> коп. + </w:t>
      </w:r>
      <w:r w:rsidR="00E93756">
        <w:t xml:space="preserve">хх ххх </w:t>
      </w:r>
      <w:r>
        <w:t>руб.) х 50%).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С учетом положений ст. 103 ГПК РФ, с ответчика в доход местного</w:t>
      </w:r>
      <w:r>
        <w:t xml:space="preserve"> бюджета надлежит взыскать государственную пошлину в размере </w:t>
      </w:r>
      <w:r w:rsidR="00E93756">
        <w:t>х ххх</w:t>
      </w:r>
      <w:r>
        <w:t xml:space="preserve"> руб. </w:t>
      </w:r>
      <w:r w:rsidR="00E93756">
        <w:t>хх</w:t>
      </w:r>
      <w:r>
        <w:t xml:space="preserve"> коп. (</w:t>
      </w:r>
      <w:r w:rsidR="00E93756">
        <w:t>ххх</w:t>
      </w:r>
      <w:r>
        <w:t xml:space="preserve"> руб. </w:t>
      </w:r>
      <w:r w:rsidR="00E93756">
        <w:t>хх</w:t>
      </w:r>
      <w:r>
        <w:t xml:space="preserve"> коп. за материальное требование о взыскании неустойки + 300 руб. за требование нематериального характера.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>Руководствуясь ст.ст. 194-199 ГПК РФ, суд</w:t>
      </w:r>
    </w:p>
    <w:p w:rsidR="00AC181E" w:rsidRDefault="00340E47">
      <w:pPr>
        <w:pStyle w:val="20"/>
        <w:shd w:val="clear" w:color="auto" w:fill="auto"/>
        <w:spacing w:line="295" w:lineRule="exact"/>
        <w:jc w:val="center"/>
      </w:pPr>
      <w:r>
        <w:t>решил:</w:t>
      </w:r>
    </w:p>
    <w:p w:rsidR="00AC181E" w:rsidRDefault="00340E47">
      <w:pPr>
        <w:pStyle w:val="20"/>
        <w:shd w:val="clear" w:color="auto" w:fill="auto"/>
        <w:spacing w:line="295" w:lineRule="exact"/>
        <w:ind w:firstLine="760"/>
        <w:jc w:val="both"/>
      </w:pPr>
      <w:r>
        <w:t xml:space="preserve">Исковые </w:t>
      </w:r>
      <w:r>
        <w:t xml:space="preserve">требования Управления Роспотребнадзора по Новгородской области, действующего в интересах </w:t>
      </w:r>
      <w:r w:rsidR="00E93756">
        <w:t>ХХХ</w:t>
      </w:r>
      <w:r>
        <w:t xml:space="preserve"> (паспорт </w:t>
      </w:r>
      <w:r w:rsidR="00E93756">
        <w:t>хххх хххххх</w:t>
      </w:r>
      <w:r>
        <w:t>) к ПАО «</w:t>
      </w:r>
      <w:r w:rsidR="00E93756">
        <w:t>ХХХ»</w:t>
      </w:r>
      <w:r>
        <w:t xml:space="preserve"> (ИНН </w:t>
      </w:r>
      <w:r w:rsidR="00E93756">
        <w:t>хххххххх</w:t>
      </w:r>
      <w:r>
        <w:t>) о защите прав потребителей удовлетворить.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>Взыскать с ПАО «</w:t>
      </w:r>
      <w:r w:rsidR="00E93756">
        <w:t>ХХХ</w:t>
      </w:r>
      <w:r>
        <w:t xml:space="preserve">» в пользу </w:t>
      </w:r>
      <w:r w:rsidR="00E93756">
        <w:t>ХХХ</w:t>
      </w:r>
      <w:r>
        <w:t xml:space="preserve"> неустойку в сумме </w:t>
      </w:r>
      <w:r w:rsidR="00E93756">
        <w:t>хх ххх</w:t>
      </w:r>
      <w:r>
        <w:t xml:space="preserve"> руб.</w:t>
      </w:r>
      <w:r w:rsidR="00E93756">
        <w:t>хх</w:t>
      </w:r>
      <w:r>
        <w:t xml:space="preserve"> коп., компенсацию морального вреда в сумме </w:t>
      </w:r>
      <w:r w:rsidR="00E93756">
        <w:t>хх ххх</w:t>
      </w:r>
      <w:r>
        <w:t xml:space="preserve"> руб., штраф в сумме </w:t>
      </w:r>
      <w:r w:rsidR="00E93756">
        <w:t>хх ххх</w:t>
      </w:r>
      <w:r>
        <w:t xml:space="preserve"> руб. </w:t>
      </w:r>
      <w:r w:rsidR="00E93756">
        <w:t>хх</w:t>
      </w:r>
      <w:r>
        <w:t xml:space="preserve"> коп.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</w:pPr>
      <w:r>
        <w:t>Взыскать с ПАО «</w:t>
      </w:r>
      <w:r w:rsidR="00E93756">
        <w:t>ХХХ»</w:t>
      </w:r>
      <w:r>
        <w:t xml:space="preserve"> в доход местного бюджета государственную пошлину</w:t>
      </w:r>
      <w:r>
        <w:t xml:space="preserve"> в сумме </w:t>
      </w:r>
      <w:r w:rsidR="00E93756">
        <w:t>х ххх</w:t>
      </w:r>
      <w:r>
        <w:t xml:space="preserve"> руб. </w:t>
      </w:r>
      <w:r w:rsidR="00E93756">
        <w:t>хх</w:t>
      </w:r>
      <w:r>
        <w:t xml:space="preserve"> коп.</w:t>
      </w:r>
    </w:p>
    <w:p w:rsidR="00AC181E" w:rsidRDefault="00340E47">
      <w:pPr>
        <w:pStyle w:val="20"/>
        <w:shd w:val="clear" w:color="auto" w:fill="auto"/>
        <w:spacing w:line="299" w:lineRule="exact"/>
        <w:ind w:firstLine="780"/>
        <w:jc w:val="both"/>
        <w:sectPr w:rsidR="00AC181E">
          <w:type w:val="continuous"/>
          <w:pgSz w:w="11900" w:h="16840"/>
          <w:pgMar w:top="1041" w:right="1149" w:bottom="1422" w:left="1327" w:header="0" w:footer="3" w:gutter="0"/>
          <w:cols w:space="720"/>
          <w:noEndnote/>
          <w:docGrid w:linePitch="360"/>
        </w:sectPr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изготовления мотивированного решения.</w:t>
      </w:r>
    </w:p>
    <w:p w:rsidR="00AC181E" w:rsidRDefault="00AC181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margin-left:308.85pt;margin-top:156.25pt;width:69.6pt;height:29.75pt;z-index:-251657728;mso-wrap-distance-left:5pt;mso-wrap-distance-right:5pt;mso-position-horizontal-relative:margin" wrapcoords="0 0">
            <v:imagedata r:id="rId7" o:title="image6"/>
            <w10:wrap anchorx="margin"/>
          </v:shape>
        </w:pict>
      </w: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360" w:lineRule="exact"/>
      </w:pPr>
    </w:p>
    <w:p w:rsidR="00AC181E" w:rsidRDefault="00AC181E">
      <w:pPr>
        <w:spacing w:line="474" w:lineRule="exact"/>
      </w:pPr>
    </w:p>
    <w:p w:rsidR="00AC181E" w:rsidRDefault="00AC181E">
      <w:pPr>
        <w:rPr>
          <w:sz w:val="2"/>
          <w:szCs w:val="2"/>
        </w:rPr>
        <w:sectPr w:rsidR="00AC181E">
          <w:type w:val="continuous"/>
          <w:pgSz w:w="11900" w:h="16840"/>
          <w:pgMar w:top="1013" w:right="846" w:bottom="1013" w:left="1010" w:header="0" w:footer="3" w:gutter="0"/>
          <w:cols w:space="720"/>
          <w:noEndnote/>
          <w:docGrid w:linePitch="360"/>
        </w:sectPr>
      </w:pPr>
    </w:p>
    <w:p w:rsidR="00AC181E" w:rsidRDefault="00340E47">
      <w:pPr>
        <w:pStyle w:val="60"/>
        <w:shd w:val="clear" w:color="auto" w:fill="auto"/>
        <w:spacing w:after="215"/>
      </w:pPr>
      <w:r>
        <w:t>Новгородский районный суд Про^мфовано йскрёй^&amp;но печг</w:t>
      </w:r>
    </w:p>
    <w:p w:rsidR="00AC181E" w:rsidRDefault="00AC181E">
      <w:pPr>
        <w:pStyle w:val="70"/>
        <w:shd w:val="clear" w:color="auto" w:fill="auto"/>
        <w:spacing w:before="0" w:after="0" w:line="180" w:lineRule="exact"/>
        <w:ind w:left="540"/>
      </w:pPr>
      <w:r>
        <w:pict>
          <v:shape id="_x0000_s1045" type="#_x0000_t202" style="position:absolute;left:0;text-align:left;margin-left:116.65pt;margin-top:-25.8pt;width:57.95pt;height:35.6pt;z-index:-251650560;mso-wrap-distance-left:5pt;mso-wrap-distance-right:5pt;mso-position-horizontal-relative:margin" filled="f" stroked="f">
            <v:textbox style="mso-fit-shape-to-text:t" inset="0,0,0,0">
              <w:txbxContent>
                <w:p w:rsidR="00AC181E" w:rsidRDefault="00340E47">
                  <w:pPr>
                    <w:pStyle w:val="60"/>
                    <w:shd w:val="clear" w:color="auto" w:fill="auto"/>
                    <w:spacing w:after="0" w:line="227" w:lineRule="exact"/>
                    <w:ind w:firstLine="260"/>
                    <w:jc w:val="left"/>
                  </w:pPr>
                  <w:r>
                    <w:rPr>
                      <w:rStyle w:val="6Exact"/>
                    </w:rPr>
                    <w:t xml:space="preserve">о печатью </w:t>
                  </w:r>
                  <w:r>
                    <w:rPr>
                      <w:rStyle w:val="6Verdana9ptExact"/>
                    </w:rPr>
                    <w:t>■3</w:t>
                  </w:r>
                  <w:r>
                    <w:rPr>
                      <w:rStyle w:val="6Exact0"/>
                    </w:rPr>
                    <w:t xml:space="preserve"> </w:t>
                  </w:r>
                  <w:r>
                    <w:rPr>
                      <w:rStyle w:val="6Exact"/>
                    </w:rPr>
                    <w:t>листов атова</w:t>
                  </w:r>
                </w:p>
              </w:txbxContent>
            </v:textbox>
            <w10:wrap type="square" anchorx="margin"/>
          </v:shape>
        </w:pict>
      </w:r>
      <w:r w:rsidR="00340E47">
        <w:t>Судья</w:t>
      </w:r>
    </w:p>
    <w:p w:rsidR="00AC181E" w:rsidRDefault="00340E47">
      <w:pPr>
        <w:pStyle w:val="24"/>
        <w:keepNext/>
        <w:keepLines/>
        <w:shd w:val="clear" w:color="auto" w:fill="auto"/>
        <w:tabs>
          <w:tab w:val="left" w:pos="1746"/>
        </w:tabs>
        <w:spacing w:before="0" w:line="520" w:lineRule="exact"/>
        <w:ind w:left="860"/>
      </w:pPr>
      <w:bookmarkStart w:id="0" w:name="bookmark1"/>
      <w:r>
        <w:rPr>
          <w:rStyle w:val="25"/>
          <w:i/>
          <w:iCs/>
        </w:rPr>
        <w:t>\х</w:t>
      </w:r>
      <w:r>
        <w:rPr>
          <w:rStyle w:val="25"/>
          <w:i/>
          <w:iCs/>
        </w:rPr>
        <w:tab/>
        <w:t>ты-</w:t>
      </w:r>
      <w:r>
        <w:rPr>
          <w:rStyle w:val="25"/>
          <w:i/>
          <w:iCs/>
          <w:vertAlign w:val="superscript"/>
        </w:rPr>
        <w:t>:</w:t>
      </w:r>
      <w:r>
        <w:rPr>
          <w:rStyle w:val="223pt0pt"/>
          <w:lang w:val="ru-RU" w:eastAsia="ru-RU" w:bidi="ru-RU"/>
        </w:rPr>
        <w:t xml:space="preserve"> </w:t>
      </w:r>
      <w:r>
        <w:rPr>
          <w:rStyle w:val="223pt0pt"/>
        </w:rPr>
        <w:t>il</w:t>
      </w:r>
      <w:bookmarkEnd w:id="0"/>
    </w:p>
    <w:p w:rsidR="00AC181E" w:rsidRDefault="00340E47">
      <w:pPr>
        <w:framePr w:h="75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104.25pt;height:38.25pt">
            <v:imagedata r:id="rId8" r:href="rId9"/>
          </v:shape>
        </w:pict>
      </w:r>
    </w:p>
    <w:p w:rsidR="00AC181E" w:rsidRDefault="00AC181E">
      <w:pPr>
        <w:rPr>
          <w:sz w:val="2"/>
          <w:szCs w:val="2"/>
        </w:rPr>
      </w:pPr>
    </w:p>
    <w:p w:rsidR="00AC181E" w:rsidRDefault="00AC181E">
      <w:pPr>
        <w:rPr>
          <w:sz w:val="2"/>
          <w:szCs w:val="2"/>
        </w:rPr>
      </w:pPr>
    </w:p>
    <w:sectPr w:rsidR="00AC181E" w:rsidSect="00AC181E">
      <w:headerReference w:type="default" r:id="rId10"/>
      <w:pgSz w:w="16840" w:h="11900" w:orient="landscape"/>
      <w:pgMar w:top="686" w:right="7287" w:bottom="686" w:left="64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E47" w:rsidRDefault="00340E47" w:rsidP="00AC181E">
      <w:r>
        <w:separator/>
      </w:r>
    </w:p>
  </w:endnote>
  <w:endnote w:type="continuationSeparator" w:id="1">
    <w:p w:rsidR="00340E47" w:rsidRDefault="00340E47" w:rsidP="00AC1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E47" w:rsidRDefault="00340E47"/>
  </w:footnote>
  <w:footnote w:type="continuationSeparator" w:id="1">
    <w:p w:rsidR="00340E47" w:rsidRDefault="00340E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1E" w:rsidRDefault="00AC181E">
    <w:pPr>
      <w:rPr>
        <w:sz w:val="2"/>
        <w:szCs w:val="2"/>
      </w:rPr>
    </w:pPr>
    <w:r w:rsidRPr="00AC181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pt;margin-top:32.75pt;width:4.85pt;height:8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C181E" w:rsidRDefault="00AC181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E93756" w:rsidRPr="00E93756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1E" w:rsidRDefault="00AC181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C181E"/>
    <w:rsid w:val="002B44C4"/>
    <w:rsid w:val="00340E47"/>
    <w:rsid w:val="007F1AE8"/>
    <w:rsid w:val="00AC181E"/>
    <w:rsid w:val="00E9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18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181E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Exact0">
    <w:name w:val="Основной текст (3) Exact"/>
    <w:basedOn w:val="3Exact"/>
    <w:rsid w:val="00AC18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AC181E"/>
    <w:rPr>
      <w:rFonts w:ascii="Book Antiqua" w:eastAsia="Book Antiqua" w:hAnsi="Book Antiqua" w:cs="Book Antiqua"/>
      <w:b/>
      <w:bCs/>
      <w:i/>
      <w:iCs/>
      <w:smallCaps w:val="0"/>
      <w:strike w:val="0"/>
      <w:spacing w:val="-40"/>
      <w:sz w:val="62"/>
      <w:szCs w:val="62"/>
      <w:u w:val="none"/>
    </w:rPr>
  </w:style>
  <w:style w:type="character" w:customStyle="1" w:styleId="1Exact0">
    <w:name w:val="Заголовок №1 Exact"/>
    <w:basedOn w:val="1Exact"/>
    <w:rsid w:val="00AC181E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AC18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Exact"/>
    <w:basedOn w:val="4Exact"/>
    <w:rsid w:val="00AC18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AC1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Exact"/>
    <w:rsid w:val="00AC18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Колонтитул"/>
    <w:basedOn w:val="a4"/>
    <w:rsid w:val="00AC181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AC181E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1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таблице Exact"/>
    <w:basedOn w:val="a0"/>
    <w:link w:val="a7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1">
    <w:name w:val="Подпись к таблице (2) Exact"/>
    <w:basedOn w:val="a0"/>
    <w:link w:val="22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sid w:val="00AC181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AC181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1">
    <w:name w:val="Основной текст (2) + 12 pt"/>
    <w:basedOn w:val="2"/>
    <w:rsid w:val="00AC181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7pt-1pt">
    <w:name w:val="Основной текст (2) + 17 pt;Интервал -1 pt"/>
    <w:basedOn w:val="2"/>
    <w:rsid w:val="00AC181E"/>
    <w:rPr>
      <w:color w:val="000000"/>
      <w:spacing w:val="-20"/>
      <w:w w:val="100"/>
      <w:position w:val="0"/>
      <w:sz w:val="34"/>
      <w:szCs w:val="34"/>
      <w:lang w:val="ru-RU" w:eastAsia="ru-RU" w:bidi="ru-RU"/>
    </w:rPr>
  </w:style>
  <w:style w:type="character" w:customStyle="1" w:styleId="Exact0">
    <w:name w:val="Подпись к картинке Exact"/>
    <w:basedOn w:val="a0"/>
    <w:link w:val="a8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Verdana9ptExact">
    <w:name w:val="Основной текст (6) + Verdana;9 pt;Курсив Exact"/>
    <w:basedOn w:val="6"/>
    <w:rsid w:val="00AC181E"/>
    <w:rPr>
      <w:rFonts w:ascii="Verdana" w:eastAsia="Verdana" w:hAnsi="Verdana" w:cs="Verdana"/>
      <w:i/>
      <w:iCs/>
      <w:sz w:val="18"/>
      <w:szCs w:val="18"/>
    </w:rPr>
  </w:style>
  <w:style w:type="character" w:customStyle="1" w:styleId="6Exact0">
    <w:name w:val="Основной текст (6) Exact"/>
    <w:basedOn w:val="6"/>
    <w:rsid w:val="00AC181E"/>
  </w:style>
  <w:style w:type="character" w:customStyle="1" w:styleId="6">
    <w:name w:val="Основной текст (6)_"/>
    <w:basedOn w:val="a0"/>
    <w:link w:val="60"/>
    <w:rsid w:val="00AC18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AC181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sid w:val="00AC18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52"/>
      <w:szCs w:val="52"/>
      <w:u w:val="none"/>
    </w:rPr>
  </w:style>
  <w:style w:type="character" w:customStyle="1" w:styleId="25">
    <w:name w:val="Заголовок №2"/>
    <w:basedOn w:val="23"/>
    <w:rsid w:val="00AC181E"/>
    <w:rPr>
      <w:color w:val="000000"/>
      <w:w w:val="100"/>
      <w:position w:val="0"/>
      <w:lang w:val="ru-RU" w:eastAsia="ru-RU" w:bidi="ru-RU"/>
    </w:rPr>
  </w:style>
  <w:style w:type="character" w:customStyle="1" w:styleId="223pt0pt">
    <w:name w:val="Заголовок №2 + 23 pt;Не курсив;Интервал 0 pt"/>
    <w:basedOn w:val="23"/>
    <w:rsid w:val="00AC181E"/>
    <w:rPr>
      <w:b/>
      <w:bCs/>
      <w:i/>
      <w:iCs/>
      <w:color w:val="000000"/>
      <w:spacing w:val="0"/>
      <w:w w:val="100"/>
      <w:position w:val="0"/>
      <w:sz w:val="46"/>
      <w:szCs w:val="46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Заголовок №1"/>
    <w:basedOn w:val="a"/>
    <w:link w:val="1Exact"/>
    <w:rsid w:val="00AC181E"/>
    <w:pPr>
      <w:shd w:val="clear" w:color="auto" w:fill="FFFFFF"/>
      <w:spacing w:line="0" w:lineRule="atLeast"/>
      <w:outlineLvl w:val="0"/>
    </w:pPr>
    <w:rPr>
      <w:rFonts w:ascii="Book Antiqua" w:eastAsia="Book Antiqua" w:hAnsi="Book Antiqua" w:cs="Book Antiqua"/>
      <w:b/>
      <w:bCs/>
      <w:i/>
      <w:iCs/>
      <w:spacing w:val="-40"/>
      <w:sz w:val="62"/>
      <w:szCs w:val="62"/>
    </w:rPr>
  </w:style>
  <w:style w:type="paragraph" w:customStyle="1" w:styleId="20">
    <w:name w:val="Основной текст (2)"/>
    <w:basedOn w:val="a"/>
    <w:link w:val="2"/>
    <w:rsid w:val="00AC181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">
    <w:name w:val="Основной текст (5)"/>
    <w:basedOn w:val="a"/>
    <w:link w:val="5Exact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Подпись к картинке (2)"/>
    <w:basedOn w:val="a"/>
    <w:link w:val="2Exact0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Exact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таблице (2)"/>
    <w:basedOn w:val="a"/>
    <w:link w:val="2Exact1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Exact0"/>
    <w:rsid w:val="00AC18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AC181E"/>
    <w:pPr>
      <w:shd w:val="clear" w:color="auto" w:fill="FFFFFF"/>
      <w:spacing w:after="180" w:line="223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AC181E"/>
    <w:pPr>
      <w:shd w:val="clear" w:color="auto" w:fill="FFFFFF"/>
      <w:spacing w:before="180" w:after="6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24">
    <w:name w:val="Заголовок №2"/>
    <w:basedOn w:val="a"/>
    <w:link w:val="23"/>
    <w:rsid w:val="00AC181E"/>
    <w:pPr>
      <w:shd w:val="clear" w:color="auto" w:fill="FFFFFF"/>
      <w:spacing w:before="60" w:line="0" w:lineRule="atLeast"/>
      <w:jc w:val="both"/>
      <w:outlineLvl w:val="1"/>
    </w:pPr>
    <w:rPr>
      <w:rFonts w:ascii="Times New Roman" w:eastAsia="Times New Roman" w:hAnsi="Times New Roman" w:cs="Times New Roman"/>
      <w:i/>
      <w:iCs/>
      <w:spacing w:val="-50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../../1BEE~1/AppData/Local/Temp/FineReader12.00/media/image7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1845</Words>
  <Characters>10522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\х	ты-: il</vt:lpstr>
    </vt:vector>
  </TitlesOfParts>
  <Company>Reanimator Extreme Edition</Company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2024-11-15T12:10:00Z</dcterms:created>
  <dcterms:modified xsi:type="dcterms:W3CDTF">2024-11-15T12:31:00Z</dcterms:modified>
</cp:coreProperties>
</file>