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DAB" w:rsidRDefault="00A25DAB">
      <w:pPr>
        <w:spacing w:line="360" w:lineRule="exact"/>
      </w:pPr>
      <w:r>
        <w:pict>
          <v:shapetype id="_x0000_t202" coordsize="21600,21600" o:spt="202" path="m,l,21600r21600,l21600,xe">
            <v:stroke joinstyle="miter"/>
            <v:path gradientshapeok="t" o:connecttype="rect"/>
          </v:shapetype>
          <v:shape id="_x0000_s1026" type="#_x0000_t202" style="position:absolute;margin-left:27pt;margin-top:51.85pt;width:120.95pt;height:33.05pt;z-index:251652096;mso-wrap-distance-left:5pt;mso-wrap-distance-right:5pt;mso-position-horizontal-relative:margin" filled="f" stroked="f">
            <v:textbox style="mso-fit-shape-to-text:t" inset="0,0,0,0">
              <w:txbxContent>
                <w:p w:rsidR="00A25DAB" w:rsidRDefault="00382278">
                  <w:pPr>
                    <w:pStyle w:val="20"/>
                    <w:shd w:val="clear" w:color="auto" w:fill="auto"/>
                  </w:pPr>
                  <w:r>
                    <w:rPr>
                      <w:rStyle w:val="2Exact"/>
                    </w:rPr>
                    <w:t>Де</w:t>
                  </w:r>
                  <w:r w:rsidR="007B6A88">
                    <w:rPr>
                      <w:rStyle w:val="2Exact"/>
                    </w:rPr>
                    <w:t>ло № 2-6259/2024</w:t>
                  </w:r>
                </w:p>
              </w:txbxContent>
            </v:textbox>
            <w10:wrap anchorx="margin"/>
          </v:shape>
        </w:pict>
      </w:r>
    </w:p>
    <w:p w:rsidR="00A25DAB" w:rsidRDefault="00A25DAB">
      <w:pPr>
        <w:spacing w:line="360" w:lineRule="exact"/>
      </w:pPr>
    </w:p>
    <w:p w:rsidR="00A25DAB" w:rsidRDefault="00A25DAB">
      <w:pPr>
        <w:spacing w:line="360" w:lineRule="exact"/>
      </w:pPr>
    </w:p>
    <w:p w:rsidR="00A25DAB" w:rsidRDefault="00A25DAB">
      <w:pPr>
        <w:spacing w:line="360" w:lineRule="exact"/>
      </w:pPr>
    </w:p>
    <w:p w:rsidR="00A25DAB" w:rsidRDefault="00A25DAB">
      <w:pPr>
        <w:spacing w:line="366" w:lineRule="exact"/>
      </w:pPr>
    </w:p>
    <w:p w:rsidR="00A25DAB" w:rsidRDefault="00A25DAB">
      <w:pPr>
        <w:rPr>
          <w:sz w:val="2"/>
          <w:szCs w:val="2"/>
        </w:rPr>
        <w:sectPr w:rsidR="00A25DAB">
          <w:headerReference w:type="even" r:id="rId6"/>
          <w:headerReference w:type="default" r:id="rId7"/>
          <w:type w:val="continuous"/>
          <w:pgSz w:w="11900" w:h="16840"/>
          <w:pgMar w:top="49" w:right="467" w:bottom="728" w:left="467" w:header="0" w:footer="3" w:gutter="1311"/>
          <w:cols w:space="720"/>
          <w:noEndnote/>
          <w:titlePg/>
          <w:docGrid w:linePitch="360"/>
        </w:sectPr>
      </w:pPr>
    </w:p>
    <w:p w:rsidR="00A25DAB" w:rsidRDefault="00A25DAB">
      <w:pPr>
        <w:rPr>
          <w:sz w:val="2"/>
          <w:szCs w:val="2"/>
        </w:rPr>
      </w:pPr>
      <w:r w:rsidRPr="00A25DAB">
        <w:pict>
          <v:shape id="_x0000_s1042" type="#_x0000_t202" style="width:595pt;height:9.15pt;mso-position-horizontal-relative:char;mso-position-vertical-relative:line" filled="f" stroked="f">
            <v:textbox inset="0,0,0,0">
              <w:txbxContent>
                <w:p w:rsidR="00A25DAB" w:rsidRDefault="00A25DAB"/>
              </w:txbxContent>
            </v:textbox>
            <w10:wrap type="none"/>
            <w10:anchorlock/>
          </v:shape>
        </w:pict>
      </w:r>
      <w:r w:rsidR="007B6A88">
        <w:t xml:space="preserve"> </w:t>
      </w:r>
    </w:p>
    <w:p w:rsidR="00A25DAB" w:rsidRDefault="00A25DAB">
      <w:pPr>
        <w:rPr>
          <w:sz w:val="2"/>
          <w:szCs w:val="2"/>
        </w:rPr>
        <w:sectPr w:rsidR="00A25DAB">
          <w:type w:val="continuous"/>
          <w:pgSz w:w="11900" w:h="16840"/>
          <w:pgMar w:top="1058" w:right="0" w:bottom="751" w:left="0" w:header="0" w:footer="3" w:gutter="0"/>
          <w:cols w:space="720"/>
          <w:noEndnote/>
          <w:docGrid w:linePitch="360"/>
        </w:sectPr>
      </w:pPr>
    </w:p>
    <w:p w:rsidR="00A25DAB" w:rsidRDefault="007B6A88">
      <w:pPr>
        <w:pStyle w:val="20"/>
        <w:shd w:val="clear" w:color="auto" w:fill="auto"/>
        <w:spacing w:line="260" w:lineRule="exact"/>
        <w:ind w:left="4380"/>
      </w:pPr>
      <w:r>
        <w:lastRenderedPageBreak/>
        <w:t>РЕШЕНИЕ</w:t>
      </w:r>
    </w:p>
    <w:p w:rsidR="00A25DAB" w:rsidRDefault="007B6A88">
      <w:pPr>
        <w:pStyle w:val="20"/>
        <w:shd w:val="clear" w:color="auto" w:fill="auto"/>
        <w:spacing w:after="344" w:line="260" w:lineRule="exact"/>
        <w:ind w:left="3180"/>
      </w:pPr>
      <w:r>
        <w:t>Именем Российской Федерации</w:t>
      </w:r>
    </w:p>
    <w:p w:rsidR="00A25DAB" w:rsidRDefault="00A25DAB">
      <w:pPr>
        <w:pStyle w:val="20"/>
        <w:shd w:val="clear" w:color="auto" w:fill="auto"/>
        <w:spacing w:after="296" w:line="260" w:lineRule="exact"/>
        <w:ind w:firstLine="600"/>
      </w:pPr>
      <w:r>
        <w:pict>
          <v:shape id="_x0000_s1034" type="#_x0000_t202" style="position:absolute;left:0;text-align:left;margin-left:368.6pt;margin-top:-3.55pt;width:114.5pt;height:17.05pt;z-index:-251654144;mso-wrap-distance-left:5pt;mso-wrap-distance-right:5pt;mso-position-horizontal-relative:margin" filled="f" stroked="f">
            <v:textbox style="mso-fit-shape-to-text:t" inset="0,0,0,0">
              <w:txbxContent>
                <w:p w:rsidR="00A25DAB" w:rsidRDefault="007B6A88">
                  <w:pPr>
                    <w:pStyle w:val="20"/>
                    <w:shd w:val="clear" w:color="auto" w:fill="auto"/>
                    <w:spacing w:line="260" w:lineRule="exact"/>
                  </w:pPr>
                  <w:r>
                    <w:rPr>
                      <w:rStyle w:val="2Exact"/>
                    </w:rPr>
                    <w:t>Великий Новгород</w:t>
                  </w:r>
                </w:p>
              </w:txbxContent>
            </v:textbox>
            <w10:wrap type="square" side="left" anchorx="margin"/>
          </v:shape>
        </w:pict>
      </w:r>
      <w:r w:rsidR="007B6A88">
        <w:t>09 сентября 2024 года</w:t>
      </w:r>
    </w:p>
    <w:p w:rsidR="00A25DAB" w:rsidRDefault="007B6A88">
      <w:pPr>
        <w:pStyle w:val="20"/>
        <w:shd w:val="clear" w:color="auto" w:fill="auto"/>
        <w:spacing w:line="310" w:lineRule="exact"/>
        <w:ind w:firstLine="600"/>
      </w:pPr>
      <w:r>
        <w:t xml:space="preserve">Новгородский районный суд Новгородской области в составе председательствующего судьи </w:t>
      </w:r>
      <w:r w:rsidR="00382278">
        <w:t xml:space="preserve">ХХХ, </w:t>
      </w:r>
      <w:r>
        <w:t xml:space="preserve"> при секретаре </w:t>
      </w:r>
      <w:r w:rsidR="00382278">
        <w:t>ХХХ</w:t>
      </w:r>
      <w:r>
        <w:t xml:space="preserve">, с участием истца </w:t>
      </w:r>
      <w:r w:rsidR="00382278">
        <w:t>ХХХ</w:t>
      </w:r>
      <w:r>
        <w:t>.,</w:t>
      </w:r>
    </w:p>
    <w:p w:rsidR="00A25DAB" w:rsidRDefault="007B6A88">
      <w:pPr>
        <w:pStyle w:val="20"/>
        <w:shd w:val="clear" w:color="auto" w:fill="auto"/>
        <w:spacing w:after="280" w:line="310" w:lineRule="exact"/>
        <w:ind w:firstLine="600"/>
        <w:jc w:val="both"/>
      </w:pPr>
      <w:r>
        <w:t xml:space="preserve">рассмотрев в открытом судебном заседании гражданское дело по исковому заявлению Управления Роспотребнадзора по Новгородской области в интересах </w:t>
      </w:r>
      <w:r w:rsidR="00382278">
        <w:t>ХХХ</w:t>
      </w:r>
      <w:r>
        <w:t xml:space="preserve"> к</w:t>
      </w:r>
      <w:r>
        <w:t xml:space="preserve"> ПА</w:t>
      </w:r>
      <w:r>
        <w:t>О «</w:t>
      </w:r>
      <w:r w:rsidR="00382278">
        <w:t>ХХХ</w:t>
      </w:r>
      <w:r>
        <w:t>» о защите прав потребителя,</w:t>
      </w:r>
    </w:p>
    <w:p w:rsidR="00A25DAB" w:rsidRDefault="007B6A88">
      <w:pPr>
        <w:pStyle w:val="20"/>
        <w:shd w:val="clear" w:color="auto" w:fill="auto"/>
        <w:spacing w:after="307" w:line="260" w:lineRule="exact"/>
        <w:ind w:left="4380"/>
      </w:pPr>
      <w:r>
        <w:t>установил:</w:t>
      </w:r>
    </w:p>
    <w:p w:rsidR="00A25DAB" w:rsidRDefault="007B6A88">
      <w:pPr>
        <w:pStyle w:val="20"/>
        <w:shd w:val="clear" w:color="auto" w:fill="auto"/>
        <w:spacing w:line="310" w:lineRule="exact"/>
        <w:ind w:firstLine="600"/>
        <w:jc w:val="both"/>
      </w:pPr>
      <w:r>
        <w:t xml:space="preserve">Управления Роспотребнадзора по Новгородской области обратилось в суд в интересах </w:t>
      </w:r>
      <w:r w:rsidR="00382278">
        <w:t xml:space="preserve">ХХХ </w:t>
      </w:r>
      <w:r>
        <w:t>с иском к ПАО «</w:t>
      </w:r>
      <w:r w:rsidR="00382278">
        <w:t>ХХХ</w:t>
      </w:r>
      <w:r>
        <w:t>» о защите прав потребителя, в котором просило обязать отв</w:t>
      </w:r>
      <w:r>
        <w:t xml:space="preserve">етчика выполнить мероприятия по технологическому присоединению к электрическим сетям энергопринимающих устройств на земельном участке с кадастровым номером </w:t>
      </w:r>
      <w:r w:rsidR="00382278">
        <w:t>ххххххх</w:t>
      </w:r>
      <w:r>
        <w:t xml:space="preserve">, расположенном по адресу Новгородская область, Новгородский район, Массив № </w:t>
      </w:r>
      <w:r w:rsidR="00382278">
        <w:t>Х</w:t>
      </w:r>
      <w:r>
        <w:t xml:space="preserve"> по </w:t>
      </w:r>
      <w:r w:rsidR="00382278">
        <w:t>ХХХ</w:t>
      </w:r>
      <w:r>
        <w:t xml:space="preserve"> улице, СТ «</w:t>
      </w:r>
      <w:r w:rsidR="00382278">
        <w:t>ХХХ</w:t>
      </w:r>
      <w:r>
        <w:t xml:space="preserve">», участок № </w:t>
      </w:r>
      <w:r w:rsidR="00382278">
        <w:t>хх</w:t>
      </w:r>
      <w:r>
        <w:t xml:space="preserve">, а также взыскать с ответчика неустойку в размере </w:t>
      </w:r>
      <w:r w:rsidR="00382278">
        <w:t>хх ххх</w:t>
      </w:r>
      <w:r>
        <w:t xml:space="preserve"> руб. </w:t>
      </w:r>
      <w:r w:rsidR="00382278">
        <w:t>хх</w:t>
      </w:r>
      <w:r>
        <w:t xml:space="preserve"> коп., а также по день исполнения обязательств, компенсацию морального вреда в размере </w:t>
      </w:r>
      <w:r w:rsidR="00382278">
        <w:t>хх ххх</w:t>
      </w:r>
      <w:r>
        <w:t xml:space="preserve"> руб. </w:t>
      </w:r>
      <w:r w:rsidR="00382278">
        <w:t>хх</w:t>
      </w:r>
      <w:r>
        <w:t xml:space="preserve"> коп., штраф в размере 50 </w:t>
      </w:r>
      <w:r>
        <w:rPr>
          <w:rStyle w:val="210pt1pt"/>
        </w:rPr>
        <w:t>%</w:t>
      </w:r>
      <w:r>
        <w:t xml:space="preserve"> от суммы, присуждённой с</w:t>
      </w:r>
      <w:r>
        <w:t xml:space="preserve">удом, судебную неустойку в размере </w:t>
      </w:r>
      <w:r w:rsidR="00382278">
        <w:t>ххх</w:t>
      </w:r>
      <w:r>
        <w:t xml:space="preserve"> руб. </w:t>
      </w:r>
      <w:r w:rsidR="00382278">
        <w:t>х</w:t>
      </w:r>
      <w:r>
        <w:t xml:space="preserve"> коп. в день до исполнения решения суда.</w:t>
      </w:r>
    </w:p>
    <w:p w:rsidR="00A25DAB" w:rsidRDefault="007B6A88">
      <w:pPr>
        <w:pStyle w:val="20"/>
        <w:shd w:val="clear" w:color="auto" w:fill="auto"/>
        <w:spacing w:line="310" w:lineRule="exact"/>
        <w:ind w:firstLine="600"/>
        <w:jc w:val="both"/>
      </w:pPr>
      <w:r>
        <w:t xml:space="preserve">В обоснование иска указано, что 04.08.2023 года между истцом </w:t>
      </w:r>
      <w:r w:rsidR="00382278">
        <w:t xml:space="preserve">ХХХ </w:t>
      </w:r>
      <w:r>
        <w:t>и ПАО «</w:t>
      </w:r>
      <w:r w:rsidR="00382278">
        <w:t>ХХХ</w:t>
      </w:r>
      <w:r>
        <w:t xml:space="preserve">» заключён договор </w:t>
      </w:r>
      <w:r w:rsidR="00382278">
        <w:t>№хххххххх</w:t>
      </w:r>
      <w:r>
        <w:t xml:space="preserve"> об осуществлении технолог</w:t>
      </w:r>
      <w:r>
        <w:t>ического присоединения к электрическим сетям вместе с Техническими условиями для присоединения к электрическим сетям в срок до 04.02.2024 года. Истец свои обязательства по оплате услуг в установленных договором размере и срок оплаты выполнил, вместе с тем,</w:t>
      </w:r>
      <w:r>
        <w:t xml:space="preserve"> в установленный в договоре срок сетевая организация обязательства по технологическому присоединения не исполнила.</w:t>
      </w:r>
    </w:p>
    <w:p w:rsidR="00A25DAB" w:rsidRDefault="007B6A88">
      <w:pPr>
        <w:pStyle w:val="20"/>
        <w:shd w:val="clear" w:color="auto" w:fill="auto"/>
        <w:spacing w:line="310" w:lineRule="exact"/>
        <w:ind w:firstLine="600"/>
      </w:pPr>
      <w:r>
        <w:t xml:space="preserve">В судебном заседании истец </w:t>
      </w:r>
      <w:r w:rsidR="00382278">
        <w:t xml:space="preserve">ХХХ </w:t>
      </w:r>
      <w:r>
        <w:t>поддержала исковые требования по</w:t>
      </w:r>
      <w:r w:rsidR="00382278">
        <w:t xml:space="preserve"> </w:t>
      </w:r>
      <w:r>
        <w:t>указанным в иске мотивам и основаниям.</w:t>
      </w:r>
    </w:p>
    <w:p w:rsidR="00A25DAB" w:rsidRDefault="007B6A88">
      <w:pPr>
        <w:pStyle w:val="20"/>
        <w:shd w:val="clear" w:color="auto" w:fill="auto"/>
        <w:spacing w:line="310" w:lineRule="exact"/>
        <w:ind w:firstLine="600"/>
        <w:jc w:val="both"/>
      </w:pPr>
      <w:r>
        <w:t>Представитель Управления Рос</w:t>
      </w:r>
      <w:r>
        <w:t>потребнадзора по Новгородской области, извещённый о времени и месте судебного заседания надлежащим образом, не явился, просил рассмотреть дело без его участия.</w:t>
      </w:r>
    </w:p>
    <w:p w:rsidR="00A25DAB" w:rsidRDefault="007B6A88" w:rsidP="00382278">
      <w:pPr>
        <w:pStyle w:val="20"/>
        <w:shd w:val="clear" w:color="auto" w:fill="auto"/>
        <w:spacing w:line="310" w:lineRule="exact"/>
        <w:ind w:firstLine="600"/>
        <w:jc w:val="both"/>
      </w:pPr>
      <w:r>
        <w:t>Представитель ответчика ПАО «</w:t>
      </w:r>
      <w:r w:rsidR="00382278">
        <w:t>ХХХ</w:t>
      </w:r>
      <w:r>
        <w:t>», извещённый о времени и месте судебного засед</w:t>
      </w:r>
      <w:r>
        <w:t>ания надлежащим образом, не явился, просил</w:t>
      </w:r>
      <w:r w:rsidR="00382278">
        <w:t xml:space="preserve"> </w:t>
      </w:r>
      <w:r>
        <w:t>рассмотреть дело без его участия, представил письменные возражения, в которых с иском не согласился, указав, что из-за экономически необоснованного тарифа по перед</w:t>
      </w:r>
      <w:r>
        <w:t>аче электроэнергии и отсутствия источников на компенсацию выпадающих расходов по льготному технологическому присоединению потребителей, ответчик недополучает денежные средства, однако продолжает исполнять свои обязательства перед потребителями, подрядчикам</w:t>
      </w:r>
      <w:r>
        <w:t>и, заказчиками надлежащим образом. В случае удовлетворения требований истца просил установить срок исполнения - три месяца с момента вступления в законную силу решения суда, а также применить ст. 333 ГК РФ.</w:t>
      </w:r>
    </w:p>
    <w:p w:rsidR="00A25DAB" w:rsidRDefault="007B6A88">
      <w:pPr>
        <w:pStyle w:val="20"/>
        <w:shd w:val="clear" w:color="auto" w:fill="auto"/>
        <w:spacing w:line="310" w:lineRule="exact"/>
        <w:ind w:firstLine="580"/>
        <w:jc w:val="both"/>
      </w:pPr>
      <w:r>
        <w:t>В соответствии со ст.</w:t>
      </w:r>
      <w:r>
        <w:t>167 ГПК РФ суд счёл возможн</w:t>
      </w:r>
      <w:r>
        <w:t xml:space="preserve">ым рассмотреть дело в </w:t>
      </w:r>
      <w:r>
        <w:lastRenderedPageBreak/>
        <w:t>отсутствие неявившихся лиц, участвующих в деле.</w:t>
      </w:r>
    </w:p>
    <w:p w:rsidR="00A25DAB" w:rsidRDefault="007B6A88">
      <w:pPr>
        <w:pStyle w:val="20"/>
        <w:shd w:val="clear" w:color="auto" w:fill="auto"/>
        <w:spacing w:line="310" w:lineRule="exact"/>
        <w:ind w:firstLine="580"/>
        <w:jc w:val="both"/>
      </w:pPr>
      <w:r>
        <w:t>Выслушав объяснения истца, исследовав материалы дела, суд приходит к следующим выводам.</w:t>
      </w:r>
    </w:p>
    <w:p w:rsidR="00A25DAB" w:rsidRDefault="007B6A88">
      <w:pPr>
        <w:pStyle w:val="20"/>
        <w:shd w:val="clear" w:color="auto" w:fill="auto"/>
        <w:spacing w:line="310" w:lineRule="exact"/>
        <w:ind w:firstLine="580"/>
        <w:jc w:val="both"/>
      </w:pPr>
      <w:r>
        <w:t xml:space="preserve">Согласно положениям п. 1 ст. 26 Федерального закона от 26 марта 2003 года № 35-ФЗ «Об </w:t>
      </w:r>
      <w:r>
        <w:t>электроэнергетике» технологическое</w:t>
      </w:r>
      <w:r>
        <w:rPr>
          <w:vertAlign w:val="superscript"/>
        </w:rPr>
        <w:t>-</w:t>
      </w:r>
      <w:r>
        <w:t xml:space="preserve">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w:t>
      </w:r>
      <w:r>
        <w:t>ктросетевого хозяйства, принадлежащих сетевым организациям и иным лицам (далее также - технологическое присоединение), осуществляется в порядке, установленном Правительством Российской Федерации, и носит однократный характер.</w:t>
      </w:r>
    </w:p>
    <w:p w:rsidR="00A25DAB" w:rsidRDefault="007B6A88">
      <w:pPr>
        <w:pStyle w:val="20"/>
        <w:shd w:val="clear" w:color="auto" w:fill="auto"/>
        <w:spacing w:line="310" w:lineRule="exact"/>
        <w:ind w:firstLine="580"/>
        <w:jc w:val="both"/>
      </w:pPr>
      <w:r>
        <w:t xml:space="preserve">Технологическое присоединение </w:t>
      </w:r>
      <w:r>
        <w:t>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rsidR="00A25DAB" w:rsidRDefault="007B6A88" w:rsidP="00382278">
      <w:pPr>
        <w:pStyle w:val="20"/>
        <w:shd w:val="clear" w:color="auto" w:fill="auto"/>
        <w:tabs>
          <w:tab w:val="right" w:pos="3579"/>
          <w:tab w:val="left" w:pos="3722"/>
          <w:tab w:val="left" w:pos="7186"/>
          <w:tab w:val="right" w:pos="9331"/>
        </w:tabs>
        <w:spacing w:line="310" w:lineRule="exact"/>
        <w:ind w:firstLine="580"/>
        <w:jc w:val="both"/>
      </w:pPr>
      <w:r>
        <w:t>Постановлением Правительств</w:t>
      </w:r>
      <w:r>
        <w:t>а РФ от 27 декабря 2004 года №</w:t>
      </w:r>
      <w:r>
        <w:t>861 утверждены Правила недискриминационного доступа к услугам по передаче электрической энергии и оказания этих услуг, Правила недискриминационного доступа</w:t>
      </w:r>
      <w:r>
        <w:tab/>
        <w:t>к услугам по</w:t>
      </w:r>
      <w:r>
        <w:tab/>
        <w:t>оперативно-диспетчерскому</w:t>
      </w:r>
      <w:r>
        <w:tab/>
        <w:t>управлению</w:t>
      </w:r>
      <w:r w:rsidR="00382278">
        <w:t xml:space="preserve"> </w:t>
      </w:r>
      <w:r>
        <w:t>в</w:t>
      </w:r>
      <w:r w:rsidR="00382278">
        <w:t xml:space="preserve"> </w:t>
      </w:r>
      <w:r>
        <w:t>электроэнергетике</w:t>
      </w:r>
      <w:r>
        <w:t xml:space="preserve"> и оказания этих услуг, Правила недискриминационного доступа к услугам администратора торговой системы оптового рынка и оказания</w:t>
      </w:r>
      <w:r w:rsidR="00382278">
        <w:t xml:space="preserve"> </w:t>
      </w:r>
      <w:r>
        <w:t>этих услуг и</w:t>
      </w:r>
      <w:r w:rsidR="00382278">
        <w:t xml:space="preserve"> </w:t>
      </w:r>
      <w:r>
        <w:t>Правила</w:t>
      </w:r>
      <w:r w:rsidR="00382278">
        <w:t xml:space="preserve"> </w:t>
      </w:r>
      <w:r>
        <w:t>технологического присоединения</w:t>
      </w:r>
      <w:r w:rsidR="00382278">
        <w:t xml:space="preserve"> </w:t>
      </w:r>
      <w:r>
        <w:t>энергопринимающих устройств потребителей электрической энергии, объектов по</w:t>
      </w:r>
      <w:r>
        <w:t xml:space="preserve"> производству электрической энергии, а также объектов электросетевого хозяйства,</w:t>
      </w:r>
      <w:r>
        <w:tab/>
        <w:t>принадлежащих</w:t>
      </w:r>
      <w:r w:rsidR="00382278">
        <w:t xml:space="preserve"> </w:t>
      </w:r>
      <w:r>
        <w:t>сетевым</w:t>
      </w:r>
      <w:r w:rsidR="00382278">
        <w:t xml:space="preserve"> </w:t>
      </w:r>
      <w:r>
        <w:t>организациям и</w:t>
      </w:r>
      <w:r>
        <w:tab/>
        <w:t>иным</w:t>
      </w:r>
      <w:r w:rsidR="00382278">
        <w:t xml:space="preserve"> </w:t>
      </w:r>
      <w:r>
        <w:t>лицам,</w:t>
      </w:r>
    </w:p>
    <w:p w:rsidR="00A25DAB" w:rsidRDefault="007B6A88">
      <w:pPr>
        <w:pStyle w:val="20"/>
        <w:shd w:val="clear" w:color="auto" w:fill="auto"/>
        <w:spacing w:line="310" w:lineRule="exact"/>
        <w:jc w:val="both"/>
      </w:pPr>
      <w:r>
        <w:t>электрическим сетям.</w:t>
      </w:r>
    </w:p>
    <w:p w:rsidR="00A25DAB" w:rsidRDefault="007B6A88" w:rsidP="00382278">
      <w:pPr>
        <w:pStyle w:val="20"/>
        <w:shd w:val="clear" w:color="auto" w:fill="auto"/>
        <w:tabs>
          <w:tab w:val="right" w:pos="3579"/>
          <w:tab w:val="left" w:pos="3715"/>
          <w:tab w:val="right" w:pos="7116"/>
          <w:tab w:val="left" w:pos="7254"/>
          <w:tab w:val="right" w:pos="9331"/>
        </w:tabs>
        <w:spacing w:line="310" w:lineRule="exact"/>
        <w:ind w:firstLine="580"/>
        <w:jc w:val="both"/>
      </w:pPr>
      <w:r>
        <w:t>В соответствии с п.</w:t>
      </w:r>
      <w:r>
        <w:t>6 Правил технологического присоединения энергопринимающих устройств потребителей эл</w:t>
      </w:r>
      <w:r>
        <w:t>ектрической энергии, объектов по производству электрической энергии, а также объектов электросетевого хозяйства,</w:t>
      </w:r>
      <w:r>
        <w:t>принадлежащих</w:t>
      </w:r>
      <w:r w:rsidR="00382278">
        <w:t xml:space="preserve"> </w:t>
      </w:r>
      <w:r>
        <w:tab/>
        <w:t>сетевым</w:t>
      </w:r>
      <w:r w:rsidR="00382278">
        <w:t xml:space="preserve"> </w:t>
      </w:r>
      <w:r>
        <w:t>организациям и</w:t>
      </w:r>
      <w:r>
        <w:tab/>
        <w:t>иным лицам,</w:t>
      </w:r>
      <w:r>
        <w:tab/>
        <w:t>к</w:t>
      </w:r>
      <w:r w:rsidR="00382278">
        <w:t xml:space="preserve"> </w:t>
      </w:r>
      <w:r>
        <w:t xml:space="preserve">электрическим сетям, утверждённых Постановлением Правительства РФ от 27 декабря 2004 года № </w:t>
      </w:r>
      <w:r>
        <w:t>861, (далее - Правила)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данными Правилами.</w:t>
      </w:r>
    </w:p>
    <w:p w:rsidR="00A25DAB" w:rsidRDefault="007B6A88">
      <w:pPr>
        <w:pStyle w:val="20"/>
        <w:shd w:val="clear" w:color="auto" w:fill="auto"/>
        <w:spacing w:line="310" w:lineRule="exact"/>
        <w:ind w:firstLine="580"/>
        <w:jc w:val="both"/>
      </w:pPr>
      <w:r>
        <w:t>В силу п.</w:t>
      </w:r>
      <w:r>
        <w:t>16 Правил срок осуществления мероприя</w:t>
      </w:r>
      <w:r>
        <w:t>тий по технологическому присоединению, который исчисляется со дня заключения договора и не может превышать 6 месяцев -- для заявителей, указанных в пунктах 12(1), 13(3), 13(5), 14 и 34 настоящих Правил, если технологическое присоединение осуществляется к э</w:t>
      </w:r>
      <w:r>
        <w:t xml:space="preserve">лектрическим сетям, уровень напряжения которых составляет до 20 кВ включительно, и если расстояние от существующих электрических сетей до границ участка заявителя, на котором расположены присоединяемые энергопринимающие устройства, составляет не более 300 </w:t>
      </w:r>
      <w:r>
        <w:t>метров в городах и поселках городского типа и не более 500 метров в сельской местности.</w:t>
      </w:r>
    </w:p>
    <w:p w:rsidR="00A25DAB" w:rsidRDefault="007B6A88">
      <w:pPr>
        <w:pStyle w:val="20"/>
        <w:shd w:val="clear" w:color="auto" w:fill="auto"/>
        <w:tabs>
          <w:tab w:val="left" w:pos="5119"/>
          <w:tab w:val="left" w:pos="5440"/>
        </w:tabs>
        <w:spacing w:line="310" w:lineRule="exact"/>
        <w:ind w:firstLine="580"/>
        <w:jc w:val="both"/>
      </w:pPr>
      <w:r>
        <w:t>На основании ст.</w:t>
      </w:r>
      <w:r>
        <w:t>ст. 309,</w:t>
      </w:r>
      <w:r>
        <w:t xml:space="preserve">310 ГК РФ обязательства должны исполняться надлежащим образом в соответствии с условиями обязательства и требованиями закона, иных правовых </w:t>
      </w:r>
      <w:r>
        <w:t>актов, а при отсутствии таких условий и требований - в соответствии с обычаями делового оборота или иными обычно предъявляемыми требованиями.</w:t>
      </w:r>
      <w:r>
        <w:tab/>
        <w:t>-</w:t>
      </w:r>
      <w:r>
        <w:tab/>
        <w:t>.</w:t>
      </w:r>
    </w:p>
    <w:p w:rsidR="00A25DAB" w:rsidRDefault="007B6A88">
      <w:pPr>
        <w:pStyle w:val="20"/>
        <w:shd w:val="clear" w:color="auto" w:fill="auto"/>
        <w:spacing w:line="310" w:lineRule="exact"/>
        <w:ind w:firstLine="580"/>
        <w:jc w:val="both"/>
      </w:pPr>
      <w:r>
        <w:t>Односторонний отказ от исполнения обязательства и одностороннее изменение его условий не допускаются, за исклю</w:t>
      </w:r>
      <w:r>
        <w:t>чением случаев, предусмотренных законом</w:t>
      </w:r>
    </w:p>
    <w:p w:rsidR="00A25DAB" w:rsidRDefault="007B6A88">
      <w:pPr>
        <w:pStyle w:val="20"/>
        <w:shd w:val="clear" w:color="auto" w:fill="auto"/>
        <w:spacing w:line="310" w:lineRule="exact"/>
        <w:ind w:firstLine="580"/>
        <w:jc w:val="both"/>
      </w:pPr>
      <w:r>
        <w:t xml:space="preserve">Из представленных суду документов установлено, что между истцом Соколовой С.С. и ответчиком 04.08.2023 года заключён договор № </w:t>
      </w:r>
      <w:r w:rsidR="00382278">
        <w:t xml:space="preserve">хххххх </w:t>
      </w:r>
      <w:r>
        <w:t>об осуществлении технологического присоединения (далее - Договор), пунк</w:t>
      </w:r>
      <w:r>
        <w:t xml:space="preserve">том 1.5 которого определён, срок выполнения мероприятий по технологическому присоединению - 6 месяцев со дня заключения Договора. В соответствии с п.п. 1.1, 1.2 Договора ответчик принял на себя обязательства по осуществлению технологического </w:t>
      </w:r>
      <w:r>
        <w:t xml:space="preserve"> присоединен</w:t>
      </w:r>
      <w:r>
        <w:t xml:space="preserve">ия энергопринимающих устройств истца для электроснабжения жилого дома, расположенного по адресу: Новгородская область, Новгородский район, Массив № </w:t>
      </w:r>
      <w:r w:rsidR="00382278">
        <w:t>х</w:t>
      </w:r>
      <w:r>
        <w:t xml:space="preserve"> по </w:t>
      </w:r>
      <w:r w:rsidR="00382278">
        <w:t>ХХХ</w:t>
      </w:r>
      <w:r>
        <w:t xml:space="preserve"> улице СТ «</w:t>
      </w:r>
      <w:r w:rsidR="00382278">
        <w:t>ХХХ</w:t>
      </w:r>
      <w:r>
        <w:t xml:space="preserve">», участок № </w:t>
      </w:r>
      <w:r w:rsidR="00382278">
        <w:t>хх</w:t>
      </w:r>
      <w:r>
        <w:t>.</w:t>
      </w:r>
    </w:p>
    <w:p w:rsidR="00A25DAB" w:rsidRDefault="007B6A88">
      <w:pPr>
        <w:pStyle w:val="20"/>
        <w:shd w:val="clear" w:color="auto" w:fill="auto"/>
        <w:spacing w:line="310" w:lineRule="exact"/>
        <w:ind w:firstLine="580"/>
        <w:jc w:val="both"/>
      </w:pPr>
      <w:r>
        <w:t>Согласно п.</w:t>
      </w:r>
      <w:r>
        <w:t>7.1 Договора он считается заключённым с даты опл</w:t>
      </w:r>
      <w:r>
        <w:t>аты Заявителем счёта на оплату технологического присоединения по Договору.</w:t>
      </w:r>
    </w:p>
    <w:p w:rsidR="00A25DAB" w:rsidRDefault="007B6A88">
      <w:pPr>
        <w:pStyle w:val="20"/>
        <w:shd w:val="clear" w:color="auto" w:fill="auto"/>
        <w:spacing w:line="310" w:lineRule="exact"/>
        <w:ind w:firstLine="580"/>
        <w:jc w:val="both"/>
      </w:pPr>
      <w:r>
        <w:t xml:space="preserve">В судебном заседании установлено, что счёт на оплату технологического присоединения по Договору </w:t>
      </w:r>
      <w:r w:rsidR="00382278">
        <w:t xml:space="preserve">ХХХ </w:t>
      </w:r>
      <w:r>
        <w:t>оплачен 04.08.2023 года, то есть с указанной даты договор №</w:t>
      </w:r>
      <w:r w:rsidR="00382278">
        <w:t xml:space="preserve">ххххххх </w:t>
      </w:r>
      <w:r>
        <w:t>считается заключённым и, соответственно, с указанной даты необходимо рассчитывать срок исполнения обязательств по нему.</w:t>
      </w:r>
    </w:p>
    <w:p w:rsidR="00A25DAB" w:rsidRDefault="007B6A88">
      <w:pPr>
        <w:pStyle w:val="20"/>
        <w:shd w:val="clear" w:color="auto" w:fill="auto"/>
        <w:spacing w:line="310" w:lineRule="exact"/>
        <w:ind w:firstLine="580"/>
        <w:jc w:val="both"/>
      </w:pPr>
      <w:r>
        <w:t>В соответствии с п.</w:t>
      </w:r>
      <w:r>
        <w:t xml:space="preserve">3.1 Договора размер платы за технологическое присоединение составил </w:t>
      </w:r>
      <w:r w:rsidR="00382278">
        <w:t>хх ххх</w:t>
      </w:r>
      <w:r>
        <w:t xml:space="preserve"> руб. </w:t>
      </w:r>
      <w:r w:rsidR="00382278">
        <w:t>хх</w:t>
      </w:r>
      <w:r>
        <w:t xml:space="preserve"> коп. Указанные обязательст</w:t>
      </w:r>
      <w:r>
        <w:t xml:space="preserve">ва по Договору </w:t>
      </w:r>
      <w:r w:rsidR="00382278">
        <w:t xml:space="preserve">ХХХ </w:t>
      </w:r>
      <w:r>
        <w:t>исполнены в полном объёме 04.09.2023 года. Данные обстоятельства стороной ответчика не оспариваются, подтверждаются материалами дела.</w:t>
      </w:r>
    </w:p>
    <w:p w:rsidR="00A25DAB" w:rsidRDefault="007B6A88">
      <w:pPr>
        <w:pStyle w:val="20"/>
        <w:shd w:val="clear" w:color="auto" w:fill="auto"/>
        <w:spacing w:line="310" w:lineRule="exact"/>
        <w:ind w:firstLine="580"/>
        <w:jc w:val="both"/>
      </w:pPr>
      <w:r>
        <w:t>Срок выполнения работ по Договору с учётом положений ст.ст. 191-193 ГК РФ, наступил 04.02.20</w:t>
      </w:r>
      <w:r>
        <w:t>24 года, однако работы по технологическому присоединению ответчиком не выполнены.</w:t>
      </w:r>
    </w:p>
    <w:p w:rsidR="00A25DAB" w:rsidRDefault="007B6A88">
      <w:pPr>
        <w:pStyle w:val="20"/>
        <w:shd w:val="clear" w:color="auto" w:fill="auto"/>
        <w:spacing w:line="310" w:lineRule="exact"/>
        <w:ind w:firstLine="580"/>
        <w:jc w:val="both"/>
      </w:pPr>
      <w:r>
        <w:t>С учётом изложенного, суд приходит к выводу о - том, что исковые требования об обязании ответчика выполнить мероприятия по технологическому присоединению энергопринимающих ус</w:t>
      </w:r>
      <w:r>
        <w:t>тройств на указанном выше объекте обоснованы и подлежат удовлетворению.</w:t>
      </w:r>
    </w:p>
    <w:p w:rsidR="00A25DAB" w:rsidRDefault="007B6A88">
      <w:pPr>
        <w:pStyle w:val="20"/>
        <w:shd w:val="clear" w:color="auto" w:fill="auto"/>
        <w:spacing w:line="310" w:lineRule="exact"/>
        <w:ind w:firstLine="600"/>
        <w:jc w:val="both"/>
      </w:pPr>
      <w:r>
        <w:t>Согласно положениям ст.</w:t>
      </w:r>
      <w:r>
        <w:t>206 ГПК РФ при принятии решения суда, обязывающего ответчика совершить определённые действия, не связанные с передачей имущества или денежных сумм, суд в том же</w:t>
      </w:r>
      <w:r>
        <w:t xml:space="preserve"> решении может указать, что, если ответчик не исполнит решение в течение установленного срока, истец вправе совершить эти действия за счёт ответчика с взысканием с него необходимых расходов. В случае, если указанные действия могут быть совершены только отв</w:t>
      </w:r>
      <w:r>
        <w:t>етчиком, суд устанавливает в решении срок, в течение которого решение суда должно быть исполнено.</w:t>
      </w:r>
    </w:p>
    <w:p w:rsidR="00A25DAB" w:rsidRDefault="007B6A88">
      <w:pPr>
        <w:pStyle w:val="20"/>
        <w:shd w:val="clear" w:color="auto" w:fill="auto"/>
        <w:tabs>
          <w:tab w:val="left" w:pos="2225"/>
          <w:tab w:val="left" w:pos="4000"/>
          <w:tab w:val="left" w:pos="6617"/>
        </w:tabs>
        <w:spacing w:line="310" w:lineRule="exact"/>
        <w:ind w:firstLine="600"/>
        <w:jc w:val="both"/>
      </w:pPr>
      <w:r>
        <w:t>Принимая во внимание время, прошедшее с момента истечения установленного Договором срока исполнения обязательств ответчиком, объём подлежащих выполнению работ</w:t>
      </w:r>
      <w:r>
        <w:t>, суд считает возможным установить ответчику срок для их выполнения 1 месяц со дня вступления решения суда в законную силу.</w:t>
      </w:r>
      <w:r>
        <w:tab/>
      </w:r>
      <w:r>
        <w:tab/>
      </w:r>
      <w:r>
        <w:tab/>
        <w:t>•</w:t>
      </w:r>
    </w:p>
    <w:p w:rsidR="00A25DAB" w:rsidRDefault="007B6A88">
      <w:pPr>
        <w:pStyle w:val="20"/>
        <w:shd w:val="clear" w:color="auto" w:fill="auto"/>
        <w:spacing w:line="310" w:lineRule="exact"/>
        <w:ind w:firstLine="600"/>
        <w:jc w:val="both"/>
      </w:pPr>
      <w:r>
        <w:t>Согласно п.</w:t>
      </w:r>
      <w:r>
        <w:t>16 Правил договор должен содержать положение об ответственности сторон за несоблюдение установленных договором и</w:t>
      </w:r>
      <w:r>
        <w:t xml:space="preserve"> настоящими Правилами сроков исполнения своих обязательств, в том числе: 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w:t>
      </w:r>
      <w:r>
        <w:t>хнических условий заявителями, указанными в пунктах 12(1), 13(2) - 13(5) и 14 настоящих Правил, технологическое присоединение энергопринимающих устройств которых осуществляется на уровне напряжения 0,4 кВ и ниже), уплатить другой стороне договора неустойку</w:t>
      </w:r>
      <w:r>
        <w:t xml:space="preserve">, равную 0,25 процента общего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w:t>
      </w:r>
      <w:r>
        <w:t>размер неустойки, определенный в предусмотренном настоящим абзацем порядке, за год просрочки.</w:t>
      </w:r>
    </w:p>
    <w:p w:rsidR="00A25DAB" w:rsidRDefault="007B6A88">
      <w:pPr>
        <w:pStyle w:val="20"/>
        <w:shd w:val="clear" w:color="auto" w:fill="auto"/>
        <w:spacing w:line="310" w:lineRule="exact"/>
        <w:ind w:firstLine="600"/>
        <w:jc w:val="both"/>
      </w:pPr>
      <w:r>
        <w:t>Аналогичный размер неустойки закреплён п. 5.4 Договора.</w:t>
      </w:r>
    </w:p>
    <w:p w:rsidR="00A25DAB" w:rsidRDefault="007B6A88">
      <w:pPr>
        <w:pStyle w:val="20"/>
        <w:shd w:val="clear" w:color="auto" w:fill="auto"/>
        <w:spacing w:line="310" w:lineRule="exact"/>
        <w:ind w:firstLine="600"/>
        <w:jc w:val="both"/>
      </w:pPr>
      <w:r>
        <w:t>Исходя из того, что обязательства по договору не выполнены, с ответчика в пользу истца надлежит взыскать н</w:t>
      </w:r>
      <w:r>
        <w:t xml:space="preserve">еустойку за период с 05.02.2024 года по 09.09.2024 года (по дату вынесения решения) в размере </w:t>
      </w:r>
      <w:r w:rsidR="00AA6EFB">
        <w:t>хх ххх</w:t>
      </w:r>
      <w:r>
        <w:t xml:space="preserve"> руб. </w:t>
      </w:r>
      <w:r w:rsidR="00AA6EFB">
        <w:t>хх</w:t>
      </w:r>
      <w:r>
        <w:t xml:space="preserve"> коп. (</w:t>
      </w:r>
      <w:r w:rsidR="00AA6EFB">
        <w:t>хх ххх</w:t>
      </w:r>
      <w:r>
        <w:t xml:space="preserve"> руб. х 0,25 % х 218 дней), а также неустойку за период с 10.08.2024 года по дату исполнения обязательства по выполнению мероприятия по т</w:t>
      </w:r>
      <w:r>
        <w:t>ехнологическому присоединению из расчета 60 руб. в день (</w:t>
      </w:r>
      <w:r w:rsidR="00AA6EFB">
        <w:t>хх ххх</w:t>
      </w:r>
      <w:r>
        <w:t xml:space="preserve"> руб. х 0,25%), но не более </w:t>
      </w:r>
      <w:r w:rsidR="00AA6EFB">
        <w:t>хх ххх</w:t>
      </w:r>
      <w:r>
        <w:t xml:space="preserve"> руб.</w:t>
      </w:r>
      <w:r w:rsidR="00AA6EFB">
        <w:t>хх</w:t>
      </w:r>
      <w:r>
        <w:t xml:space="preserve"> коп.(</w:t>
      </w:r>
      <w:r w:rsidR="00AA6EFB">
        <w:t>хх хххх</w:t>
      </w:r>
      <w:r>
        <w:t xml:space="preserve"> руб. </w:t>
      </w:r>
      <w:r w:rsidR="00AA6EFB">
        <w:t>–</w:t>
      </w:r>
      <w:r>
        <w:t xml:space="preserve"> </w:t>
      </w:r>
      <w:r w:rsidR="00AA6EFB">
        <w:t>хх ххх</w:t>
      </w:r>
      <w:r>
        <w:t xml:space="preserve"> руб. = </w:t>
      </w:r>
      <w:r w:rsidR="00AA6EFB">
        <w:t>хх ххх</w:t>
      </w:r>
      <w:r>
        <w:t xml:space="preserve"> руб. </w:t>
      </w:r>
      <w:r w:rsidR="00AA6EFB">
        <w:t>хх</w:t>
      </w:r>
      <w:r>
        <w:t xml:space="preserve"> коп.).</w:t>
      </w:r>
    </w:p>
    <w:p w:rsidR="00A25DAB" w:rsidRDefault="007B6A88" w:rsidP="00AA6EFB">
      <w:pPr>
        <w:pStyle w:val="20"/>
        <w:shd w:val="clear" w:color="auto" w:fill="auto"/>
        <w:spacing w:line="310" w:lineRule="exact"/>
        <w:ind w:firstLine="600"/>
        <w:jc w:val="both"/>
      </w:pPr>
      <w:r>
        <w:t>Представитель ответчика в письменном отзыве ходатайствовал о применении ст. 333 ГК РФ и снижении раз</w:t>
      </w:r>
      <w:r>
        <w:t>мера неустойки, однако мотивов для его снижения, помимо правовой позиции относительно применения ст. 333 ГК РФ, как и обстоятельств, которые могут служить основанием для снижения размера штрафа, обоснований исключительности данного случая не привёл, соотве</w:t>
      </w:r>
      <w:r>
        <w:t>тствующих доказательств несоразмерности подлежащей взысканию суммы штрафа последствиям нарушения обязательства в нарушение ч.</w:t>
      </w:r>
      <w:r>
        <w:t>1 ст. 56</w:t>
      </w:r>
      <w:r w:rsidR="00AA6EFB">
        <w:t xml:space="preserve"> </w:t>
      </w:r>
      <w:r>
        <w:t>ГПК РФ не представил. Оснований для применения положений ст.</w:t>
      </w:r>
      <w:r>
        <w:t>333 ГК РФ, суд не усматривает.</w:t>
      </w:r>
    </w:p>
    <w:p w:rsidR="00A25DAB" w:rsidRDefault="007B6A88">
      <w:pPr>
        <w:pStyle w:val="20"/>
        <w:shd w:val="clear" w:color="auto" w:fill="auto"/>
        <w:spacing w:line="310" w:lineRule="exact"/>
        <w:ind w:firstLine="580"/>
        <w:jc w:val="both"/>
      </w:pPr>
      <w:r>
        <w:t>В соответствии со ст. 15 Зако</w:t>
      </w:r>
      <w:r>
        <w:t>на о защите прав потребителей моральный вред, причинённый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w:t>
      </w:r>
      <w:r>
        <w:t xml:space="preserve"> законами и правовыми актами Российской Федерации, регулирующими отношения в области зашиты прав потребителей, подлежат компенсации причинителем вреда при наличии его вины.</w:t>
      </w:r>
    </w:p>
    <w:p w:rsidR="00A25DAB" w:rsidRDefault="007B6A88">
      <w:pPr>
        <w:pStyle w:val="20"/>
        <w:shd w:val="clear" w:color="auto" w:fill="auto"/>
        <w:spacing w:line="310" w:lineRule="exact"/>
        <w:ind w:firstLine="580"/>
        <w:jc w:val="both"/>
      </w:pPr>
      <w:r>
        <w:t xml:space="preserve">Размер компенсации морального вреда определяется судом и не зависит от размера </w:t>
      </w:r>
      <w:r>
        <w:t>возмещения имущественного вреда.</w:t>
      </w:r>
    </w:p>
    <w:p w:rsidR="00A25DAB" w:rsidRDefault="007B6A88">
      <w:pPr>
        <w:pStyle w:val="20"/>
        <w:shd w:val="clear" w:color="auto" w:fill="auto"/>
        <w:spacing w:line="310" w:lineRule="exact"/>
        <w:ind w:firstLine="580"/>
        <w:jc w:val="both"/>
      </w:pPr>
      <w:r>
        <w:t>Согласно п. 45 постановления Пленума Верховного Суда РФ от 28 июня 2012 года № 17 «О рассмотрении судами гражданских дел по спорам о защите прав потребителей» при решении судом вопроса о компенсации потребителю морального в</w:t>
      </w:r>
      <w:r>
        <w:t>реда достаточным условием для удовлетворения иска является установленный факт нарушения прав потребителя.</w:t>
      </w:r>
    </w:p>
    <w:p w:rsidR="00A25DAB" w:rsidRDefault="007B6A88">
      <w:pPr>
        <w:pStyle w:val="20"/>
        <w:shd w:val="clear" w:color="auto" w:fill="auto"/>
        <w:spacing w:line="310" w:lineRule="exact"/>
        <w:ind w:firstLine="580"/>
        <w:jc w:val="both"/>
      </w:pPr>
      <w:r>
        <w:t>Учитывая фактические обстоятельства дела, степень нравственных страданий истца, срок неисполнения требований потребителя, принцип разумности и справед</w:t>
      </w:r>
      <w:r>
        <w:t xml:space="preserve">ливости, с ответчика следует взыскать компенсацию морального вреда в размере </w:t>
      </w:r>
      <w:r w:rsidR="00AA6EFB">
        <w:t>х ххх</w:t>
      </w:r>
      <w:r>
        <w:t xml:space="preserve"> руб. </w:t>
      </w:r>
      <w:r w:rsidR="00AA6EFB">
        <w:t>хх</w:t>
      </w:r>
      <w:r>
        <w:t xml:space="preserve"> коп.</w:t>
      </w:r>
    </w:p>
    <w:p w:rsidR="00A25DAB" w:rsidRDefault="007B6A88">
      <w:pPr>
        <w:pStyle w:val="20"/>
        <w:shd w:val="clear" w:color="auto" w:fill="auto"/>
        <w:spacing w:line="310" w:lineRule="exact"/>
        <w:ind w:firstLine="580"/>
        <w:jc w:val="both"/>
      </w:pPr>
      <w:r>
        <w:t>Согласно п. 6 ст. 13 Закона о защите прав потребителей, суд приходит к выводу о взыскании с ответчика штрафа в размере 50 % от присуждённой суммы.</w:t>
      </w:r>
    </w:p>
    <w:p w:rsidR="00A25DAB" w:rsidRDefault="007B6A88">
      <w:pPr>
        <w:pStyle w:val="20"/>
        <w:shd w:val="clear" w:color="auto" w:fill="auto"/>
        <w:spacing w:line="310" w:lineRule="exact"/>
        <w:ind w:firstLine="580"/>
        <w:jc w:val="both"/>
      </w:pPr>
      <w:r>
        <w:t xml:space="preserve">Размер штрафа </w:t>
      </w:r>
      <w:r>
        <w:t xml:space="preserve">составляет </w:t>
      </w:r>
      <w:r w:rsidR="00AA6EFB">
        <w:t>х ххх</w:t>
      </w:r>
      <w:r>
        <w:t xml:space="preserve"> руб. </w:t>
      </w:r>
      <w:r w:rsidR="00AA6EFB">
        <w:t>хх</w:t>
      </w:r>
      <w:r>
        <w:t xml:space="preserve"> коп. ((</w:t>
      </w:r>
      <w:r w:rsidR="00AA6EFB">
        <w:t>хх ххх</w:t>
      </w:r>
      <w:r>
        <w:t xml:space="preserve"> руб. + </w:t>
      </w:r>
      <w:r w:rsidR="00AA6EFB">
        <w:t>х ххх</w:t>
      </w:r>
      <w:r>
        <w:t xml:space="preserve"> руб.) х 50</w:t>
      </w:r>
    </w:p>
    <w:p w:rsidR="00A25DAB" w:rsidRDefault="007B6A88">
      <w:pPr>
        <w:pStyle w:val="22"/>
        <w:keepNext/>
        <w:keepLines/>
        <w:shd w:val="clear" w:color="auto" w:fill="auto"/>
      </w:pPr>
      <w:bookmarkStart w:id="0" w:name="bookmark1"/>
      <w:r>
        <w:t>%).</w:t>
      </w:r>
      <w:bookmarkEnd w:id="0"/>
    </w:p>
    <w:p w:rsidR="00A25DAB" w:rsidRDefault="007B6A88">
      <w:pPr>
        <w:pStyle w:val="20"/>
        <w:shd w:val="clear" w:color="auto" w:fill="auto"/>
        <w:spacing w:line="310" w:lineRule="exact"/>
        <w:ind w:firstLine="580"/>
        <w:jc w:val="both"/>
      </w:pPr>
      <w:r>
        <w:t>Согласно ч. 1 ст. 308.3 ГК РФ в случае неисполнения должником обязательства кредитор вправе требовать по суду исполнения обязательства в натуре, если иное не предусмотрено данным Кодексом, ины</w:t>
      </w:r>
      <w:r>
        <w:t>ми законами или договором либо не вытекает из существа обязательства; суд по требованию кредитора вправе присудить в его пользу денежную сумму на случай неисполнения указанного судебного акта.</w:t>
      </w:r>
    </w:p>
    <w:p w:rsidR="00A25DAB" w:rsidRDefault="007B6A88">
      <w:pPr>
        <w:pStyle w:val="20"/>
        <w:shd w:val="clear" w:color="auto" w:fill="auto"/>
        <w:spacing w:line="310" w:lineRule="exact"/>
        <w:ind w:firstLine="580"/>
        <w:jc w:val="both"/>
      </w:pPr>
      <w:r>
        <w:t>По смыслу данной нормы и разъяснений, приведённых в пунктах 28,</w:t>
      </w:r>
      <w:r>
        <w:t xml:space="preserve"> 31, 32 Постановления Пленума Верховного Суда Российский Федерации от 24 марта 2016 года № 7 «О применении судами некоторых положений Гражданского кодекса Российской Федерации об ответственности за нарушение обязательств», суд может присудить денежные сред</w:t>
      </w:r>
      <w:r>
        <w:t>ства на случай неисполнения соответствующего судебного акта в пользу кредитора-взыскателя (судебную неустойку) в целях побуждения должника к своевременному исполнению обязательства в натуре. Судебная неустойка является дополнительной мерой воздействия на д</w:t>
      </w:r>
      <w:r>
        <w:t>олжника, мерой стимулирования и косвенного принуждения.</w:t>
      </w:r>
    </w:p>
    <w:p w:rsidR="00A25DAB" w:rsidRDefault="007B6A88">
      <w:pPr>
        <w:pStyle w:val="20"/>
        <w:shd w:val="clear" w:color="auto" w:fill="auto"/>
        <w:spacing w:line="310" w:lineRule="exact"/>
        <w:ind w:firstLine="580"/>
        <w:jc w:val="both"/>
      </w:pPr>
      <w:r>
        <w:t>Суд не вправе отказать в присуждении судебной неустойки в случае удовлетворения иска о понуждении к исполнению обязательства в натуре; судебная неустойка может быть присуждена только по заявлению истц</w:t>
      </w:r>
      <w:r>
        <w:t>а (взыскателя) как одновременно с вынесением судом решения о понуждении к исполнению обязательства в натуре, так и в последующем при его исполнении в рамках исполнительного производства; удовлетворяя требования истца о присуждении судебной неустойки, суд у</w:t>
      </w:r>
      <w:r>
        <w:t>казывает её размер и/или порядок определения.</w:t>
      </w:r>
    </w:p>
    <w:p w:rsidR="00A25DAB" w:rsidRDefault="007B6A88">
      <w:pPr>
        <w:pStyle w:val="20"/>
        <w:shd w:val="clear" w:color="auto" w:fill="auto"/>
        <w:spacing w:line="310" w:lineRule="exact"/>
        <w:ind w:firstLine="600"/>
        <w:jc w:val="both"/>
      </w:pPr>
      <w:r>
        <w:t>Если требование о взыскании судебной неустойки заявлено истцом и удовлетворяется судом одновременно с требованием о понуждении к исполнению обязательства в натуре, началом для начисления судебной неустойки явля</w:t>
      </w:r>
      <w:r>
        <w:t>ется первый день, следующий за последним днём, установленным решением суда для исполнения обязательства в натуре.</w:t>
      </w:r>
    </w:p>
    <w:p w:rsidR="00A25DAB" w:rsidRDefault="007B6A88">
      <w:pPr>
        <w:pStyle w:val="20"/>
        <w:shd w:val="clear" w:color="auto" w:fill="auto"/>
        <w:spacing w:line="310" w:lineRule="exact"/>
        <w:ind w:firstLine="600"/>
        <w:jc w:val="both"/>
      </w:pPr>
      <w:r>
        <w:t>Положения ч.</w:t>
      </w:r>
      <w:r>
        <w:t>1 ст.</w:t>
      </w:r>
      <w:r>
        <w:t>308.3 ГК РФ по своему содержанию предполагают присуждение по требованию кредитора денежной суммы на случай неисполнения суд</w:t>
      </w:r>
      <w:r>
        <w:t>ебного акта (то есть присуждение до исполнения судебного акта с целью побуждения должника к его своевременному исполнению).</w:t>
      </w:r>
    </w:p>
    <w:p w:rsidR="00A25DAB" w:rsidRDefault="007B6A88">
      <w:pPr>
        <w:pStyle w:val="20"/>
        <w:shd w:val="clear" w:color="auto" w:fill="auto"/>
        <w:spacing w:line="310" w:lineRule="exact"/>
        <w:ind w:firstLine="600"/>
        <w:jc w:val="both"/>
      </w:pPr>
      <w:r>
        <w:t>Таким образом, законодательством предусмотрена ответственность за неисполнение судебного акта.</w:t>
      </w:r>
    </w:p>
    <w:p w:rsidR="00A25DAB" w:rsidRDefault="007B6A88">
      <w:pPr>
        <w:pStyle w:val="20"/>
        <w:shd w:val="clear" w:color="auto" w:fill="auto"/>
        <w:spacing w:line="310" w:lineRule="exact"/>
        <w:ind w:firstLine="600"/>
        <w:jc w:val="both"/>
      </w:pPr>
      <w:r>
        <w:t>С учётом того, что работы по технолог</w:t>
      </w:r>
      <w:r>
        <w:t>ическому присоединению до настоящего времени ответчиком не выполнены, суд приходит к выводу об удовлетворении требования о взыскании судебной неустойки.</w:t>
      </w:r>
    </w:p>
    <w:p w:rsidR="00A25DAB" w:rsidRDefault="007B6A88">
      <w:pPr>
        <w:pStyle w:val="20"/>
        <w:shd w:val="clear" w:color="auto" w:fill="auto"/>
        <w:spacing w:line="310" w:lineRule="exact"/>
        <w:ind w:firstLine="600"/>
        <w:jc w:val="both"/>
      </w:pPr>
      <w:r>
        <w:t>Определяя размер неустойки, суд, учитывая характер обязательств, возложенных на ответчика, приходит к в</w:t>
      </w:r>
      <w:r>
        <w:t xml:space="preserve">ыводу, что заявленный истцом размер неустойки в размере </w:t>
      </w:r>
      <w:r w:rsidR="00AA6EFB">
        <w:t>ххх</w:t>
      </w:r>
      <w:r>
        <w:t xml:space="preserve"> руб. за каждый день просрочки не будет отвечать принципу справедливости, соразмерности и может привести к извлечению выгоды со стороны истца, приходит к выводу о необходимости определения суммы су</w:t>
      </w:r>
      <w:r>
        <w:t xml:space="preserve">дебной неустойки в размере по </w:t>
      </w:r>
      <w:r w:rsidR="00AA6EFB">
        <w:t>хх</w:t>
      </w:r>
      <w:r>
        <w:t xml:space="preserve"> руб. за каждый день просрочки, начиная со дня истечения срока, установленного судом для исполнения решения суда, и до дня фактического исполнения решения суда.</w:t>
      </w:r>
    </w:p>
    <w:p w:rsidR="00A25DAB" w:rsidRDefault="007B6A88">
      <w:pPr>
        <w:pStyle w:val="20"/>
        <w:shd w:val="clear" w:color="auto" w:fill="auto"/>
        <w:spacing w:line="310" w:lineRule="exact"/>
        <w:ind w:firstLine="600"/>
        <w:jc w:val="both"/>
      </w:pPr>
      <w:r>
        <w:t>С учётом положений ст. 103 ГПК РФ, с ответчика в доход местного</w:t>
      </w:r>
      <w:r>
        <w:t xml:space="preserve"> бюджета надлежит взыскать государственную пошлину в размере </w:t>
      </w:r>
      <w:r w:rsidR="00AA6EFB">
        <w:t>х ххх</w:t>
      </w:r>
      <w:r>
        <w:t xml:space="preserve"> руб. </w:t>
      </w:r>
      <w:r w:rsidR="00AA6EFB">
        <w:t>хх</w:t>
      </w:r>
      <w:r>
        <w:t xml:space="preserve"> коп.</w:t>
      </w:r>
    </w:p>
    <w:p w:rsidR="00A25DAB" w:rsidRDefault="007B6A88">
      <w:pPr>
        <w:pStyle w:val="20"/>
        <w:shd w:val="clear" w:color="auto" w:fill="auto"/>
        <w:spacing w:after="280" w:line="310" w:lineRule="exact"/>
        <w:ind w:firstLine="600"/>
        <w:jc w:val="both"/>
      </w:pPr>
      <w:r>
        <w:t>На основании изложенного и руководствуясь ст.ст. 194-199 ГПК РФ,</w:t>
      </w:r>
    </w:p>
    <w:p w:rsidR="00A25DAB" w:rsidRDefault="007B6A88">
      <w:pPr>
        <w:pStyle w:val="20"/>
        <w:shd w:val="clear" w:color="auto" w:fill="auto"/>
        <w:spacing w:after="251" w:line="260" w:lineRule="exact"/>
        <w:ind w:left="4580"/>
      </w:pPr>
      <w:r>
        <w:t>решил:</w:t>
      </w:r>
    </w:p>
    <w:p w:rsidR="00A25DAB" w:rsidRDefault="007B6A88">
      <w:pPr>
        <w:pStyle w:val="20"/>
        <w:shd w:val="clear" w:color="auto" w:fill="auto"/>
        <w:spacing w:line="310" w:lineRule="exact"/>
        <w:ind w:firstLine="600"/>
        <w:jc w:val="both"/>
      </w:pPr>
      <w:r>
        <w:t xml:space="preserve">Исковые требования Управления Роспотребнадзора по Новгородской области в интересах </w:t>
      </w:r>
      <w:r w:rsidR="00AA6EFB">
        <w:t xml:space="preserve">ХХХ </w:t>
      </w:r>
      <w:r>
        <w:t>удовлетворить частично.</w:t>
      </w:r>
    </w:p>
    <w:p w:rsidR="00A25DAB" w:rsidRDefault="007B6A88">
      <w:pPr>
        <w:pStyle w:val="20"/>
        <w:shd w:val="clear" w:color="auto" w:fill="auto"/>
        <w:spacing w:line="310" w:lineRule="exact"/>
        <w:ind w:firstLine="600"/>
        <w:jc w:val="both"/>
      </w:pPr>
      <w:r>
        <w:t>Обязать ПАО «</w:t>
      </w:r>
      <w:r w:rsidR="00AA6EFB">
        <w:t>ХХХ</w:t>
      </w:r>
      <w:r>
        <w:t xml:space="preserve">» (ИНН </w:t>
      </w:r>
      <w:r w:rsidR="00AA6EFB">
        <w:t>хххххх</w:t>
      </w:r>
      <w:r>
        <w:t xml:space="preserve">) в течение одного месяца со дня вступления решения суда в законную силу выполнить мероприятия по технологическому присоединению к электрическим сетям энергопринимающих </w:t>
      </w:r>
      <w:r>
        <w:t xml:space="preserve">устройств на земельном участкё ;.с кадастровым номером </w:t>
      </w:r>
      <w:r w:rsidR="00AA6EFB">
        <w:t>ХХХ</w:t>
      </w:r>
      <w:r>
        <w:t xml:space="preserve"> (СНИЛС </w:t>
      </w:r>
      <w:r w:rsidR="00AA6EFB">
        <w:t>ххххххх</w:t>
      </w:r>
      <w:r>
        <w:t>) об осуществлении технологического присоединения к электрическим сетям.</w:t>
      </w:r>
    </w:p>
    <w:p w:rsidR="00A25DAB" w:rsidRDefault="007B6A88">
      <w:pPr>
        <w:pStyle w:val="20"/>
        <w:shd w:val="clear" w:color="auto" w:fill="auto"/>
        <w:spacing w:line="310" w:lineRule="exact"/>
        <w:ind w:firstLine="600"/>
        <w:jc w:val="both"/>
      </w:pPr>
      <w:r>
        <w:t>Взыскать с ПАО «</w:t>
      </w:r>
      <w:r w:rsidR="00AA6EFB">
        <w:t>ХХХ</w:t>
      </w:r>
      <w:r>
        <w:t xml:space="preserve">» (ИНН </w:t>
      </w:r>
      <w:r w:rsidR="00AA6EFB">
        <w:t>ххххх</w:t>
      </w:r>
      <w:r>
        <w:t xml:space="preserve">) в пользу </w:t>
      </w:r>
      <w:r w:rsidR="00AA6EFB">
        <w:t>ХХХ</w:t>
      </w:r>
      <w:r>
        <w:t xml:space="preserve"> (СНИЛС </w:t>
      </w:r>
      <w:r w:rsidR="00AA6EFB">
        <w:t>хххххх</w:t>
      </w:r>
      <w:r>
        <w:t xml:space="preserve">) неустойку за период с 05 февраля 2024 года по 09 сентября 2024 года в размере </w:t>
      </w:r>
      <w:r w:rsidR="00AA6EFB">
        <w:t>хх ххх</w:t>
      </w:r>
      <w:r>
        <w:t xml:space="preserve"> руб. </w:t>
      </w:r>
      <w:r w:rsidR="00AA6EFB">
        <w:t>хх</w:t>
      </w:r>
      <w:r>
        <w:t xml:space="preserve"> коп., компенсацию морального вреда в размере </w:t>
      </w:r>
      <w:r w:rsidR="00AA6EFB">
        <w:t>х ххх</w:t>
      </w:r>
      <w:r>
        <w:t xml:space="preserve"> руб. </w:t>
      </w:r>
      <w:r w:rsidR="00AA6EFB">
        <w:t>хх</w:t>
      </w:r>
      <w:r>
        <w:t xml:space="preserve"> коп., штраф в размере </w:t>
      </w:r>
      <w:r w:rsidR="00AA6EFB">
        <w:t>х ххх</w:t>
      </w:r>
      <w:r>
        <w:t xml:space="preserve"> руб. </w:t>
      </w:r>
      <w:r w:rsidR="00AA6EFB">
        <w:t>хх</w:t>
      </w:r>
      <w:r>
        <w:t xml:space="preserve"> коп., судебную неустойку в разме</w:t>
      </w:r>
      <w:r>
        <w:t xml:space="preserve">ре </w:t>
      </w:r>
      <w:r w:rsidR="00AA6EFB">
        <w:t>хх</w:t>
      </w:r>
      <w:r>
        <w:t xml:space="preserve"> руб. </w:t>
      </w:r>
      <w:r w:rsidR="00AA6EFB">
        <w:t>хх</w:t>
      </w:r>
      <w:r>
        <w:t xml:space="preserve"> коп. за каждый календарный день, начиная со дня истечения срока, установленного судом для</w:t>
      </w:r>
      <w:r w:rsidR="00AA6EFB">
        <w:t xml:space="preserve"> </w:t>
      </w:r>
      <w:r>
        <w:t xml:space="preserve">исполнения решения суда, и до дня фактического исполнения решения суда в части выполнения мероприятия по технологическому присоединению к электрическим </w:t>
      </w:r>
      <w:r>
        <w:t xml:space="preserve">сетям энергопринимающих устройств на земельном участке с кадастровым номером </w:t>
      </w:r>
      <w:r w:rsidR="00AA6EFB">
        <w:t>ххххххххххх</w:t>
      </w:r>
      <w:r>
        <w:t xml:space="preserve">, расположенном по адресу: Новгородская область, Новгородский район, Массив № </w:t>
      </w:r>
      <w:r w:rsidR="00AA6EFB">
        <w:t>х</w:t>
      </w:r>
      <w:r>
        <w:t xml:space="preserve"> по </w:t>
      </w:r>
      <w:r w:rsidR="00AA6EFB">
        <w:t>ХХХ</w:t>
      </w:r>
      <w:r>
        <w:t xml:space="preserve"> улице СТ «</w:t>
      </w:r>
      <w:r w:rsidR="00AA6EFB">
        <w:t>ХХХ</w:t>
      </w:r>
      <w:r>
        <w:t>», участок №</w:t>
      </w:r>
      <w:r w:rsidR="00AA6EFB">
        <w:t>хх</w:t>
      </w:r>
      <w:r>
        <w:t xml:space="preserve"> </w:t>
      </w:r>
      <w:r>
        <w:t>, в соответствии с условиями договора №</w:t>
      </w:r>
      <w:r w:rsidR="00AA6EFB">
        <w:t xml:space="preserve">ххххххххххххххх </w:t>
      </w:r>
      <w:r>
        <w:t xml:space="preserve">об осуществлении технологического присоединения к </w:t>
      </w:r>
      <w:r w:rsidR="00AA6EFB">
        <w:t>электрическим сетям</w:t>
      </w:r>
      <w:r>
        <w:rPr>
          <w:rStyle w:val="2Constantia105pt"/>
        </w:rPr>
        <w:t>.</w:t>
      </w:r>
    </w:p>
    <w:p w:rsidR="00A25DAB" w:rsidRDefault="007B6A88" w:rsidP="00AA6EFB">
      <w:pPr>
        <w:pStyle w:val="20"/>
        <w:shd w:val="clear" w:color="auto" w:fill="auto"/>
        <w:tabs>
          <w:tab w:val="left" w:pos="6426"/>
        </w:tabs>
        <w:spacing w:line="310" w:lineRule="exact"/>
        <w:ind w:firstLine="580"/>
        <w:jc w:val="both"/>
      </w:pPr>
      <w:r>
        <w:t>Взыскать с ПАО «</w:t>
      </w:r>
      <w:r w:rsidR="00AA6EFB">
        <w:t>ХХХ»</w:t>
      </w:r>
      <w:r>
        <w:t xml:space="preserve"> (ИНН </w:t>
      </w:r>
      <w:r w:rsidR="00AA6EFB">
        <w:t>хххххххх</w:t>
      </w:r>
      <w:r>
        <w:t xml:space="preserve">) в пользу </w:t>
      </w:r>
      <w:r w:rsidR="00AA6EFB">
        <w:t>ХХХ</w:t>
      </w:r>
      <w:r>
        <w:t xml:space="preserve"> (СНИЛС </w:t>
      </w:r>
      <w:r w:rsidR="00AA6EFB">
        <w:t>хххххххххх)</w:t>
      </w:r>
      <w:r>
        <w:t xml:space="preserve"> неустойку за период с 10 сентября 2024 года по ден</w:t>
      </w:r>
      <w:r>
        <w:t xml:space="preserve">ь исполнения решения суда в части выполнения мероприятия по технологическому присоединению к электрическим сетям энергопринимающих устройств на земельном участке с кадастровым номером </w:t>
      </w:r>
      <w:r w:rsidR="00AA6EFB">
        <w:t>хххххххххх</w:t>
      </w:r>
      <w:r>
        <w:t>, расположенном по адресу:</w:t>
      </w:r>
      <w:r>
        <w:tab/>
        <w:t>Новгородская</w:t>
      </w:r>
      <w:r w:rsidR="00AA6EFB">
        <w:t xml:space="preserve">  о</w:t>
      </w:r>
      <w:r>
        <w:t>бласть,</w:t>
      </w:r>
      <w:r w:rsidR="00AA6EFB">
        <w:t xml:space="preserve"> </w:t>
      </w:r>
      <w:r>
        <w:t>Новгоро</w:t>
      </w:r>
      <w:r>
        <w:t>дский район, Массив №</w:t>
      </w:r>
      <w:r w:rsidR="00AA6EFB">
        <w:t>х</w:t>
      </w:r>
      <w:r>
        <w:t xml:space="preserve"> по </w:t>
      </w:r>
      <w:r w:rsidR="00AA6EFB">
        <w:t>ХХХ</w:t>
      </w:r>
      <w:r>
        <w:t xml:space="preserve"> улице СТ «</w:t>
      </w:r>
      <w:r w:rsidR="00AA6EFB">
        <w:t>ХХХ</w:t>
      </w:r>
      <w:r>
        <w:t xml:space="preserve">», участок № </w:t>
      </w:r>
      <w:r w:rsidR="00AA6EFB">
        <w:t>хх</w:t>
      </w:r>
      <w:r>
        <w:t xml:space="preserve">, в соответствии </w:t>
      </w:r>
      <w:r>
        <w:rPr>
          <w:rStyle w:val="210pt1pt"/>
        </w:rPr>
        <w:t>с-</w:t>
      </w:r>
      <w:r>
        <w:t xml:space="preserve"> условиями договора №</w:t>
      </w:r>
      <w:r w:rsidR="00CD41FF">
        <w:t xml:space="preserve">ххххххх </w:t>
      </w:r>
      <w:r>
        <w:t>об осуществлении технологического присоединения к электрическим сетям, из расчёта 0,25 процента общего размера платы за технологич</w:t>
      </w:r>
      <w:r>
        <w:t xml:space="preserve">еское присоединение, который составляет </w:t>
      </w:r>
      <w:r w:rsidR="00CD41FF">
        <w:t>хх ххх</w:t>
      </w:r>
      <w:r>
        <w:t xml:space="preserve"> руб. </w:t>
      </w:r>
      <w:r w:rsidR="00CD41FF">
        <w:t>хх</w:t>
      </w:r>
      <w:r>
        <w:t xml:space="preserve"> коп. за каждый день просрочки из расчета </w:t>
      </w:r>
      <w:r w:rsidR="00CD41FF">
        <w:t>хх</w:t>
      </w:r>
      <w:r>
        <w:t xml:space="preserve"> руб. </w:t>
      </w:r>
      <w:r w:rsidR="00CD41FF">
        <w:t>хх</w:t>
      </w:r>
      <w:r>
        <w:t xml:space="preserve"> коп. в месяц, но не более </w:t>
      </w:r>
      <w:r w:rsidR="00CD41FF">
        <w:t>хх ххх</w:t>
      </w:r>
      <w:r>
        <w:t xml:space="preserve"> руб. </w:t>
      </w:r>
      <w:r w:rsidR="00CD41FF">
        <w:t>хх</w:t>
      </w:r>
      <w:r>
        <w:t xml:space="preserve"> коп.</w:t>
      </w:r>
    </w:p>
    <w:p w:rsidR="00A25DAB" w:rsidRDefault="007B6A88">
      <w:pPr>
        <w:pStyle w:val="20"/>
        <w:shd w:val="clear" w:color="auto" w:fill="auto"/>
        <w:spacing w:line="310" w:lineRule="exact"/>
        <w:ind w:firstLine="580"/>
        <w:jc w:val="both"/>
      </w:pPr>
      <w:r>
        <w:t xml:space="preserve">В удовлетворении остальной части иска Управления Роспотребнадзора по Новгородской области в интересах </w:t>
      </w:r>
      <w:r w:rsidR="00CD41FF">
        <w:t>ХХХ</w:t>
      </w:r>
      <w:r>
        <w:t xml:space="preserve"> отказать.</w:t>
      </w:r>
    </w:p>
    <w:p w:rsidR="00A25DAB" w:rsidRDefault="007B6A88">
      <w:pPr>
        <w:pStyle w:val="20"/>
        <w:shd w:val="clear" w:color="auto" w:fill="auto"/>
        <w:spacing w:line="310" w:lineRule="exact"/>
        <w:ind w:firstLine="580"/>
        <w:jc w:val="both"/>
      </w:pPr>
      <w:r>
        <w:t>Взыскать с ПАО «</w:t>
      </w:r>
      <w:r w:rsidR="00CD41FF">
        <w:t>ХХХ</w:t>
      </w:r>
      <w:r>
        <w:t xml:space="preserve">» (ИНН </w:t>
      </w:r>
      <w:r w:rsidR="00CD41FF">
        <w:t>хххххх</w:t>
      </w:r>
      <w:r>
        <w:t xml:space="preserve">) в доход местного бюджета государственную пошлину в сумме </w:t>
      </w:r>
      <w:r w:rsidR="00CD41FF">
        <w:t>х ххх</w:t>
      </w:r>
      <w:r>
        <w:t xml:space="preserve"> руб. </w:t>
      </w:r>
      <w:r w:rsidR="00CD41FF">
        <w:t>хх</w:t>
      </w:r>
      <w:r>
        <w:t xml:space="preserve"> коп.</w:t>
      </w:r>
    </w:p>
    <w:p w:rsidR="00A25DAB" w:rsidRDefault="007B6A88">
      <w:pPr>
        <w:pStyle w:val="20"/>
        <w:shd w:val="clear" w:color="auto" w:fill="auto"/>
        <w:spacing w:after="280" w:line="310" w:lineRule="exact"/>
        <w:ind w:firstLine="580"/>
        <w:jc w:val="both"/>
      </w:pPr>
      <w:r>
        <w:t>Решение может быть обжаловано в апелляционном порядке в Новгородский областной суд чере</w:t>
      </w:r>
      <w:r>
        <w:t>з Новгородский районный суд Новгородской области в течение месяца со дня его принятия в окончательной форме.</w:t>
      </w:r>
    </w:p>
    <w:p w:rsidR="00A25DAB" w:rsidRDefault="00A25DAB">
      <w:pPr>
        <w:rPr>
          <w:sz w:val="2"/>
          <w:szCs w:val="2"/>
        </w:rPr>
        <w:sectPr w:rsidR="00A25DAB">
          <w:type w:val="continuous"/>
          <w:pgSz w:w="11900" w:h="16840"/>
          <w:pgMar w:top="797" w:right="670" w:bottom="797" w:left="670" w:header="0" w:footer="3" w:gutter="990"/>
          <w:cols w:space="720"/>
          <w:noEndnote/>
          <w:docGrid w:linePitch="360"/>
        </w:sectPr>
      </w:pPr>
    </w:p>
    <w:p w:rsidR="00A25DAB" w:rsidRDefault="00A25DAB" w:rsidP="00CD41FF">
      <w:pPr>
        <w:spacing w:line="360" w:lineRule="exact"/>
        <w:rPr>
          <w:sz w:val="2"/>
          <w:szCs w:val="2"/>
        </w:rPr>
      </w:pPr>
      <w:r>
        <w:pict>
          <v:shape id="_x0000_s1037" type="#_x0000_t202" style="position:absolute;margin-left:.05pt;margin-top:220.45pt;width:5.75pt;height:12.85pt;z-index:251658240;mso-wrap-distance-left:5pt;mso-wrap-distance-right:5pt;mso-position-horizontal-relative:margin" filled="f" stroked="f">
            <v:textbox style="mso-fit-shape-to-text:t" inset="0,0,0,0">
              <w:txbxContent>
                <w:p w:rsidR="00A25DAB" w:rsidRDefault="007B6A88">
                  <w:pPr>
                    <w:pStyle w:val="6"/>
                    <w:shd w:val="clear" w:color="auto" w:fill="auto"/>
                    <w:spacing w:line="200" w:lineRule="exact"/>
                  </w:pPr>
                  <w:r>
                    <w:t>I.</w:t>
                  </w:r>
                </w:p>
              </w:txbxContent>
            </v:textbox>
            <w10:wrap anchorx="margin"/>
          </v:shape>
        </w:pict>
      </w:r>
      <w:r>
        <w:pict>
          <v:shape id="_x0000_s1038" type="#_x0000_t202" style="position:absolute;margin-left:2pt;margin-top:271.5pt;width:3.95pt;height:14.95pt;z-index:251660288;mso-wrap-distance-left:5pt;mso-wrap-distance-right:5pt;mso-position-horizontal-relative:margin" filled="f" stroked="f">
            <v:textbox style="mso-fit-shape-to-text:t" inset="0,0,0,0">
              <w:txbxContent>
                <w:p w:rsidR="00A25DAB" w:rsidRDefault="007B6A88">
                  <w:pPr>
                    <w:pStyle w:val="20"/>
                    <w:shd w:val="clear" w:color="auto" w:fill="auto"/>
                    <w:spacing w:line="260" w:lineRule="exact"/>
                  </w:pPr>
                  <w:r>
                    <w:rPr>
                      <w:rStyle w:val="2Exact"/>
                    </w:rPr>
                    <w:t>\</w:t>
                  </w:r>
                </w:p>
              </w:txbxContent>
            </v:textbox>
            <w10:wrap anchorx="margin"/>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7.75pt;margin-top:393.5pt;width:17.3pt;height:24.95pt;z-index:-251657216;mso-wrap-distance-left:5pt;mso-wrap-distance-right:5pt;mso-position-horizontal-relative:margin" wrapcoords="0 0">
            <v:imagedata r:id="rId8" o:title="image4"/>
            <w10:wrap anchorx="margin"/>
          </v:shape>
        </w:pict>
      </w:r>
    </w:p>
    <w:sectPr w:rsidR="00A25DAB" w:rsidSect="00A25DAB">
      <w:headerReference w:type="even" r:id="rId9"/>
      <w:headerReference w:type="default" r:id="rId10"/>
      <w:pgSz w:w="16840" w:h="11900" w:orient="landscape"/>
      <w:pgMar w:top="160" w:right="6519" w:bottom="160" w:left="555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6A88" w:rsidRDefault="007B6A88" w:rsidP="00A25DAB">
      <w:r>
        <w:separator/>
      </w:r>
    </w:p>
  </w:endnote>
  <w:endnote w:type="continuationSeparator" w:id="1">
    <w:p w:rsidR="007B6A88" w:rsidRDefault="007B6A88" w:rsidP="00A25DAB">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Calibri">
    <w:panose1 w:val="020F0502020204030204"/>
    <w:charset w:val="CC"/>
    <w:family w:val="swiss"/>
    <w:pitch w:val="variable"/>
    <w:sig w:usb0="E00002FF" w:usb1="4000ACFF" w:usb2="00000001" w:usb3="00000000" w:csb0="000001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6A88" w:rsidRDefault="007B6A88"/>
  </w:footnote>
  <w:footnote w:type="continuationSeparator" w:id="1">
    <w:p w:rsidR="007B6A88" w:rsidRDefault="007B6A8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DAB" w:rsidRDefault="00A25DAB">
    <w:pPr>
      <w:rPr>
        <w:sz w:val="2"/>
        <w:szCs w:val="2"/>
      </w:rPr>
    </w:pPr>
    <w:r w:rsidRPr="00A25DAB">
      <w:pict>
        <v:shapetype id="_x0000_t202" coordsize="21600,21600" o:spt="202" path="m,l,21600r21600,l21600,xe">
          <v:stroke joinstyle="miter"/>
          <v:path gradientshapeok="t" o:connecttype="rect"/>
        </v:shapetype>
        <v:shape id="_x0000_s2050" type="#_x0000_t202" style="position:absolute;margin-left:272.1pt;margin-top:22.95pt;width:4.7pt;height:7.9pt;z-index:-188744062;mso-wrap-style:none;mso-wrap-distance-left:5pt;mso-wrap-distance-right:5pt;mso-position-horizontal-relative:page;mso-position-vertical-relative:page" wrapcoords="0 0" filled="f" stroked="f">
          <v:textbox style="mso-fit-shape-to-text:t" inset="0,0,0,0">
            <w:txbxContent>
              <w:p w:rsidR="00A25DAB" w:rsidRDefault="00A25DAB">
                <w:pPr>
                  <w:pStyle w:val="a5"/>
                  <w:shd w:val="clear" w:color="auto" w:fill="auto"/>
                  <w:spacing w:line="240" w:lineRule="auto"/>
                </w:pPr>
                <w:fldSimple w:instr=" PAGE \* MERGEFORMAT ">
                  <w:r w:rsidR="00CD41FF" w:rsidRPr="00CD41FF">
                    <w:rPr>
                      <w:rStyle w:val="a6"/>
                      <w:noProof/>
                    </w:rPr>
                    <w:t>2</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DAB" w:rsidRDefault="00A25DAB">
    <w:pPr>
      <w:rPr>
        <w:sz w:val="2"/>
        <w:szCs w:val="2"/>
      </w:rPr>
    </w:pPr>
    <w:r w:rsidRPr="00A25DAB">
      <w:pict>
        <v:shapetype id="_x0000_t202" coordsize="21600,21600" o:spt="202" path="m,l,21600r21600,l21600,xe">
          <v:stroke joinstyle="miter"/>
          <v:path gradientshapeok="t" o:connecttype="rect"/>
        </v:shapetype>
        <v:shape id="_x0000_s2049" type="#_x0000_t202" style="position:absolute;margin-left:272.1pt;margin-top:22.95pt;width:4.7pt;height:7.9pt;z-index:-188744061;mso-wrap-style:none;mso-wrap-distance-left:5pt;mso-wrap-distance-right:5pt;mso-position-horizontal-relative:page;mso-position-vertical-relative:page" wrapcoords="0 0" filled="f" stroked="f">
          <v:textbox style="mso-fit-shape-to-text:t" inset="0,0,0,0">
            <w:txbxContent>
              <w:p w:rsidR="00A25DAB" w:rsidRDefault="00A25DAB">
                <w:pPr>
                  <w:pStyle w:val="a5"/>
                  <w:shd w:val="clear" w:color="auto" w:fill="auto"/>
                  <w:spacing w:line="240" w:lineRule="auto"/>
                </w:pPr>
                <w:fldSimple w:instr=" PAGE \* MERGEFORMAT ">
                  <w:r w:rsidR="00CD41FF" w:rsidRPr="00CD41FF">
                    <w:rPr>
                      <w:rStyle w:val="a6"/>
                      <w:noProof/>
                    </w:rPr>
                    <w:t>3</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DAB" w:rsidRDefault="00A25DAB"/>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DAB" w:rsidRDefault="00A25DAB"/>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savePreviewPicture/>
  <w:hdrShapeDefaults>
    <o:shapedefaults v:ext="edit" spidmax="3074"/>
    <o:shapelayout v:ext="edit">
      <o:idmap v:ext="edit" data="2"/>
    </o:shapelayout>
  </w:hdrShapeDefaults>
  <w:footnotePr>
    <w:footnote w:id="0"/>
    <w:footnote w:id="1"/>
  </w:footnotePr>
  <w:endnotePr>
    <w:endnote w:id="0"/>
    <w:endnote w:id="1"/>
  </w:endnotePr>
  <w:compat>
    <w:doNotExpandShiftReturn/>
  </w:compat>
  <w:rsids>
    <w:rsidRoot w:val="00A25DAB"/>
    <w:rsid w:val="00382278"/>
    <w:rsid w:val="007B6A88"/>
    <w:rsid w:val="00A25DAB"/>
    <w:rsid w:val="00AA6EFB"/>
    <w:rsid w:val="00CD41FF"/>
    <w:rsid w:val="00DF68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25DA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25DAB"/>
    <w:rPr>
      <w:color w:val="0066CC"/>
      <w:u w:val="single"/>
    </w:rPr>
  </w:style>
  <w:style w:type="character" w:customStyle="1" w:styleId="2Exact">
    <w:name w:val="Основной текст (2) Exact"/>
    <w:basedOn w:val="a0"/>
    <w:rsid w:val="00A25DAB"/>
    <w:rPr>
      <w:rFonts w:ascii="Times New Roman" w:eastAsia="Times New Roman" w:hAnsi="Times New Roman" w:cs="Times New Roman"/>
      <w:b w:val="0"/>
      <w:bCs w:val="0"/>
      <w:i w:val="0"/>
      <w:iCs w:val="0"/>
      <w:smallCaps w:val="0"/>
      <w:strike w:val="0"/>
      <w:sz w:val="26"/>
      <w:szCs w:val="26"/>
      <w:u w:val="none"/>
    </w:rPr>
  </w:style>
  <w:style w:type="character" w:customStyle="1" w:styleId="1Exact">
    <w:name w:val="Заголовок №1 Exact"/>
    <w:basedOn w:val="a0"/>
    <w:link w:val="1"/>
    <w:rsid w:val="00A25DAB"/>
    <w:rPr>
      <w:rFonts w:ascii="Arial Unicode MS" w:eastAsia="Arial Unicode MS" w:hAnsi="Arial Unicode MS" w:cs="Arial Unicode MS"/>
      <w:b w:val="0"/>
      <w:bCs w:val="0"/>
      <w:i w:val="0"/>
      <w:iCs w:val="0"/>
      <w:smallCaps w:val="0"/>
      <w:strike w:val="0"/>
      <w:spacing w:val="-40"/>
      <w:sz w:val="48"/>
      <w:szCs w:val="48"/>
      <w:u w:val="none"/>
    </w:rPr>
  </w:style>
  <w:style w:type="character" w:customStyle="1" w:styleId="1Exact0">
    <w:name w:val="Заголовок №1 Exact"/>
    <w:basedOn w:val="1Exact"/>
    <w:rsid w:val="00A25DAB"/>
    <w:rPr>
      <w:color w:val="000000"/>
      <w:w w:val="100"/>
      <w:position w:val="0"/>
      <w:lang w:val="ru-RU" w:eastAsia="ru-RU" w:bidi="ru-RU"/>
    </w:rPr>
  </w:style>
  <w:style w:type="character" w:customStyle="1" w:styleId="1Exact1">
    <w:name w:val="Заголовок №1 Exact"/>
    <w:basedOn w:val="1Exact"/>
    <w:rsid w:val="00A25DAB"/>
    <w:rPr>
      <w:color w:val="000000"/>
      <w:w w:val="100"/>
      <w:position w:val="0"/>
      <w:lang w:val="ru-RU" w:eastAsia="ru-RU" w:bidi="ru-RU"/>
    </w:rPr>
  </w:style>
  <w:style w:type="character" w:customStyle="1" w:styleId="3Exact">
    <w:name w:val="Основной текст (3) Exact"/>
    <w:basedOn w:val="a0"/>
    <w:link w:val="3"/>
    <w:rsid w:val="00A25DAB"/>
    <w:rPr>
      <w:rFonts w:ascii="Constantia" w:eastAsia="Constantia" w:hAnsi="Constantia" w:cs="Constantia"/>
      <w:b w:val="0"/>
      <w:bCs w:val="0"/>
      <w:i/>
      <w:iCs/>
      <w:smallCaps w:val="0"/>
      <w:strike w:val="0"/>
      <w:spacing w:val="0"/>
      <w:sz w:val="21"/>
      <w:szCs w:val="21"/>
      <w:u w:val="none"/>
      <w:lang w:val="en-US" w:eastAsia="en-US" w:bidi="en-US"/>
    </w:rPr>
  </w:style>
  <w:style w:type="character" w:customStyle="1" w:styleId="3Calibri21pt-2ptExact">
    <w:name w:val="Основной текст (3) + Calibri;21 pt;Не курсив;Интервал -2 pt Exact"/>
    <w:basedOn w:val="3Exact"/>
    <w:rsid w:val="00A25DAB"/>
    <w:rPr>
      <w:rFonts w:ascii="Calibri" w:eastAsia="Calibri" w:hAnsi="Calibri" w:cs="Calibri"/>
      <w:i/>
      <w:iCs/>
      <w:color w:val="000000"/>
      <w:spacing w:val="-50"/>
      <w:w w:val="100"/>
      <w:position w:val="0"/>
      <w:sz w:val="42"/>
      <w:szCs w:val="42"/>
      <w:lang w:val="ru-RU" w:eastAsia="ru-RU" w:bidi="ru-RU"/>
    </w:rPr>
  </w:style>
  <w:style w:type="character" w:customStyle="1" w:styleId="3ArialUnicodeMS115pt-1ptExact">
    <w:name w:val="Основной текст (3) + Arial Unicode MS;11;5 pt;Не курсив;Интервал -1 pt Exact"/>
    <w:basedOn w:val="3Exact"/>
    <w:rsid w:val="00A25DAB"/>
    <w:rPr>
      <w:rFonts w:ascii="Arial Unicode MS" w:eastAsia="Arial Unicode MS" w:hAnsi="Arial Unicode MS" w:cs="Arial Unicode MS"/>
      <w:i/>
      <w:iCs/>
      <w:color w:val="000000"/>
      <w:spacing w:val="-20"/>
      <w:w w:val="100"/>
      <w:position w:val="0"/>
      <w:sz w:val="23"/>
      <w:szCs w:val="23"/>
    </w:rPr>
  </w:style>
  <w:style w:type="character" w:customStyle="1" w:styleId="3Exact0">
    <w:name w:val="Основной текст (3) Exact"/>
    <w:basedOn w:val="3Exact"/>
    <w:rsid w:val="00A25DAB"/>
    <w:rPr>
      <w:color w:val="000000"/>
      <w:w w:val="100"/>
      <w:position w:val="0"/>
    </w:rPr>
  </w:style>
  <w:style w:type="character" w:customStyle="1" w:styleId="313pt0ptExact">
    <w:name w:val="Основной текст (3) + 13 pt;Интервал 0 pt Exact"/>
    <w:basedOn w:val="3Exact"/>
    <w:rsid w:val="00A25DAB"/>
    <w:rPr>
      <w:color w:val="000000"/>
      <w:spacing w:val="-10"/>
      <w:w w:val="100"/>
      <w:position w:val="0"/>
      <w:sz w:val="26"/>
      <w:szCs w:val="26"/>
    </w:rPr>
  </w:style>
  <w:style w:type="character" w:customStyle="1" w:styleId="2">
    <w:name w:val="Основной текст (2)_"/>
    <w:basedOn w:val="a0"/>
    <w:link w:val="20"/>
    <w:rsid w:val="00A25DAB"/>
    <w:rPr>
      <w:rFonts w:ascii="Times New Roman" w:eastAsia="Times New Roman" w:hAnsi="Times New Roman" w:cs="Times New Roman"/>
      <w:b w:val="0"/>
      <w:bCs w:val="0"/>
      <w:i w:val="0"/>
      <w:iCs w:val="0"/>
      <w:smallCaps w:val="0"/>
      <w:strike w:val="0"/>
      <w:sz w:val="26"/>
      <w:szCs w:val="26"/>
      <w:u w:val="none"/>
    </w:rPr>
  </w:style>
  <w:style w:type="character" w:customStyle="1" w:styleId="210pt1pt">
    <w:name w:val="Основной текст (2) + 10 pt;Курсив;Интервал 1 pt"/>
    <w:basedOn w:val="2"/>
    <w:rsid w:val="00A25DAB"/>
    <w:rPr>
      <w:i/>
      <w:iCs/>
      <w:color w:val="000000"/>
      <w:spacing w:val="20"/>
      <w:w w:val="100"/>
      <w:position w:val="0"/>
      <w:sz w:val="20"/>
      <w:szCs w:val="20"/>
      <w:lang w:val="ru-RU" w:eastAsia="ru-RU" w:bidi="ru-RU"/>
    </w:rPr>
  </w:style>
  <w:style w:type="character" w:customStyle="1" w:styleId="2Candara12pt-2pt">
    <w:name w:val="Основной текст (2) + Candara;12 pt;Интервал -2 pt"/>
    <w:basedOn w:val="2"/>
    <w:rsid w:val="00A25DAB"/>
    <w:rPr>
      <w:rFonts w:ascii="Candara" w:eastAsia="Candara" w:hAnsi="Candara" w:cs="Candara"/>
      <w:color w:val="000000"/>
      <w:spacing w:val="-40"/>
      <w:w w:val="100"/>
      <w:position w:val="0"/>
      <w:sz w:val="24"/>
      <w:szCs w:val="24"/>
      <w:lang w:val="en-US" w:eastAsia="en-US" w:bidi="en-US"/>
    </w:rPr>
  </w:style>
  <w:style w:type="character" w:customStyle="1" w:styleId="4">
    <w:name w:val="Основной текст (4)_"/>
    <w:basedOn w:val="a0"/>
    <w:link w:val="40"/>
    <w:rsid w:val="00A25DAB"/>
    <w:rPr>
      <w:rFonts w:ascii="Arial Unicode MS" w:eastAsia="Arial Unicode MS" w:hAnsi="Arial Unicode MS" w:cs="Arial Unicode MS"/>
      <w:b w:val="0"/>
      <w:bCs w:val="0"/>
      <w:i w:val="0"/>
      <w:iCs w:val="0"/>
      <w:smallCaps w:val="0"/>
      <w:strike w:val="0"/>
      <w:sz w:val="13"/>
      <w:szCs w:val="13"/>
      <w:u w:val="none"/>
    </w:rPr>
  </w:style>
  <w:style w:type="character" w:customStyle="1" w:styleId="41">
    <w:name w:val="Основной текст (4)"/>
    <w:basedOn w:val="4"/>
    <w:rsid w:val="00A25DAB"/>
    <w:rPr>
      <w:color w:val="000000"/>
      <w:spacing w:val="0"/>
      <w:w w:val="100"/>
      <w:position w:val="0"/>
      <w:lang w:val="ru-RU" w:eastAsia="ru-RU" w:bidi="ru-RU"/>
    </w:rPr>
  </w:style>
  <w:style w:type="character" w:customStyle="1" w:styleId="5">
    <w:name w:val="Основной текст (5)_"/>
    <w:basedOn w:val="a0"/>
    <w:link w:val="50"/>
    <w:rsid w:val="00A25DAB"/>
    <w:rPr>
      <w:rFonts w:ascii="Times New Roman" w:eastAsia="Times New Roman" w:hAnsi="Times New Roman" w:cs="Times New Roman"/>
      <w:b/>
      <w:bCs/>
      <w:i w:val="0"/>
      <w:iCs w:val="0"/>
      <w:smallCaps w:val="0"/>
      <w:strike w:val="0"/>
      <w:spacing w:val="40"/>
      <w:sz w:val="22"/>
      <w:szCs w:val="22"/>
      <w:u w:val="none"/>
    </w:rPr>
  </w:style>
  <w:style w:type="character" w:customStyle="1" w:styleId="51">
    <w:name w:val="Основной текст (5)"/>
    <w:basedOn w:val="5"/>
    <w:rsid w:val="00A25DAB"/>
    <w:rPr>
      <w:color w:val="000000"/>
      <w:w w:val="100"/>
      <w:position w:val="0"/>
      <w:lang w:val="ru-RU" w:eastAsia="ru-RU" w:bidi="ru-RU"/>
    </w:rPr>
  </w:style>
  <w:style w:type="character" w:customStyle="1" w:styleId="a4">
    <w:name w:val="Колонтитул_"/>
    <w:basedOn w:val="a0"/>
    <w:link w:val="a5"/>
    <w:rsid w:val="00A25DAB"/>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sid w:val="00A25DAB"/>
    <w:rPr>
      <w:color w:val="000000"/>
      <w:spacing w:val="0"/>
      <w:w w:val="100"/>
      <w:position w:val="0"/>
      <w:lang w:val="ru-RU" w:eastAsia="ru-RU" w:bidi="ru-RU"/>
    </w:rPr>
  </w:style>
  <w:style w:type="character" w:customStyle="1" w:styleId="21">
    <w:name w:val="Заголовок №2_"/>
    <w:basedOn w:val="a0"/>
    <w:link w:val="22"/>
    <w:rsid w:val="00A25DAB"/>
    <w:rPr>
      <w:rFonts w:ascii="Times New Roman" w:eastAsia="Times New Roman" w:hAnsi="Times New Roman" w:cs="Times New Roman"/>
      <w:b w:val="0"/>
      <w:bCs w:val="0"/>
      <w:i w:val="0"/>
      <w:iCs w:val="0"/>
      <w:smallCaps w:val="0"/>
      <w:strike w:val="0"/>
      <w:sz w:val="26"/>
      <w:szCs w:val="26"/>
      <w:u w:val="none"/>
    </w:rPr>
  </w:style>
  <w:style w:type="character" w:customStyle="1" w:styleId="2Constantia105pt">
    <w:name w:val="Основной текст (2) + Constantia;10;5 pt;Курсив"/>
    <w:basedOn w:val="2"/>
    <w:rsid w:val="00A25DAB"/>
    <w:rPr>
      <w:rFonts w:ascii="Constantia" w:eastAsia="Constantia" w:hAnsi="Constantia" w:cs="Constantia"/>
      <w:i/>
      <w:iCs/>
      <w:color w:val="000000"/>
      <w:spacing w:val="0"/>
      <w:w w:val="100"/>
      <w:position w:val="0"/>
      <w:sz w:val="21"/>
      <w:szCs w:val="21"/>
      <w:lang w:val="ru-RU" w:eastAsia="ru-RU" w:bidi="ru-RU"/>
    </w:rPr>
  </w:style>
  <w:style w:type="character" w:customStyle="1" w:styleId="Exact">
    <w:name w:val="Подпись к картинке Exact"/>
    <w:basedOn w:val="a0"/>
    <w:link w:val="a7"/>
    <w:rsid w:val="00A25DAB"/>
    <w:rPr>
      <w:rFonts w:ascii="Times New Roman" w:eastAsia="Times New Roman" w:hAnsi="Times New Roman" w:cs="Times New Roman"/>
      <w:b w:val="0"/>
      <w:bCs w:val="0"/>
      <w:i w:val="0"/>
      <w:iCs w:val="0"/>
      <w:smallCaps w:val="0"/>
      <w:strike w:val="0"/>
      <w:sz w:val="21"/>
      <w:szCs w:val="21"/>
      <w:u w:val="none"/>
    </w:rPr>
  </w:style>
  <w:style w:type="character" w:customStyle="1" w:styleId="2Exact0">
    <w:name w:val="Подпись к картинке (2) Exact"/>
    <w:basedOn w:val="a0"/>
    <w:link w:val="23"/>
    <w:rsid w:val="00A25DAB"/>
    <w:rPr>
      <w:rFonts w:ascii="Calibri" w:eastAsia="Calibri" w:hAnsi="Calibri" w:cs="Calibri"/>
      <w:b w:val="0"/>
      <w:bCs w:val="0"/>
      <w:i w:val="0"/>
      <w:iCs w:val="0"/>
      <w:smallCaps w:val="0"/>
      <w:strike w:val="0"/>
      <w:sz w:val="28"/>
      <w:szCs w:val="28"/>
      <w:u w:val="none"/>
    </w:rPr>
  </w:style>
  <w:style w:type="character" w:customStyle="1" w:styleId="2Exact1">
    <w:name w:val="Подпись к картинке (2) Exact"/>
    <w:basedOn w:val="2Exact0"/>
    <w:rsid w:val="00A25DAB"/>
    <w:rPr>
      <w:color w:val="000000"/>
      <w:spacing w:val="0"/>
      <w:w w:val="100"/>
      <w:position w:val="0"/>
      <w:lang w:val="ru-RU" w:eastAsia="ru-RU" w:bidi="ru-RU"/>
    </w:rPr>
  </w:style>
  <w:style w:type="character" w:customStyle="1" w:styleId="6Exact">
    <w:name w:val="Основной текст (6) Exact"/>
    <w:basedOn w:val="a0"/>
    <w:link w:val="6"/>
    <w:rsid w:val="00A25DAB"/>
    <w:rPr>
      <w:rFonts w:ascii="Arial Unicode MS" w:eastAsia="Arial Unicode MS" w:hAnsi="Arial Unicode MS" w:cs="Arial Unicode MS"/>
      <w:b w:val="0"/>
      <w:bCs w:val="0"/>
      <w:i/>
      <w:iCs/>
      <w:smallCaps w:val="0"/>
      <w:strike w:val="0"/>
      <w:spacing w:val="-20"/>
      <w:sz w:val="20"/>
      <w:szCs w:val="20"/>
      <w:u w:val="none"/>
    </w:rPr>
  </w:style>
  <w:style w:type="paragraph" w:customStyle="1" w:styleId="20">
    <w:name w:val="Основной текст (2)"/>
    <w:basedOn w:val="a"/>
    <w:link w:val="2"/>
    <w:rsid w:val="00A25DAB"/>
    <w:pPr>
      <w:shd w:val="clear" w:color="auto" w:fill="FFFFFF"/>
      <w:spacing w:line="320" w:lineRule="exact"/>
    </w:pPr>
    <w:rPr>
      <w:rFonts w:ascii="Times New Roman" w:eastAsia="Times New Roman" w:hAnsi="Times New Roman" w:cs="Times New Roman"/>
      <w:sz w:val="26"/>
      <w:szCs w:val="26"/>
    </w:rPr>
  </w:style>
  <w:style w:type="paragraph" w:customStyle="1" w:styleId="1">
    <w:name w:val="Заголовок №1"/>
    <w:basedOn w:val="a"/>
    <w:link w:val="1Exact"/>
    <w:rsid w:val="00A25DAB"/>
    <w:pPr>
      <w:shd w:val="clear" w:color="auto" w:fill="FFFFFF"/>
      <w:spacing w:line="0" w:lineRule="atLeast"/>
      <w:outlineLvl w:val="0"/>
    </w:pPr>
    <w:rPr>
      <w:rFonts w:ascii="Arial Unicode MS" w:eastAsia="Arial Unicode MS" w:hAnsi="Arial Unicode MS" w:cs="Arial Unicode MS"/>
      <w:spacing w:val="-40"/>
      <w:sz w:val="48"/>
      <w:szCs w:val="48"/>
    </w:rPr>
  </w:style>
  <w:style w:type="paragraph" w:customStyle="1" w:styleId="3">
    <w:name w:val="Основной текст (3)"/>
    <w:basedOn w:val="a"/>
    <w:link w:val="3Exact"/>
    <w:rsid w:val="00A25DAB"/>
    <w:pPr>
      <w:shd w:val="clear" w:color="auto" w:fill="FFFFFF"/>
      <w:spacing w:line="0" w:lineRule="atLeast"/>
    </w:pPr>
    <w:rPr>
      <w:rFonts w:ascii="Constantia" w:eastAsia="Constantia" w:hAnsi="Constantia" w:cs="Constantia"/>
      <w:i/>
      <w:iCs/>
      <w:sz w:val="21"/>
      <w:szCs w:val="21"/>
      <w:lang w:val="en-US" w:eastAsia="en-US" w:bidi="en-US"/>
    </w:rPr>
  </w:style>
  <w:style w:type="paragraph" w:customStyle="1" w:styleId="40">
    <w:name w:val="Основной текст (4)"/>
    <w:basedOn w:val="a"/>
    <w:link w:val="4"/>
    <w:rsid w:val="00A25DAB"/>
    <w:pPr>
      <w:shd w:val="clear" w:color="auto" w:fill="FFFFFF"/>
      <w:spacing w:after="60" w:line="148" w:lineRule="exact"/>
      <w:ind w:hanging="380"/>
    </w:pPr>
    <w:rPr>
      <w:rFonts w:ascii="Arial Unicode MS" w:eastAsia="Arial Unicode MS" w:hAnsi="Arial Unicode MS" w:cs="Arial Unicode MS"/>
      <w:sz w:val="13"/>
      <w:szCs w:val="13"/>
    </w:rPr>
  </w:style>
  <w:style w:type="paragraph" w:customStyle="1" w:styleId="50">
    <w:name w:val="Основной текст (5)"/>
    <w:basedOn w:val="a"/>
    <w:link w:val="5"/>
    <w:rsid w:val="00A25DAB"/>
    <w:pPr>
      <w:shd w:val="clear" w:color="auto" w:fill="FFFFFF"/>
      <w:spacing w:before="60" w:line="0" w:lineRule="atLeast"/>
    </w:pPr>
    <w:rPr>
      <w:rFonts w:ascii="Times New Roman" w:eastAsia="Times New Roman" w:hAnsi="Times New Roman" w:cs="Times New Roman"/>
      <w:b/>
      <w:bCs/>
      <w:spacing w:val="40"/>
      <w:sz w:val="22"/>
      <w:szCs w:val="22"/>
    </w:rPr>
  </w:style>
  <w:style w:type="paragraph" w:customStyle="1" w:styleId="a5">
    <w:name w:val="Колонтитул"/>
    <w:basedOn w:val="a"/>
    <w:link w:val="a4"/>
    <w:rsid w:val="00A25DAB"/>
    <w:pPr>
      <w:shd w:val="clear" w:color="auto" w:fill="FFFFFF"/>
      <w:spacing w:line="0" w:lineRule="atLeast"/>
    </w:pPr>
    <w:rPr>
      <w:rFonts w:ascii="Times New Roman" w:eastAsia="Times New Roman" w:hAnsi="Times New Roman" w:cs="Times New Roman"/>
      <w:sz w:val="22"/>
      <w:szCs w:val="22"/>
    </w:rPr>
  </w:style>
  <w:style w:type="paragraph" w:customStyle="1" w:styleId="22">
    <w:name w:val="Заголовок №2"/>
    <w:basedOn w:val="a"/>
    <w:link w:val="21"/>
    <w:rsid w:val="00A25DAB"/>
    <w:pPr>
      <w:shd w:val="clear" w:color="auto" w:fill="FFFFFF"/>
      <w:spacing w:line="310" w:lineRule="exact"/>
      <w:jc w:val="both"/>
      <w:outlineLvl w:val="1"/>
    </w:pPr>
    <w:rPr>
      <w:rFonts w:ascii="Times New Roman" w:eastAsia="Times New Roman" w:hAnsi="Times New Roman" w:cs="Times New Roman"/>
      <w:sz w:val="26"/>
      <w:szCs w:val="26"/>
    </w:rPr>
  </w:style>
  <w:style w:type="paragraph" w:customStyle="1" w:styleId="a7">
    <w:name w:val="Подпись к картинке"/>
    <w:basedOn w:val="a"/>
    <w:link w:val="Exact"/>
    <w:rsid w:val="00A25DAB"/>
    <w:pPr>
      <w:shd w:val="clear" w:color="auto" w:fill="FFFFFF"/>
      <w:spacing w:line="0" w:lineRule="atLeast"/>
    </w:pPr>
    <w:rPr>
      <w:rFonts w:ascii="Times New Roman" w:eastAsia="Times New Roman" w:hAnsi="Times New Roman" w:cs="Times New Roman"/>
      <w:sz w:val="21"/>
      <w:szCs w:val="21"/>
    </w:rPr>
  </w:style>
  <w:style w:type="paragraph" w:customStyle="1" w:styleId="23">
    <w:name w:val="Подпись к картинке (2)"/>
    <w:basedOn w:val="a"/>
    <w:link w:val="2Exact0"/>
    <w:rsid w:val="00A25DAB"/>
    <w:pPr>
      <w:shd w:val="clear" w:color="auto" w:fill="FFFFFF"/>
      <w:spacing w:line="0" w:lineRule="atLeast"/>
    </w:pPr>
    <w:rPr>
      <w:rFonts w:ascii="Calibri" w:eastAsia="Calibri" w:hAnsi="Calibri" w:cs="Calibri"/>
      <w:sz w:val="28"/>
      <w:szCs w:val="28"/>
    </w:rPr>
  </w:style>
  <w:style w:type="paragraph" w:customStyle="1" w:styleId="6">
    <w:name w:val="Основной текст (6)"/>
    <w:basedOn w:val="a"/>
    <w:link w:val="6Exact"/>
    <w:rsid w:val="00A25DAB"/>
    <w:pPr>
      <w:shd w:val="clear" w:color="auto" w:fill="FFFFFF"/>
      <w:spacing w:line="0" w:lineRule="atLeast"/>
    </w:pPr>
    <w:rPr>
      <w:rFonts w:ascii="Arial Unicode MS" w:eastAsia="Arial Unicode MS" w:hAnsi="Arial Unicode MS" w:cs="Arial Unicode MS"/>
      <w:i/>
      <w:iCs/>
      <w:spacing w:val="-20"/>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2668</Words>
  <Characters>15212</Characters>
  <Application>Microsoft Office Word</Application>
  <DocSecurity>0</DocSecurity>
  <Lines>126</Lines>
  <Paragraphs>35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Reanimator Extreme Edition</Company>
  <LinksUpToDate>false</LinksUpToDate>
  <CharactersWithSpaces>17845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1</cp:revision>
  <dcterms:created xsi:type="dcterms:W3CDTF">2024-10-18T06:14:00Z</dcterms:created>
  <dcterms:modified xsi:type="dcterms:W3CDTF">2024-10-18T06:46:00Z</dcterms:modified>
</cp:coreProperties>
</file>