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7AF" w:rsidRDefault="007567AF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8.6pt;margin-top:47.95pt;width:114.1pt;height:15.85pt;z-index:251653120;mso-wrap-distance-left:5pt;mso-wrap-distance-right:5pt;mso-position-horizontal-relative:margin" filled="f" stroked="f">
            <v:textbox style="mso-fit-shape-to-text:t" inset="0,0,0,0">
              <w:txbxContent>
                <w:p w:rsidR="007567AF" w:rsidRDefault="00077AC3">
                  <w:pPr>
                    <w:pStyle w:val="20"/>
                    <w:shd w:val="clear" w:color="auto" w:fill="auto"/>
                    <w:spacing w:line="260" w:lineRule="exact"/>
                  </w:pPr>
                  <w:r>
                    <w:rPr>
                      <w:rStyle w:val="2Exact"/>
                    </w:rPr>
                    <w:t>Дело №2-6396/2023</w:t>
                  </w:r>
                </w:p>
              </w:txbxContent>
            </v:textbox>
            <w10:wrap anchorx="margin"/>
          </v:shape>
        </w:pict>
      </w:r>
      <w:r>
        <w:pict>
          <v:shape id="_x0000_s1027" type="#_x0000_t202" style="position:absolute;margin-left:264.4pt;margin-top:0;width:184.15pt;height:47.7pt;z-index:251654144;mso-wrap-distance-left:5pt;mso-wrap-distance-right:5pt;mso-position-horizontal-relative:margin" wrapcoords="2775 0 21600 0 21600 16226 19832 16770 19832 21600 0 21600 0 16770 2775 16226 2775 0" filled="f" stroked="f">
            <v:textbox style="mso-fit-shape-to-text:t" inset="0,0,0,0">
              <w:txbxContent>
                <w:p w:rsidR="007567AF" w:rsidRDefault="007567A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29" type="#_x0000_t202" style="position:absolute;margin-left:243pt;margin-top:15.65pt;width:152.3pt;height:41.5pt;z-index:251655168;mso-wrap-distance-left:5pt;mso-wrap-distance-right:5pt;mso-position-horizontal-relative:margin" filled="f" stroked="f">
            <v:textbox style="mso-fit-shape-to-text:t" inset="0,0,0,0">
              <w:txbxContent>
                <w:p w:rsidR="007567AF" w:rsidRPr="00AD68D8" w:rsidRDefault="007567AF" w:rsidP="00AD68D8"/>
              </w:txbxContent>
            </v:textbox>
            <w10:wrap anchorx="margin"/>
          </v:shape>
        </w:pict>
      </w:r>
    </w:p>
    <w:p w:rsidR="007567AF" w:rsidRDefault="00AD68D8">
      <w:pPr>
        <w:spacing w:line="360" w:lineRule="exact"/>
      </w:pPr>
      <w:r>
        <w:pict>
          <v:shape id="_x0000_s1030" type="#_x0000_t202" style="position:absolute;margin-left:142.7pt;margin-top:2.95pt;width:305.85pt;height:101.85pt;z-index:251657216;mso-wrap-distance-left:5pt;mso-wrap-distance-right:5pt;mso-position-horizontal-relative:margin" filled="f" stroked="f">
            <v:textbox inset="0,0,0,0">
              <w:txbxContent>
                <w:p w:rsidR="007567AF" w:rsidRDefault="00077AC3">
                  <w:pPr>
                    <w:pStyle w:val="20"/>
                    <w:shd w:val="clear" w:color="auto" w:fill="auto"/>
                    <w:spacing w:line="260" w:lineRule="exact"/>
                  </w:pPr>
                  <w:r>
                    <w:rPr>
                      <w:rStyle w:val="23ptExact"/>
                    </w:rPr>
                    <w:t>РЕШЕНИЕ</w:t>
                  </w:r>
                </w:p>
              </w:txbxContent>
            </v:textbox>
            <w10:wrap anchorx="margin"/>
          </v:shape>
        </w:pict>
      </w:r>
    </w:p>
    <w:p w:rsidR="007567AF" w:rsidRDefault="007567AF">
      <w:pPr>
        <w:spacing w:line="360" w:lineRule="exact"/>
      </w:pPr>
    </w:p>
    <w:p w:rsidR="007567AF" w:rsidRDefault="007567AF">
      <w:pPr>
        <w:spacing w:line="442" w:lineRule="exact"/>
      </w:pPr>
    </w:p>
    <w:p w:rsidR="007567AF" w:rsidRDefault="007567AF">
      <w:pPr>
        <w:rPr>
          <w:sz w:val="2"/>
          <w:szCs w:val="2"/>
        </w:rPr>
        <w:sectPr w:rsidR="007567AF">
          <w:headerReference w:type="even" r:id="rId6"/>
          <w:headerReference w:type="default" r:id="rId7"/>
          <w:type w:val="continuous"/>
          <w:pgSz w:w="11900" w:h="16840"/>
          <w:pgMar w:top="121" w:right="620" w:bottom="980" w:left="620" w:header="0" w:footer="3" w:gutter="1145"/>
          <w:cols w:space="720"/>
          <w:noEndnote/>
          <w:titlePg/>
          <w:docGrid w:linePitch="360"/>
        </w:sectPr>
      </w:pPr>
    </w:p>
    <w:p w:rsidR="007567AF" w:rsidRDefault="00077AC3">
      <w:pPr>
        <w:pStyle w:val="20"/>
        <w:shd w:val="clear" w:color="auto" w:fill="auto"/>
        <w:spacing w:after="276" w:line="260" w:lineRule="exact"/>
        <w:ind w:left="3220"/>
      </w:pPr>
      <w:r>
        <w:lastRenderedPageBreak/>
        <w:t>Именем Российской Федерации</w:t>
      </w:r>
    </w:p>
    <w:p w:rsidR="007567AF" w:rsidRDefault="007567AF">
      <w:pPr>
        <w:pStyle w:val="20"/>
        <w:shd w:val="clear" w:color="auto" w:fill="auto"/>
        <w:spacing w:after="266" w:line="260" w:lineRule="exact"/>
      </w:pPr>
      <w:r>
        <w:pict>
          <v:shape id="_x0000_s1033" type="#_x0000_t202" style="position:absolute;margin-left:33.95pt;margin-top:-3.55pt;width:112.3pt;height:16.15pt;z-index:-251656192;mso-wrap-distance-left:5pt;mso-wrap-distance-right:193.3pt;mso-position-horizontal-relative:margin" filled="f" stroked="f">
            <v:textbox style="mso-fit-shape-to-text:t" inset="0,0,0,0">
              <w:txbxContent>
                <w:p w:rsidR="007567AF" w:rsidRDefault="00077AC3">
                  <w:pPr>
                    <w:pStyle w:val="20"/>
                    <w:shd w:val="clear" w:color="auto" w:fill="auto"/>
                    <w:spacing w:line="260" w:lineRule="exact"/>
                  </w:pPr>
                  <w:r>
                    <w:rPr>
                      <w:rStyle w:val="2Exact"/>
                    </w:rPr>
                    <w:t>14 ноября 2023 года</w:t>
                  </w:r>
                </w:p>
              </w:txbxContent>
            </v:textbox>
            <w10:wrap type="square" side="right" anchorx="margin"/>
          </v:shape>
        </w:pict>
      </w:r>
      <w:r w:rsidR="00077AC3">
        <w:t>г. Великий Новгород</w:t>
      </w:r>
    </w:p>
    <w:p w:rsidR="007567AF" w:rsidRDefault="00077AC3">
      <w:pPr>
        <w:pStyle w:val="20"/>
        <w:shd w:val="clear" w:color="auto" w:fill="auto"/>
        <w:spacing w:line="295" w:lineRule="exact"/>
        <w:ind w:left="620" w:right="1920"/>
      </w:pPr>
      <w:r>
        <w:t xml:space="preserve">Новгородский районный суд </w:t>
      </w:r>
      <w:r>
        <w:t xml:space="preserve">Новгородской области в составе: председательствующего судьи </w:t>
      </w:r>
      <w:r w:rsidR="00AD68D8">
        <w:t>ХХХ</w:t>
      </w:r>
      <w:r>
        <w:t xml:space="preserve">., при секретаре </w:t>
      </w:r>
      <w:r w:rsidR="00AD68D8">
        <w:t>ХХХ</w:t>
      </w:r>
      <w:r>
        <w:t>,</w:t>
      </w:r>
    </w:p>
    <w:p w:rsidR="007567AF" w:rsidRDefault="00077AC3">
      <w:pPr>
        <w:pStyle w:val="20"/>
        <w:shd w:val="clear" w:color="auto" w:fill="auto"/>
        <w:spacing w:line="295" w:lineRule="exact"/>
        <w:ind w:firstLine="620"/>
        <w:jc w:val="both"/>
      </w:pPr>
      <w:r>
        <w:t xml:space="preserve">с участием представителя Управления Роспотребнадзора по Новгородской области </w:t>
      </w:r>
      <w:r w:rsidR="00AD68D8">
        <w:t>ХХХ</w:t>
      </w:r>
      <w:r>
        <w:t xml:space="preserve">., истца </w:t>
      </w:r>
      <w:r w:rsidR="00AD68D8">
        <w:t>ХХХ</w:t>
      </w:r>
      <w:r>
        <w:t>,</w:t>
      </w:r>
    </w:p>
    <w:p w:rsidR="007567AF" w:rsidRDefault="00077AC3">
      <w:pPr>
        <w:pStyle w:val="20"/>
        <w:shd w:val="clear" w:color="auto" w:fill="auto"/>
        <w:spacing w:after="268" w:line="295" w:lineRule="exact"/>
        <w:ind w:firstLine="620"/>
      </w:pPr>
      <w:r>
        <w:t xml:space="preserve">представителя ответчика ПАО </w:t>
      </w:r>
      <w:r>
        <w:t>«</w:t>
      </w:r>
      <w:r w:rsidR="00AD68D8">
        <w:t>ХХХ</w:t>
      </w:r>
      <w:r>
        <w:t xml:space="preserve">» </w:t>
      </w:r>
      <w:r w:rsidR="00AD68D8">
        <w:t>ХХХ</w:t>
      </w:r>
      <w:r>
        <w:t xml:space="preserve">., рассмотрев в открытом судебном заседании гражданское дело по иску Управления Роспотребнадзора по Новгородской области в интересах </w:t>
      </w:r>
      <w:r w:rsidR="00AD68D8">
        <w:t>ХХХ</w:t>
      </w:r>
      <w:r>
        <w:t xml:space="preserve"> к Публичному акционерному обществу «</w:t>
      </w:r>
      <w:r w:rsidR="00AD68D8">
        <w:t>ХХХ</w:t>
      </w:r>
      <w:r>
        <w:t>» о взыскании неустойки, штрафа, компенсации морального вреда,</w:t>
      </w:r>
    </w:p>
    <w:p w:rsidR="007567AF" w:rsidRDefault="00077AC3">
      <w:pPr>
        <w:pStyle w:val="20"/>
        <w:shd w:val="clear" w:color="auto" w:fill="auto"/>
        <w:spacing w:after="252" w:line="260" w:lineRule="exact"/>
        <w:ind w:left="4400"/>
      </w:pPr>
      <w:r>
        <w:t>установил:</w:t>
      </w:r>
    </w:p>
    <w:p w:rsidR="007567AF" w:rsidRDefault="00077AC3">
      <w:pPr>
        <w:pStyle w:val="20"/>
        <w:shd w:val="clear" w:color="auto" w:fill="auto"/>
        <w:spacing w:line="295" w:lineRule="exact"/>
        <w:ind w:firstLine="620"/>
        <w:jc w:val="both"/>
      </w:pPr>
      <w:r>
        <w:t xml:space="preserve">Управление Роспотребнадзора по Новгородской области в интересах </w:t>
      </w:r>
      <w:r w:rsidR="00AD68D8">
        <w:t>ХХХ</w:t>
      </w:r>
      <w:r>
        <w:t xml:space="preserve"> обратилось в суд с иском к Публичному акционерному обществу «</w:t>
      </w:r>
      <w:r w:rsidR="00AD68D8">
        <w:t>ХХХ</w:t>
      </w:r>
      <w:r>
        <w:t>» (дал</w:t>
      </w:r>
      <w:r>
        <w:t>ее по тексту также - ПАО «</w:t>
      </w:r>
      <w:r w:rsidR="00AD68D8">
        <w:t>ХХХ</w:t>
      </w:r>
      <w:r>
        <w:t xml:space="preserve">» или Общество) о возложении обязанности выполнить технологическое присоединение к электрическим сетям, взыскании неустойки в размере </w:t>
      </w:r>
      <w:r w:rsidR="00AD68D8">
        <w:t>хх</w:t>
      </w:r>
      <w:r>
        <w:t xml:space="preserve"> руб. </w:t>
      </w:r>
      <w:r w:rsidR="00AD68D8">
        <w:t>хх</w:t>
      </w:r>
      <w:r>
        <w:t xml:space="preserve"> коп., компенсации морального вреда в размере </w:t>
      </w:r>
      <w:r w:rsidR="00AD68D8">
        <w:t xml:space="preserve">хх ххх </w:t>
      </w:r>
      <w:r>
        <w:t>рублей, указа</w:t>
      </w:r>
      <w:r>
        <w:t>в в обоснование заявления на ненадлежащее исполнение ответчиком обязательств по договору № НОВ-</w:t>
      </w:r>
      <w:r w:rsidR="00AD68D8">
        <w:t xml:space="preserve">ххххххх </w:t>
      </w:r>
      <w:r>
        <w:t>о технологическом присоединении к электрическим сетям.</w:t>
      </w:r>
    </w:p>
    <w:p w:rsidR="007567AF" w:rsidRDefault="00077AC3">
      <w:pPr>
        <w:pStyle w:val="20"/>
        <w:shd w:val="clear" w:color="auto" w:fill="auto"/>
        <w:spacing w:line="295" w:lineRule="exact"/>
        <w:ind w:firstLine="620"/>
        <w:jc w:val="both"/>
      </w:pPr>
      <w:r>
        <w:t xml:space="preserve">В ходе рассмотрения дела </w:t>
      </w:r>
      <w:r w:rsidR="00AD68D8">
        <w:t xml:space="preserve">ХХХ </w:t>
      </w:r>
      <w:r>
        <w:t xml:space="preserve">отказался от заявленных исковых требований в части </w:t>
      </w:r>
      <w:r>
        <w:t>возложения обязанности выполнить технологическое присоединение к электрическим сетям в связи с добровольным удовлетворением указанных требований ответчиком, определением суда от 14 ноября 2023 года в части требований о возложении обязанности выполнить техн</w:t>
      </w:r>
      <w:r>
        <w:t>ологическое присоединение к электрическим сетям производство по делу прекращено.</w:t>
      </w:r>
    </w:p>
    <w:p w:rsidR="007567AF" w:rsidRDefault="00077AC3">
      <w:pPr>
        <w:pStyle w:val="20"/>
        <w:shd w:val="clear" w:color="auto" w:fill="auto"/>
        <w:spacing w:line="295" w:lineRule="exact"/>
        <w:ind w:firstLine="620"/>
        <w:jc w:val="both"/>
      </w:pPr>
      <w:r>
        <w:t xml:space="preserve">Заслушав объяснения истца </w:t>
      </w:r>
      <w:r w:rsidR="00087B20">
        <w:t>ХХХ</w:t>
      </w:r>
      <w:r>
        <w:t>., представителя Управлениия Роспотребнадзора по Новгородской области поддержавших исковые требования по мотивам, изложенным в исковом</w:t>
      </w:r>
      <w:r>
        <w:t xml:space="preserve"> заявлении, исследовав письменные материалы дела, заслушав представителя ответчика, возражавшего против удовлетворения заявленных требований, не оспаривавшего факт несвоевременного исполнения договорных обязательств, суд приходит к следующему.</w:t>
      </w:r>
    </w:p>
    <w:p w:rsidR="007567AF" w:rsidRDefault="00077AC3">
      <w:pPr>
        <w:pStyle w:val="20"/>
        <w:shd w:val="clear" w:color="auto" w:fill="auto"/>
        <w:spacing w:line="295" w:lineRule="exact"/>
        <w:ind w:firstLine="620"/>
        <w:jc w:val="both"/>
      </w:pPr>
      <w:r>
        <w:t>Согласно ст.</w:t>
      </w:r>
      <w:r>
        <w:t xml:space="preserve"> 309 Гражданского кодекса Российской Федерации (далее по тексту также - ГК РФ) обязательства должны исполняться надлежащим образом в соответствии с условиями обязательства и требованиями закона, иных правовых актов.</w:t>
      </w:r>
    </w:p>
    <w:p w:rsidR="007567AF" w:rsidRDefault="00077AC3">
      <w:pPr>
        <w:pStyle w:val="20"/>
        <w:shd w:val="clear" w:color="auto" w:fill="auto"/>
        <w:spacing w:after="372" w:line="295" w:lineRule="exact"/>
        <w:ind w:firstLine="620"/>
        <w:jc w:val="both"/>
      </w:pPr>
      <w:r>
        <w:t>Односторонний отказ от исполнения обязат</w:t>
      </w:r>
      <w:r>
        <w:t>ельства и одностороннее изменение его условий не допускаются, за исключением случаев, предусмотренных законом (ст. 310 ГК РФ).</w:t>
      </w:r>
    </w:p>
    <w:p w:rsidR="007567AF" w:rsidRDefault="00077AC3" w:rsidP="00087B20">
      <w:pPr>
        <w:pStyle w:val="20"/>
        <w:shd w:val="clear" w:color="auto" w:fill="auto"/>
        <w:tabs>
          <w:tab w:val="left" w:pos="4867"/>
        </w:tabs>
        <w:spacing w:line="299" w:lineRule="exact"/>
        <w:ind w:firstLine="600"/>
        <w:jc w:val="both"/>
      </w:pPr>
      <w:r>
        <w:t>Как установлено судом из объяснений истца, письменных материалов дела, 08 августа 2022 года между Обществом (исп</w:t>
      </w:r>
      <w:r>
        <w:t xml:space="preserve">олнитель) и </w:t>
      </w:r>
      <w:r w:rsidR="00087B20">
        <w:t>ХХХ</w:t>
      </w:r>
      <w:r>
        <w:t xml:space="preserve"> (заказчик) был заключен Договор №</w:t>
      </w:r>
      <w:r w:rsidR="00087B20">
        <w:t xml:space="preserve">ххххххх </w:t>
      </w:r>
      <w:r>
        <w:t>об осуществлении</w:t>
      </w:r>
      <w:r w:rsidR="00087B20">
        <w:t xml:space="preserve"> </w:t>
      </w:r>
      <w:r>
        <w:t xml:space="preserve">технологического присоединения </w:t>
      </w:r>
      <w:r>
        <w:lastRenderedPageBreak/>
        <w:t xml:space="preserve">энергопринимающих устройств к электрическим сетям Общества (далее по тексту также - Договор), по условиям которого Общество </w:t>
      </w:r>
      <w:r>
        <w:t>обязалось в соответствии с Техническими условиями (Приложение №1 к договору, далее по тексту также - ТУ) осуществить мероприятия по технологическому присоединению к своим электрическим сетям энергопринимающих устройств на земельном участке с кадастровым но</w:t>
      </w:r>
      <w:r>
        <w:t xml:space="preserve">мером </w:t>
      </w:r>
      <w:r w:rsidR="00087B20">
        <w:t>хххххххххххх</w:t>
      </w:r>
      <w:r>
        <w:t>, расположенным по адресу: Новгородская область, Новгородский район, д.</w:t>
      </w:r>
      <w:r w:rsidR="00087B20">
        <w:t>ХХХ</w:t>
      </w:r>
      <w:r>
        <w:t xml:space="preserve">. Размер платы за технологическое присоединение составил </w:t>
      </w:r>
      <w:r w:rsidR="00087B20">
        <w:t>ххх</w:t>
      </w:r>
      <w:r>
        <w:t xml:space="preserve"> руб. Во исполнение обязательств по оплате работ истцом 17 августа 2022 года уплачено ответчик</w:t>
      </w:r>
      <w:r>
        <w:t xml:space="preserve">у </w:t>
      </w:r>
      <w:r w:rsidR="00087B20">
        <w:t>ххх</w:t>
      </w:r>
      <w:r>
        <w:t xml:space="preserve"> руб.</w:t>
      </w:r>
    </w:p>
    <w:p w:rsidR="007567AF" w:rsidRDefault="00077AC3">
      <w:pPr>
        <w:pStyle w:val="20"/>
        <w:shd w:val="clear" w:color="auto" w:fill="auto"/>
        <w:spacing w:line="299" w:lineRule="exact"/>
        <w:ind w:firstLine="600"/>
        <w:jc w:val="both"/>
      </w:pPr>
      <w:r>
        <w:t>Исходя из п.</w:t>
      </w:r>
      <w:r>
        <w:t xml:space="preserve">18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</w:t>
      </w:r>
      <w:r>
        <w:t>и иным лицам, к электрическим сетям, утвержденных Постановлением Правительства РФ от 27 декабря 2004 года № 861 (далее по тексту также - Правила), мероприятия по технологическому присоединению включают в себя, в частности, разработку сетевой организацией п</w:t>
      </w:r>
      <w:r>
        <w:t>роектной документации согласно обязательствам, предусмотренным техническими условиями; выполнение технических условий заявителем и сетевой организацией, включая осуществление сетевой организацией мероприятий по подключению энергопринимающих устройств под д</w:t>
      </w:r>
      <w:r>
        <w:t>ействие аппаратуры противоаварийной и режимной автоматики в соответствии с техническими условиями; проверку выполнения заявителем и сетевой организацией технических условий в соответствии с разделом IX настоящих Правил, а также допуск к эксплуатации устано</w:t>
      </w:r>
      <w:r>
        <w:t>вленного в процессе технологического присоединения прибора учета электрической энергии, включающий составление акта допуска прибора учета к эксплуатации в порядке, предусмотренном Основными положениями функционирования розничных рынков электрической энерги</w:t>
      </w:r>
      <w:r>
        <w:t>и; осмотр (обследование) присоединяемых энергопринимающих устройств должностным лицом органа федерального государственного энергетического надзора при участии сетевой организации и собственника таких устройств, а также соответствующего субъекта оперативно-</w:t>
      </w:r>
      <w:r>
        <w:t>диспетчерского управления в случае, если технические условия подлежат в соответствии с настоящими Правилами согласованию с таким субъектом оперативно-диспетчерского управления (за исключением заявителей, указанных в пункте 12 настоящих Правил, в случае осу</w:t>
      </w:r>
      <w:r>
        <w:t>ществления технологического присоединения их энергопринимающих устройств к электрическим сетям классом напряжения до 10 кВ включительно и заявителей, указанных в пунктах 12(1), 13 и 14 настоящих Правил), с выдачей заявителю акта осмотра (обследования) элек</w:t>
      </w:r>
      <w:r>
        <w:t>троустановки по форме согласно приложению № 9 (далее - акт осмотра (обследования) электроустановки); осуществление сетевой организацией фактического присоединения объектов заявителя к электрическим сетям и включение коммутационного аппарата (фиксация комму</w:t>
      </w:r>
      <w:r>
        <w:t>тационного аппарата в положении "включено").</w:t>
      </w:r>
    </w:p>
    <w:p w:rsidR="007567AF" w:rsidRDefault="00077AC3">
      <w:pPr>
        <w:pStyle w:val="20"/>
        <w:shd w:val="clear" w:color="auto" w:fill="auto"/>
        <w:spacing w:line="299" w:lineRule="exact"/>
        <w:ind w:firstLine="600"/>
        <w:jc w:val="both"/>
      </w:pPr>
      <w:r>
        <w:t>В соответствии с п.</w:t>
      </w:r>
      <w:r>
        <w:t>16.3 Правил обязательства сторон по выполнению мероприятий по технологическому присоединению в случае заключения договора с лицами, указанными в пунктах 12.1 - 14 и 34 настоящих Правил, распр</w:t>
      </w:r>
      <w:r>
        <w:t>еделяются следующим образом: заявитель исполняет указанные обязательства в пределах границ участка, на котором расположены присоединяемые энергопринимающие устройства заявителя; сетевая организация исполняет указанные обязательства (в том числе в части уре</w:t>
      </w:r>
      <w:r>
        <w:t>гулирования отношений с иными лицами) до границ участка, на котором расположены присоединяемые энергопринимающие устройства заявителя.</w:t>
      </w:r>
    </w:p>
    <w:p w:rsidR="007567AF" w:rsidRDefault="00077AC3">
      <w:pPr>
        <w:pStyle w:val="20"/>
        <w:shd w:val="clear" w:color="auto" w:fill="auto"/>
        <w:spacing w:line="292" w:lineRule="exact"/>
        <w:ind w:firstLine="600"/>
        <w:jc w:val="both"/>
      </w:pPr>
      <w:r>
        <w:t>Исходя из п.</w:t>
      </w:r>
      <w:r>
        <w:t>16 Правил срок осуществления мероприятий по технологическому присоединению исчисляется со дня заключения и н</w:t>
      </w:r>
      <w:r>
        <w:t>е может превышать 6 месяцев.</w:t>
      </w:r>
    </w:p>
    <w:p w:rsidR="007567AF" w:rsidRDefault="00077AC3">
      <w:pPr>
        <w:pStyle w:val="20"/>
        <w:shd w:val="clear" w:color="auto" w:fill="auto"/>
        <w:spacing w:line="292" w:lineRule="exact"/>
        <w:ind w:firstLine="600"/>
        <w:jc w:val="both"/>
      </w:pPr>
      <w:r>
        <w:t>Из объяснений истца, письменных материалов дела судом установлено, что мероприятия по технологическому присоединению Обществом произведены с нарушением установленного законом и договором срока после обращения истца в суд.</w:t>
      </w:r>
    </w:p>
    <w:p w:rsidR="007567AF" w:rsidRDefault="00077AC3">
      <w:pPr>
        <w:pStyle w:val="20"/>
        <w:shd w:val="clear" w:color="auto" w:fill="auto"/>
        <w:spacing w:line="292" w:lineRule="exact"/>
        <w:ind w:firstLine="600"/>
        <w:jc w:val="both"/>
      </w:pPr>
      <w:r>
        <w:t>С уче</w:t>
      </w:r>
      <w:r>
        <w:t>том установленных обстоятельств и приведенных</w:t>
      </w:r>
      <w:r w:rsidR="00087B20">
        <w:t xml:space="preserve"> </w:t>
      </w:r>
      <w:r>
        <w:t>положений материального права суд приходит к выводу о том, что исковые требования истца о взыскании неустойки основаны на законе и подлежат удовлетворению.</w:t>
      </w:r>
    </w:p>
    <w:p w:rsidR="007567AF" w:rsidRDefault="00077AC3">
      <w:pPr>
        <w:pStyle w:val="20"/>
        <w:shd w:val="clear" w:color="auto" w:fill="auto"/>
        <w:spacing w:line="292" w:lineRule="exact"/>
        <w:ind w:firstLine="600"/>
        <w:jc w:val="both"/>
      </w:pPr>
      <w:r>
        <w:t>В силу п. 16 Правил и п. 14 Договора при нарушении сро</w:t>
      </w:r>
      <w:r>
        <w:t xml:space="preserve">ка осуществления мероприятий по технологическому присоединению, предусмотренного договором, в случае если плата за технологическое присоединение по договору составляет </w:t>
      </w:r>
      <w:r w:rsidR="00087B20">
        <w:t>ххх</w:t>
      </w:r>
      <w:r>
        <w:t xml:space="preserve"> рублей сторона, допустившая такое нарушение уплатить другой стороне договора неустой</w:t>
      </w:r>
      <w:r>
        <w:t>ку, равную 5 процентам от указанного общего размера платы за технологическое присоединение по договору за каждый день просрочки. При этом совокупный размер такой неустойки при нарушении срока осуществления мероприятий по технологическому присоединению заяв</w:t>
      </w:r>
      <w:r>
        <w:t>ителем не может превышать размер неустойки, определенный в предусмотренном настоящим абзацем порядке за год просрочки;</w:t>
      </w:r>
    </w:p>
    <w:p w:rsidR="007567AF" w:rsidRDefault="00077AC3">
      <w:pPr>
        <w:pStyle w:val="20"/>
        <w:shd w:val="clear" w:color="auto" w:fill="auto"/>
        <w:spacing w:line="292" w:lineRule="exact"/>
        <w:ind w:firstLine="600"/>
        <w:jc w:val="both"/>
      </w:pPr>
      <w:r>
        <w:t>Принимая во внимание, что факт нарушения ответчиком предусмотренного договором срока осуществления мероприятий по технологическому присое</w:t>
      </w:r>
      <w:r>
        <w:t>динению нашел свое подтверждение, суд приходит к выводу о том, что с ответчика в пользу истца подлежит взысканию неустойка в соответствии с п. 14 Договора.</w:t>
      </w:r>
    </w:p>
    <w:p w:rsidR="007567AF" w:rsidRDefault="00077AC3">
      <w:pPr>
        <w:pStyle w:val="20"/>
        <w:shd w:val="clear" w:color="auto" w:fill="auto"/>
        <w:spacing w:line="292" w:lineRule="exact"/>
        <w:ind w:firstLine="600"/>
        <w:jc w:val="both"/>
      </w:pPr>
      <w:r>
        <w:t>Истец просит взыскать неустойку за период с 18 августа 2023 года по 13 сентября 2023 года за 25 дней</w:t>
      </w:r>
      <w:r>
        <w:t xml:space="preserve"> в размере </w:t>
      </w:r>
      <w:r w:rsidR="00087B20">
        <w:t>хх</w:t>
      </w:r>
      <w:r>
        <w:t xml:space="preserve"> руб. </w:t>
      </w:r>
      <w:r w:rsidR="00087B20">
        <w:t>хх</w:t>
      </w:r>
      <w:r>
        <w:t xml:space="preserve"> коп. (исходя из расчета </w:t>
      </w:r>
      <w:r w:rsidR="00087B20">
        <w:t>ххх</w:t>
      </w:r>
      <w:r>
        <w:t xml:space="preserve"> руб. х 0,25% х 35. = </w:t>
      </w:r>
      <w:r w:rsidR="00087B20">
        <w:t>хх</w:t>
      </w:r>
      <w:r>
        <w:t xml:space="preserve"> руб. </w:t>
      </w:r>
      <w:r w:rsidR="00087B20">
        <w:t>хх</w:t>
      </w:r>
      <w:r>
        <w:t xml:space="preserve"> коп.)</w:t>
      </w:r>
    </w:p>
    <w:p w:rsidR="007567AF" w:rsidRDefault="00077AC3">
      <w:pPr>
        <w:pStyle w:val="20"/>
        <w:shd w:val="clear" w:color="auto" w:fill="auto"/>
        <w:spacing w:line="292" w:lineRule="exact"/>
        <w:ind w:firstLine="600"/>
        <w:jc w:val="both"/>
      </w:pPr>
      <w:r>
        <w:t xml:space="preserve">Расчет размера неустойки в сумме </w:t>
      </w:r>
      <w:r w:rsidR="00087B20">
        <w:t>хх</w:t>
      </w:r>
      <w:r>
        <w:t xml:space="preserve"> руб. </w:t>
      </w:r>
      <w:r w:rsidR="00087B20">
        <w:t>хх</w:t>
      </w:r>
      <w:r>
        <w:t xml:space="preserve"> коп рублей, исходя из 0,25% от общего размера платы за каждый день прострочки по договору , произведен истцом в меньшем разм</w:t>
      </w:r>
      <w:r>
        <w:t xml:space="preserve">ере, чем это предусмотрено условиями договора (просрочка согласно п. 14 условий договора при размере платы в </w:t>
      </w:r>
      <w:r w:rsidR="00087B20">
        <w:t>ххх</w:t>
      </w:r>
      <w:r>
        <w:t xml:space="preserve"> рублей составляет 5% от общего размера платы за каждый день прострочки по договору), однако суд в данном случае не может выйти за пределы заявл</w:t>
      </w:r>
      <w:r>
        <w:t>енных требований.</w:t>
      </w:r>
    </w:p>
    <w:p w:rsidR="007567AF" w:rsidRDefault="00077AC3">
      <w:pPr>
        <w:pStyle w:val="20"/>
        <w:shd w:val="clear" w:color="auto" w:fill="auto"/>
        <w:spacing w:line="292" w:lineRule="exact"/>
        <w:ind w:firstLine="600"/>
        <w:jc w:val="both"/>
      </w:pPr>
      <w:r>
        <w:t>Вместе с тем, представителем ответчика в письменном отзыве на исковое заявление заявлено о явной несоразмерности неустойки последствиям нарушения обязательства со ссылкой на ст. 333 Гражданского кодекса Российской Федерации.</w:t>
      </w:r>
    </w:p>
    <w:p w:rsidR="007567AF" w:rsidRDefault="00077AC3">
      <w:pPr>
        <w:pStyle w:val="20"/>
        <w:shd w:val="clear" w:color="auto" w:fill="auto"/>
        <w:spacing w:line="292" w:lineRule="exact"/>
        <w:ind w:firstLine="600"/>
        <w:jc w:val="both"/>
      </w:pPr>
      <w:r>
        <w:t>Бремя доказыв</w:t>
      </w:r>
      <w:r>
        <w:t>ания несоразмерности неустойки и необоснованности выгоды кредитора возлагается на ответчика (пункт 73).</w:t>
      </w:r>
    </w:p>
    <w:p w:rsidR="007567AF" w:rsidRDefault="00077AC3">
      <w:pPr>
        <w:pStyle w:val="20"/>
        <w:shd w:val="clear" w:color="auto" w:fill="auto"/>
        <w:spacing w:line="292" w:lineRule="exact"/>
        <w:ind w:firstLine="600"/>
        <w:jc w:val="both"/>
      </w:pPr>
      <w:r>
        <w:t>При оценке соразмерности неустойки последствиям нарушения обязательства необходимо учитывать, что никто не вправе извлекать преимущества из своего незак</w:t>
      </w:r>
      <w:r>
        <w:t>онного поведения, а также то, что неправомерное пользование чужими денежными средствами не должно быть более выгодным для должника, чем условия правомерного пользования (пункт 74).</w:t>
      </w:r>
    </w:p>
    <w:p w:rsidR="007567AF" w:rsidRDefault="00077AC3">
      <w:pPr>
        <w:pStyle w:val="20"/>
        <w:shd w:val="clear" w:color="auto" w:fill="auto"/>
        <w:spacing w:line="299" w:lineRule="exact"/>
        <w:ind w:firstLine="620"/>
        <w:jc w:val="both"/>
      </w:pPr>
      <w:r>
        <w:t>В соответствии с пунктом 78 Постановления № 7 правила о снижении размера не</w:t>
      </w:r>
      <w:r>
        <w:t>устойки на основании статьи 333 ГК РФ применяются также в случаях, когда неустойка определена законом с учетом конкретного дела при наличии соответствующего ходатайства и подтверждающих его доказательств.</w:t>
      </w:r>
    </w:p>
    <w:p w:rsidR="007567AF" w:rsidRDefault="00077AC3">
      <w:pPr>
        <w:pStyle w:val="20"/>
        <w:shd w:val="clear" w:color="auto" w:fill="auto"/>
        <w:spacing w:line="299" w:lineRule="exact"/>
        <w:ind w:firstLine="620"/>
        <w:jc w:val="both"/>
      </w:pPr>
      <w:r>
        <w:t>Согласно правовой позиции, изложенной в Определении</w:t>
      </w:r>
      <w:r>
        <w:t xml:space="preserve"> Конституционного Суда Российской Федерации от 24.11.2016 № 2447-0, право снижения неустойки предоставлено суду первой инстанции в целях устранения явной ее несоразмерности последствиям нарушения обязательств, что, по сути, направлено на реализацию действи</w:t>
      </w:r>
      <w:r>
        <w:t>я общеправовых принципов справедливости</w:t>
      </w:r>
      <w:r w:rsidR="00087B20">
        <w:t xml:space="preserve"> </w:t>
      </w:r>
      <w:r>
        <w:t>и соразмерности, а также обеспечение баланса имущественных прав участников правоотношений при вынесении судебного решения.</w:t>
      </w:r>
    </w:p>
    <w:p w:rsidR="007567AF" w:rsidRDefault="00077AC3">
      <w:pPr>
        <w:pStyle w:val="20"/>
        <w:shd w:val="clear" w:color="auto" w:fill="auto"/>
        <w:spacing w:line="299" w:lineRule="exact"/>
        <w:ind w:firstLine="620"/>
        <w:jc w:val="both"/>
      </w:pPr>
      <w:r>
        <w:t>С учетом конкретных обстоятельств дела, разъяснений, изложенных в Постановлении Пленума Верхо</w:t>
      </w:r>
      <w:r>
        <w:t>вного Суда Российской Федерации от 24.03.2016 № 7 «О применении судами некоторых положений Гражданского кодекса Российской Федерации об ответственности за нарушение обязательств» и в Определении Конституционного Суда Российской Федерации, суд приходит к вы</w:t>
      </w:r>
      <w:r>
        <w:t>воду об отсутствии оснований для уменьшения взыскиваемой неустойки, исходя из принципов соблюдения баланса интересов сторон, компенсационной природы неустойки, возможных финансовых потерь для каждой из сторон, отсутствия доказательств реально наступивших д</w:t>
      </w:r>
      <w:r>
        <w:t>ля истца негативных последствий, вызванных просрочкой исполнения ответчиком обязательства.</w:t>
      </w:r>
    </w:p>
    <w:p w:rsidR="007567AF" w:rsidRDefault="00077AC3">
      <w:pPr>
        <w:pStyle w:val="20"/>
        <w:shd w:val="clear" w:color="auto" w:fill="auto"/>
        <w:spacing w:line="299" w:lineRule="exact"/>
        <w:ind w:firstLine="620"/>
        <w:jc w:val="both"/>
      </w:pPr>
      <w:r>
        <w:t>С учетом установленных обстоятельств суд приходит к выводу о том, что к правоотношениям сторон применяются положения 13 Закона РФ от 7 февраля 1992 года №2300-1 «О з</w:t>
      </w:r>
      <w:r>
        <w:t>ащите прав потребителей» (далее по тексту также - Закон о защите прав потребителей).</w:t>
      </w:r>
    </w:p>
    <w:p w:rsidR="007567AF" w:rsidRDefault="00077AC3">
      <w:pPr>
        <w:pStyle w:val="20"/>
        <w:shd w:val="clear" w:color="auto" w:fill="auto"/>
        <w:spacing w:line="299" w:lineRule="exact"/>
        <w:ind w:firstLine="620"/>
        <w:jc w:val="both"/>
      </w:pPr>
      <w:r>
        <w:t>В силу п. 1 ст. 13 Закона о защите прав потребителей за нарушение прав потребителей изготовитель (исполнитель, продавец, уполномоченная организация или уполномоченный инди</w:t>
      </w:r>
      <w:r>
        <w:t>видуальный предприниматель, импортер) несет ответственность, предусмотренную законом.</w:t>
      </w:r>
    </w:p>
    <w:p w:rsidR="007567AF" w:rsidRDefault="00077AC3">
      <w:pPr>
        <w:pStyle w:val="20"/>
        <w:shd w:val="clear" w:color="auto" w:fill="auto"/>
        <w:spacing w:line="299" w:lineRule="exact"/>
        <w:ind w:firstLine="620"/>
        <w:jc w:val="both"/>
      </w:pPr>
      <w:r>
        <w:t>Требования истца о взыскании компенсации морального вреда подлежат частичному удовлетворению по следующим основаниям.</w:t>
      </w:r>
    </w:p>
    <w:p w:rsidR="007567AF" w:rsidRDefault="00077AC3">
      <w:pPr>
        <w:pStyle w:val="20"/>
        <w:shd w:val="clear" w:color="auto" w:fill="auto"/>
        <w:spacing w:line="299" w:lineRule="exact"/>
        <w:ind w:firstLine="620"/>
        <w:jc w:val="both"/>
      </w:pPr>
      <w:r>
        <w:t>В соответствии со ст. 15 Закона о защите прав потреб</w:t>
      </w:r>
      <w:r>
        <w:t>ителей моральный вред, причиненный потребителю вследствие нарушения изготовителем (исполнителем, продавцом, уполномоченной организацией или уполномоченным индивидуальным предпринимателем, импортером) прав потребителя, предусмотренных законами и правовыми а</w:t>
      </w:r>
      <w:r>
        <w:t>ктами РФ, регулирующими отношения в области защиты прав потребителей, подлежит компенсации причинителем вреда при наличии его вины. Размер компенсации морального вреда определяется судом и не зависит от размера возмещения имущественного вреда.</w:t>
      </w:r>
    </w:p>
    <w:p w:rsidR="007567AF" w:rsidRDefault="00077AC3">
      <w:pPr>
        <w:pStyle w:val="20"/>
        <w:shd w:val="clear" w:color="auto" w:fill="auto"/>
        <w:spacing w:line="299" w:lineRule="exact"/>
        <w:ind w:firstLine="620"/>
        <w:jc w:val="both"/>
      </w:pPr>
      <w:r>
        <w:t xml:space="preserve">У суда не </w:t>
      </w:r>
      <w:r>
        <w:t>вызывает сомнения, что в результате необоснованного нарушения ответчиком срока выполнения мероприятий по технологическому присоединению истцу были причинены нравственные страдания.</w:t>
      </w:r>
    </w:p>
    <w:p w:rsidR="007567AF" w:rsidRDefault="00077AC3">
      <w:pPr>
        <w:pStyle w:val="20"/>
        <w:shd w:val="clear" w:color="auto" w:fill="auto"/>
        <w:spacing w:line="299" w:lineRule="exact"/>
        <w:ind w:firstLine="620"/>
        <w:jc w:val="both"/>
      </w:pPr>
      <w:r>
        <w:t>В силу п. 2 ст. 1101 ГК РФ размер компенсации морального вреда определяется</w:t>
      </w:r>
      <w:r>
        <w:t xml:space="preserve"> судом в зависимости от характера причиненных потерпевшему физических и нравственных страданий, а также степени вины причинителя вреда в случаях, когда вина является основанием возмещения вреда. При определении размера компенсации морального вреда должны у</w:t>
      </w:r>
      <w:r>
        <w:t>читываться требования разумности и справедливости.</w:t>
      </w:r>
    </w:p>
    <w:p w:rsidR="007567AF" w:rsidRDefault="00077AC3">
      <w:pPr>
        <w:pStyle w:val="20"/>
        <w:shd w:val="clear" w:color="auto" w:fill="auto"/>
        <w:spacing w:line="295" w:lineRule="exact"/>
        <w:ind w:firstLine="600"/>
        <w:jc w:val="both"/>
      </w:pPr>
      <w:r>
        <w:t>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 (п. 45 Постановления Пленума Верховн</w:t>
      </w:r>
      <w:r>
        <w:t>ого Суда РФ от 28 июня 2012 года № 17 «О рассмотрении судами гражданских дел по спорам о защите прав потребителей»).</w:t>
      </w:r>
    </w:p>
    <w:p w:rsidR="007567AF" w:rsidRDefault="00077AC3">
      <w:pPr>
        <w:pStyle w:val="20"/>
        <w:shd w:val="clear" w:color="auto" w:fill="auto"/>
        <w:spacing w:line="295" w:lineRule="exact"/>
        <w:ind w:firstLine="600"/>
        <w:jc w:val="both"/>
      </w:pPr>
      <w:r>
        <w:t>Учитывая фактические обстоятельства дела, степень и продолжительность нравственных страданий истца, его индивидуальные особенности, а также</w:t>
      </w:r>
      <w:r>
        <w:t xml:space="preserve"> вину причинителя вреда, исполнение ответчиком условий договора в настоящее время, с учетом требований разумности и справедливости, суд приходит к выводу о том, что с ответчика в пользу истца подлежит взысканию с ответчика - Общества компенсации морального</w:t>
      </w:r>
      <w:r>
        <w:t xml:space="preserve"> вреда в размере </w:t>
      </w:r>
      <w:r w:rsidR="00087B20">
        <w:t>х ххх</w:t>
      </w:r>
      <w:r>
        <w:t xml:space="preserve"> руб., в остальной части в удовлетворении требований истца о взыскании компенсации морального вреда надлежит отказать.</w:t>
      </w:r>
    </w:p>
    <w:p w:rsidR="007567AF" w:rsidRDefault="00077AC3">
      <w:pPr>
        <w:pStyle w:val="20"/>
        <w:shd w:val="clear" w:color="auto" w:fill="auto"/>
        <w:spacing w:line="295" w:lineRule="exact"/>
        <w:ind w:firstLine="600"/>
        <w:jc w:val="both"/>
      </w:pPr>
      <w:r>
        <w:t>В силу п. 6 ст. 13 Закона о защите прав потребителей за нарушение прав потребителей исполнитель несет ответственнос</w:t>
      </w:r>
      <w:r>
        <w:t>ть, предусмотренную законом. При удовлетворении судом требований потребителя, установленных законом, суд взыскивает с исполнителя за несоблюдение в добровольном порядке удовлетворения требований потребителя штраф в размере 50 % от суммы, присужденной судом</w:t>
      </w:r>
      <w:r>
        <w:t xml:space="preserve"> в пользу потребителя.</w:t>
      </w:r>
    </w:p>
    <w:p w:rsidR="007567AF" w:rsidRDefault="00077AC3">
      <w:pPr>
        <w:pStyle w:val="20"/>
        <w:shd w:val="clear" w:color="auto" w:fill="auto"/>
        <w:spacing w:line="295" w:lineRule="exact"/>
        <w:ind w:firstLine="600"/>
        <w:jc w:val="both"/>
      </w:pPr>
      <w:r>
        <w:t>Из разъяснений, содержащихся в п. 46 Постановления Пленума Верховного Суда РФ от 28 июня 2012 года №17 «О рассмотрении судами гражданских дел по спорам о защите прав потребителей», следует, что при удовлетворении судом требований пот</w:t>
      </w:r>
      <w:r>
        <w:t>ребителя в связи с нарушением его прав, установленных Законом о защите прав потребителей, которые не были удовлетворены в добровольном порядке изготовителем (исполнителем, продавцом, уполномоченной организацией или уполномоченным индивидуальным предпринима</w:t>
      </w:r>
      <w:r>
        <w:t>телем, импортером), суд взыскивает с ответчика в пользу потребителя штраф независимо от того, заявлялось ли такое требование суду (п. 6 ст. 13 Закона о защите прав потребителей).</w:t>
      </w:r>
    </w:p>
    <w:p w:rsidR="007567AF" w:rsidRDefault="00077AC3">
      <w:pPr>
        <w:pStyle w:val="20"/>
        <w:shd w:val="clear" w:color="auto" w:fill="auto"/>
        <w:spacing w:line="295" w:lineRule="exact"/>
        <w:ind w:firstLine="600"/>
        <w:jc w:val="both"/>
      </w:pPr>
      <w:r>
        <w:t xml:space="preserve">Поскольку требования потребителя </w:t>
      </w:r>
      <w:r w:rsidR="00087B20">
        <w:t xml:space="preserve">ХХХ </w:t>
      </w:r>
      <w:r>
        <w:t>в добровольном порядке были</w:t>
      </w:r>
      <w:r>
        <w:t xml:space="preserve"> удовлетворены ответчиком уже после поступления искового заявления в суд, суд приходит к выводу о том, что с ответчика в его пользу подлежит взысканию штраф в сумме в размере </w:t>
      </w:r>
      <w:r w:rsidR="00087B20">
        <w:t>ххх</w:t>
      </w:r>
      <w:r>
        <w:t xml:space="preserve"> руб. </w:t>
      </w:r>
      <w:r w:rsidR="00087B20">
        <w:t>хх</w:t>
      </w:r>
      <w:r>
        <w:t xml:space="preserve"> коп. (что составляет 50% от взысканных в пользу потребителя сумм исхо</w:t>
      </w:r>
      <w:r>
        <w:t>дя из расчета (</w:t>
      </w:r>
      <w:r w:rsidR="00087B20">
        <w:t>хх</w:t>
      </w:r>
      <w:r>
        <w:t xml:space="preserve"> руб. </w:t>
      </w:r>
      <w:r w:rsidR="00087B20">
        <w:t>хх</w:t>
      </w:r>
      <w:r>
        <w:t xml:space="preserve"> коп. + </w:t>
      </w:r>
      <w:r w:rsidR="00087B20">
        <w:t>х ххх</w:t>
      </w:r>
      <w:r>
        <w:t xml:space="preserve"> руб.) х 50 % = </w:t>
      </w:r>
      <w:r w:rsidR="00087B20">
        <w:t>ххх</w:t>
      </w:r>
      <w:r>
        <w:t xml:space="preserve"> руб. </w:t>
      </w:r>
      <w:r w:rsidR="00087B20">
        <w:t>хх</w:t>
      </w:r>
      <w:r>
        <w:t xml:space="preserve"> коп.).</w:t>
      </w:r>
    </w:p>
    <w:p w:rsidR="007567AF" w:rsidRDefault="00077AC3">
      <w:pPr>
        <w:pStyle w:val="20"/>
        <w:shd w:val="clear" w:color="auto" w:fill="auto"/>
        <w:spacing w:line="295" w:lineRule="exact"/>
        <w:ind w:firstLine="600"/>
        <w:jc w:val="both"/>
      </w:pPr>
      <w:r>
        <w:t>В остальной части в удовлетворении требований истца надлежит отказать.</w:t>
      </w:r>
    </w:p>
    <w:p w:rsidR="007567AF" w:rsidRDefault="00077AC3">
      <w:pPr>
        <w:pStyle w:val="20"/>
        <w:shd w:val="clear" w:color="auto" w:fill="auto"/>
        <w:spacing w:line="295" w:lineRule="exact"/>
        <w:ind w:firstLine="600"/>
        <w:jc w:val="both"/>
      </w:pPr>
      <w:r>
        <w:t>В соответствии со ст.</w:t>
      </w:r>
      <w:r w:rsidR="00087B20">
        <w:t xml:space="preserve">103 </w:t>
      </w:r>
      <w:r>
        <w:t xml:space="preserve">ГПК РФ с ответчика Общества в местный бюджет надлежит взыскать в возмещение расходов по </w:t>
      </w:r>
      <w:r>
        <w:t xml:space="preserve">уплате государственной пошлины </w:t>
      </w:r>
      <w:r w:rsidR="00087B20">
        <w:t>ххх</w:t>
      </w:r>
      <w:r>
        <w:t xml:space="preserve"> руб.</w:t>
      </w:r>
    </w:p>
    <w:p w:rsidR="007567AF" w:rsidRDefault="00077AC3">
      <w:pPr>
        <w:pStyle w:val="20"/>
        <w:shd w:val="clear" w:color="auto" w:fill="auto"/>
        <w:spacing w:line="295" w:lineRule="exact"/>
        <w:ind w:firstLine="600"/>
        <w:jc w:val="both"/>
      </w:pPr>
      <w:r>
        <w:t>Руководствуясь ст. ст. 194-199 ГПК РФ, суд</w:t>
      </w:r>
    </w:p>
    <w:p w:rsidR="007567AF" w:rsidRDefault="00077AC3">
      <w:pPr>
        <w:pStyle w:val="40"/>
        <w:shd w:val="clear" w:color="auto" w:fill="auto"/>
        <w:spacing w:after="249"/>
        <w:ind w:left="4420"/>
      </w:pPr>
      <w:r>
        <w:t>решил:</w:t>
      </w:r>
    </w:p>
    <w:p w:rsidR="007567AF" w:rsidRDefault="00077AC3">
      <w:pPr>
        <w:pStyle w:val="20"/>
        <w:shd w:val="clear" w:color="auto" w:fill="auto"/>
        <w:spacing w:line="284" w:lineRule="exact"/>
        <w:ind w:firstLine="600"/>
        <w:jc w:val="both"/>
      </w:pPr>
      <w:r>
        <w:t xml:space="preserve">Исковые требования Управления Роспотребнадзора по Новгородской области в интересах </w:t>
      </w:r>
      <w:r w:rsidR="00087B20">
        <w:t xml:space="preserve">ХХХ </w:t>
      </w:r>
      <w:r>
        <w:t>к Публичному акционерному обществу «Россети Северо-За</w:t>
      </w:r>
      <w:r>
        <w:t>пад» удовлетворить частично.</w:t>
      </w:r>
      <w:r w:rsidR="00087B20">
        <w:t xml:space="preserve"> </w:t>
      </w:r>
    </w:p>
    <w:p w:rsidR="007567AF" w:rsidRDefault="00077AC3">
      <w:pPr>
        <w:pStyle w:val="20"/>
        <w:shd w:val="clear" w:color="auto" w:fill="auto"/>
        <w:spacing w:line="295" w:lineRule="exact"/>
        <w:ind w:firstLine="600"/>
        <w:jc w:val="both"/>
      </w:pPr>
      <w:r>
        <w:t>Взыскать с Публичного акционерного общества «</w:t>
      </w:r>
      <w:r w:rsidR="00087B20">
        <w:t>ХХХ</w:t>
      </w:r>
      <w:r>
        <w:t xml:space="preserve">» (ОГРН </w:t>
      </w:r>
      <w:r w:rsidR="00087B20">
        <w:t>хххххххх</w:t>
      </w:r>
      <w:r>
        <w:t xml:space="preserve">) в пользу </w:t>
      </w:r>
      <w:r w:rsidR="00087B20">
        <w:t>ХХХ</w:t>
      </w:r>
      <w:r>
        <w:t xml:space="preserve"> (паспорт </w:t>
      </w:r>
      <w:r w:rsidR="00087B20">
        <w:t>хх хх хххххх</w:t>
      </w:r>
      <w:r>
        <w:t xml:space="preserve"> выдан ОУФМС России по Новгородской области </w:t>
      </w:r>
      <w:r w:rsidR="00087B20">
        <w:t>хх</w:t>
      </w:r>
      <w:r>
        <w:t>.</w:t>
      </w:r>
      <w:r w:rsidR="00087B20">
        <w:t>хх</w:t>
      </w:r>
      <w:r>
        <w:t>.</w:t>
      </w:r>
      <w:r w:rsidR="00087B20">
        <w:t xml:space="preserve">хххх </w:t>
      </w:r>
      <w:r>
        <w:t>года) неустойку в размер</w:t>
      </w:r>
      <w:r>
        <w:t xml:space="preserve">е </w:t>
      </w:r>
      <w:r w:rsidR="00087B20">
        <w:t xml:space="preserve">хх  </w:t>
      </w:r>
      <w:r>
        <w:t xml:space="preserve">руб. </w:t>
      </w:r>
      <w:r w:rsidR="00087B20">
        <w:t>хх</w:t>
      </w:r>
      <w:r>
        <w:t xml:space="preserve"> коп., компенсацию морального вреда в размере </w:t>
      </w:r>
      <w:r w:rsidR="00087B20">
        <w:t>х ххх</w:t>
      </w:r>
      <w:r>
        <w:t xml:space="preserve"> руб., штраф в размере </w:t>
      </w:r>
      <w:r w:rsidR="00087B20">
        <w:t>ххх</w:t>
      </w:r>
      <w:r>
        <w:t xml:space="preserve"> руб. </w:t>
      </w:r>
      <w:r w:rsidR="00087B20">
        <w:t>хх</w:t>
      </w:r>
      <w:r>
        <w:t xml:space="preserve"> коп.</w:t>
      </w:r>
    </w:p>
    <w:p w:rsidR="007567AF" w:rsidRDefault="00077AC3">
      <w:pPr>
        <w:pStyle w:val="20"/>
        <w:shd w:val="clear" w:color="auto" w:fill="auto"/>
        <w:spacing w:line="295" w:lineRule="exact"/>
        <w:ind w:firstLine="740"/>
        <w:jc w:val="both"/>
      </w:pPr>
      <w:r>
        <w:t>Взыскать с ПАО «</w:t>
      </w:r>
      <w:r w:rsidR="00087B20">
        <w:t>ХХХ</w:t>
      </w:r>
      <w:r>
        <w:t xml:space="preserve">» в местный бюджет в возмещение расходов по уплате государственной пошлины </w:t>
      </w:r>
      <w:r w:rsidR="00087B20">
        <w:t>ххх</w:t>
      </w:r>
      <w:r>
        <w:t xml:space="preserve"> руб.</w:t>
      </w:r>
    </w:p>
    <w:p w:rsidR="007567AF" w:rsidRDefault="00077AC3">
      <w:pPr>
        <w:pStyle w:val="20"/>
        <w:shd w:val="clear" w:color="auto" w:fill="auto"/>
        <w:spacing w:after="268" w:line="295" w:lineRule="exact"/>
        <w:ind w:firstLine="740"/>
        <w:jc w:val="both"/>
      </w:pPr>
      <w:r>
        <w:t>Решение может быть обжаловано в С</w:t>
      </w:r>
      <w:r>
        <w:t>удебную коллегию по гражданским делам Новгородского областного суда через Новгородский районный суд Новгородской области в течение одного месяца со дня составления мотивированного решения.</w:t>
      </w:r>
    </w:p>
    <w:p w:rsidR="007567AF" w:rsidRDefault="00077AC3">
      <w:pPr>
        <w:pStyle w:val="20"/>
        <w:shd w:val="clear" w:color="auto" w:fill="auto"/>
        <w:spacing w:line="260" w:lineRule="exact"/>
        <w:sectPr w:rsidR="007567AF">
          <w:type w:val="continuous"/>
          <w:pgSz w:w="11900" w:h="16840"/>
          <w:pgMar w:top="1087" w:right="795" w:bottom="1071" w:left="795" w:header="0" w:footer="3" w:gutter="892"/>
          <w:cols w:space="720"/>
          <w:noEndnote/>
          <w:rtlGutter/>
          <w:docGrid w:linePitch="360"/>
        </w:sectPr>
      </w:pPr>
      <w:r>
        <w:t>Мотивированное решение изготовлено 24 ноября 2023 года</w:t>
      </w:r>
    </w:p>
    <w:p w:rsidR="007567AF" w:rsidRDefault="007567AF" w:rsidP="00087B20">
      <w:pPr>
        <w:rPr>
          <w:sz w:val="2"/>
          <w:szCs w:val="2"/>
        </w:rPr>
      </w:pPr>
    </w:p>
    <w:sectPr w:rsidR="007567AF" w:rsidSect="007567AF">
      <w:type w:val="continuous"/>
      <w:pgSz w:w="11900" w:h="16840"/>
      <w:pgMar w:top="966" w:right="227" w:bottom="966" w:left="227" w:header="0" w:footer="3" w:gutter="704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7AC3" w:rsidRDefault="00077AC3" w:rsidP="007567AF">
      <w:r>
        <w:separator/>
      </w:r>
    </w:p>
  </w:endnote>
  <w:endnote w:type="continuationSeparator" w:id="1">
    <w:p w:rsidR="00077AC3" w:rsidRDefault="00077AC3" w:rsidP="007567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7AC3" w:rsidRDefault="00077AC3"/>
  </w:footnote>
  <w:footnote w:type="continuationSeparator" w:id="1">
    <w:p w:rsidR="00077AC3" w:rsidRDefault="00077AC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7AF" w:rsidRDefault="007567AF">
    <w:pPr>
      <w:rPr>
        <w:sz w:val="2"/>
        <w:szCs w:val="2"/>
      </w:rPr>
    </w:pPr>
    <w:r w:rsidRPr="007567A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2.85pt;margin-top:35.55pt;width:5.05pt;height:8.3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567AF" w:rsidRDefault="007567AF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087B20" w:rsidRPr="00087B20">
                    <w:rPr>
                      <w:rStyle w:val="a7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7AF" w:rsidRDefault="007567AF">
    <w:pPr>
      <w:rPr>
        <w:sz w:val="2"/>
        <w:szCs w:val="2"/>
      </w:rPr>
    </w:pPr>
    <w:r w:rsidRPr="007567A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2.85pt;margin-top:35.55pt;width:5.05pt;height:8.3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567AF" w:rsidRDefault="007567AF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087B20" w:rsidRPr="00087B20">
                    <w:rPr>
                      <w:rStyle w:val="a7"/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7567AF"/>
    <w:rsid w:val="00077AC3"/>
    <w:rsid w:val="00087B20"/>
    <w:rsid w:val="007567AF"/>
    <w:rsid w:val="00AD6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67A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67AF"/>
    <w:rPr>
      <w:color w:val="0066CC"/>
      <w:u w:val="single"/>
    </w:rPr>
  </w:style>
  <w:style w:type="character" w:customStyle="1" w:styleId="2Exact">
    <w:name w:val="Основной текст (2) Exact"/>
    <w:basedOn w:val="a0"/>
    <w:rsid w:val="007567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">
    <w:name w:val="Подпись к картинке Exact"/>
    <w:basedOn w:val="a0"/>
    <w:link w:val="a4"/>
    <w:rsid w:val="007567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Exact">
    <w:name w:val="Заголовок №1 Exact"/>
    <w:basedOn w:val="a0"/>
    <w:link w:val="1"/>
    <w:rsid w:val="007567AF"/>
    <w:rPr>
      <w:rFonts w:ascii="Times New Roman" w:eastAsia="Times New Roman" w:hAnsi="Times New Roman" w:cs="Times New Roman"/>
      <w:b/>
      <w:bCs/>
      <w:i/>
      <w:iCs/>
      <w:smallCaps w:val="0"/>
      <w:strike w:val="0"/>
      <w:spacing w:val="-50"/>
      <w:sz w:val="46"/>
      <w:szCs w:val="46"/>
      <w:u w:val="none"/>
      <w:lang w:val="en-US" w:eastAsia="en-US" w:bidi="en-US"/>
    </w:rPr>
  </w:style>
  <w:style w:type="character" w:customStyle="1" w:styleId="23ptExact">
    <w:name w:val="Основной текст (2) + Интервал 3 pt Exact"/>
    <w:basedOn w:val="2"/>
    <w:rsid w:val="007567AF"/>
    <w:rPr>
      <w:spacing w:val="70"/>
    </w:rPr>
  </w:style>
  <w:style w:type="character" w:customStyle="1" w:styleId="3Exact">
    <w:name w:val="Основной текст (3) Exact"/>
    <w:basedOn w:val="a0"/>
    <w:link w:val="3"/>
    <w:rsid w:val="007567A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">
    <w:name w:val="Основной текст (2)_"/>
    <w:basedOn w:val="a0"/>
    <w:link w:val="20"/>
    <w:rsid w:val="007567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Заголовок №2_"/>
    <w:basedOn w:val="a0"/>
    <w:link w:val="22"/>
    <w:rsid w:val="007567AF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2TimesNewRoman">
    <w:name w:val="Заголовок №2 + Times New Roman;Не курсив"/>
    <w:basedOn w:val="21"/>
    <w:rsid w:val="007567A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</w:rPr>
  </w:style>
  <w:style w:type="character" w:customStyle="1" w:styleId="2TimesNewRoman12pt-1pt">
    <w:name w:val="Заголовок №2 + Times New Roman;12 pt;Полужирный;Не курсив;Интервал -1 pt"/>
    <w:basedOn w:val="21"/>
    <w:rsid w:val="007567AF"/>
    <w:rPr>
      <w:rFonts w:ascii="Times New Roman" w:eastAsia="Times New Roman" w:hAnsi="Times New Roman" w:cs="Times New Roman"/>
      <w:b/>
      <w:bCs/>
      <w:i/>
      <w:iCs/>
      <w:color w:val="000000"/>
      <w:spacing w:val="-20"/>
      <w:w w:val="100"/>
      <w:position w:val="0"/>
      <w:sz w:val="24"/>
      <w:szCs w:val="24"/>
      <w:lang w:val="ru-RU" w:eastAsia="ru-RU" w:bidi="ru-RU"/>
    </w:rPr>
  </w:style>
  <w:style w:type="character" w:customStyle="1" w:styleId="a5">
    <w:name w:val="Колонтитул_"/>
    <w:basedOn w:val="a0"/>
    <w:link w:val="a6"/>
    <w:rsid w:val="007567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a7">
    <w:name w:val="Колонтитул"/>
    <w:basedOn w:val="a5"/>
    <w:rsid w:val="007567A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7567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3"/>
      <w:szCs w:val="23"/>
      <w:u w:val="none"/>
    </w:rPr>
  </w:style>
  <w:style w:type="character" w:customStyle="1" w:styleId="5Exact">
    <w:name w:val="Основной текст (5) Exact"/>
    <w:basedOn w:val="a0"/>
    <w:link w:val="5"/>
    <w:rsid w:val="007567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105ptExact">
    <w:name w:val="Основной текст (5) + 10;5 pt;Малые прописные Exact"/>
    <w:basedOn w:val="5Exact"/>
    <w:rsid w:val="007567AF"/>
    <w:rPr>
      <w:smallCap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5Exact0">
    <w:name w:val="Основной текст (5) + Полужирный Exact"/>
    <w:basedOn w:val="5Exact"/>
    <w:rsid w:val="007567AF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Exact1">
    <w:name w:val="Основной текст (5) Exact"/>
    <w:basedOn w:val="5Exact"/>
    <w:rsid w:val="007567AF"/>
    <w:rPr>
      <w:strike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Exact2">
    <w:name w:val="Основной текст (5) Exact"/>
    <w:basedOn w:val="5Exact"/>
    <w:rsid w:val="007567AF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567A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4">
    <w:name w:val="Подпись к картинке"/>
    <w:basedOn w:val="a"/>
    <w:link w:val="Exact"/>
    <w:rsid w:val="007567A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Заголовок №1"/>
    <w:basedOn w:val="a"/>
    <w:link w:val="1Exact"/>
    <w:rsid w:val="007567AF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pacing w:val="-50"/>
      <w:sz w:val="46"/>
      <w:szCs w:val="46"/>
      <w:lang w:val="en-US" w:eastAsia="en-US" w:bidi="en-US"/>
    </w:rPr>
  </w:style>
  <w:style w:type="paragraph" w:customStyle="1" w:styleId="3">
    <w:name w:val="Основной текст (3)"/>
    <w:basedOn w:val="a"/>
    <w:link w:val="3Exact"/>
    <w:rsid w:val="007567AF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3"/>
      <w:szCs w:val="13"/>
    </w:rPr>
  </w:style>
  <w:style w:type="paragraph" w:customStyle="1" w:styleId="22">
    <w:name w:val="Заголовок №2"/>
    <w:basedOn w:val="a"/>
    <w:link w:val="21"/>
    <w:rsid w:val="007567AF"/>
    <w:pPr>
      <w:shd w:val="clear" w:color="auto" w:fill="FFFFFF"/>
      <w:spacing w:before="360" w:line="0" w:lineRule="atLeast"/>
      <w:outlineLvl w:val="1"/>
    </w:pPr>
    <w:rPr>
      <w:rFonts w:ascii="Franklin Gothic Medium" w:eastAsia="Franklin Gothic Medium" w:hAnsi="Franklin Gothic Medium" w:cs="Franklin Gothic Medium"/>
      <w:i/>
      <w:iCs/>
      <w:sz w:val="28"/>
      <w:szCs w:val="28"/>
      <w:lang w:val="en-US" w:eastAsia="en-US" w:bidi="en-US"/>
    </w:rPr>
  </w:style>
  <w:style w:type="paragraph" w:customStyle="1" w:styleId="a6">
    <w:name w:val="Колонтитул"/>
    <w:basedOn w:val="a"/>
    <w:link w:val="a5"/>
    <w:rsid w:val="007567AF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7567AF"/>
    <w:pPr>
      <w:shd w:val="clear" w:color="auto" w:fill="FFFFFF"/>
      <w:spacing w:after="240" w:line="295" w:lineRule="exact"/>
    </w:pPr>
    <w:rPr>
      <w:rFonts w:ascii="Times New Roman" w:eastAsia="Times New Roman" w:hAnsi="Times New Roman" w:cs="Times New Roman"/>
      <w:spacing w:val="60"/>
      <w:sz w:val="23"/>
      <w:szCs w:val="23"/>
    </w:rPr>
  </w:style>
  <w:style w:type="paragraph" w:customStyle="1" w:styleId="5">
    <w:name w:val="Основной текст (5)"/>
    <w:basedOn w:val="a"/>
    <w:link w:val="5Exact"/>
    <w:rsid w:val="007567AF"/>
    <w:pPr>
      <w:shd w:val="clear" w:color="auto" w:fill="FFFFFF"/>
      <w:spacing w:line="292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2324</Words>
  <Characters>13250</Characters>
  <Application>Microsoft Office Word</Application>
  <DocSecurity>0</DocSecurity>
  <Lines>110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>Reanimator Extreme Edition</Company>
  <LinksUpToDate>false</LinksUpToDate>
  <CharactersWithSpaces>15543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2024-01-22T08:51:00Z</dcterms:created>
  <dcterms:modified xsi:type="dcterms:W3CDTF">2024-01-22T09:11:00Z</dcterms:modified>
</cp:coreProperties>
</file>