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BB" w:rsidRPr="007D76BB" w:rsidRDefault="007D76BB" w:rsidP="007D76BB">
      <w:pPr>
        <w:shd w:val="clear" w:color="auto" w:fill="FFFFFF"/>
        <w:jc w:val="center"/>
        <w:rPr>
          <w:rFonts w:ascii="Times New Roman" w:hAnsi="Times New Roman" w:cs="Times New Roman"/>
          <w:color w:val="006699"/>
          <w:sz w:val="28"/>
          <w:szCs w:val="28"/>
        </w:rPr>
      </w:pPr>
      <w:bookmarkStart w:id="0" w:name="_GoBack"/>
      <w:r w:rsidRPr="007D76BB">
        <w:rPr>
          <w:rFonts w:ascii="Times New Roman" w:hAnsi="Times New Roman" w:cs="Times New Roman"/>
          <w:color w:val="006699"/>
          <w:sz w:val="28"/>
          <w:szCs w:val="28"/>
        </w:rPr>
        <w:t>Решение по гражданскому делу</w:t>
      </w:r>
    </w:p>
    <w:p w:rsidR="007D76BB" w:rsidRPr="007D76BB" w:rsidRDefault="007D76BB" w:rsidP="007D76BB">
      <w:pPr>
        <w:shd w:val="clear" w:color="auto" w:fill="FFFFFF"/>
        <w:jc w:val="right"/>
        <w:rPr>
          <w:rFonts w:ascii="Times New Roman" w:hAnsi="Times New Roman" w:cs="Times New Roman"/>
          <w:color w:val="006699"/>
          <w:sz w:val="28"/>
          <w:szCs w:val="28"/>
        </w:rPr>
      </w:pPr>
      <w:r w:rsidRPr="007D76BB">
        <w:rPr>
          <w:rFonts w:ascii="Times New Roman" w:hAnsi="Times New Roman" w:cs="Times New Roman"/>
          <w:noProof/>
          <w:color w:val="006699"/>
          <w:sz w:val="28"/>
          <w:szCs w:val="28"/>
          <w:lang w:eastAsia="ru-RU"/>
        </w:rPr>
        <w:drawing>
          <wp:inline distT="0" distB="0" distL="0" distR="0" wp14:anchorId="582AC82D" wp14:editId="7C4E52EA">
            <wp:extent cx="151130" cy="151130"/>
            <wp:effectExtent l="0" t="0" r="1270" b="1270"/>
            <wp:docPr id="1" name="Рисунок 1" descr="Печать реш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реш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BB" w:rsidRPr="007D76BB" w:rsidRDefault="007D76BB" w:rsidP="007D76BB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Pr="007D76BB">
          <w:rPr>
            <w:rStyle w:val="a3"/>
            <w:rFonts w:ascii="Times New Roman" w:hAnsi="Times New Roman" w:cs="Times New Roman"/>
            <w:color w:val="006699"/>
            <w:sz w:val="28"/>
            <w:szCs w:val="28"/>
          </w:rPr>
          <w:t>Информация по делу</w:t>
        </w:r>
      </w:hyperlink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Дело № 2-6442/2023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УИД 41RS0001-01-2023-010173-42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ЗАОЧНОЕ РЕШЕНИЕ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ИМЕНЕМ РОССИЙСКОЙ ФЕДЕРАЦИИ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24 октября 2023 года                                                  г. Петропавловск-Камчатский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 xml:space="preserve">Петропавловск-Камчатский городской суд Камчатского края в составе: председательствующего судьи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Аксюткиной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М.В., при секретаре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Карыма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А.Э., рассмотрев в открытом судебном заседании гражданское дело по иску Пряхина </w:t>
      </w:r>
      <w:r w:rsidRPr="007D76BB">
        <w:rPr>
          <w:rStyle w:val="fio5"/>
          <w:color w:val="000000"/>
          <w:sz w:val="28"/>
          <w:szCs w:val="28"/>
          <w:shd w:val="clear" w:color="auto" w:fill="FFFFFF"/>
        </w:rPr>
        <w:t>ФИО5</w:t>
      </w:r>
      <w:r w:rsidRPr="007D76BB">
        <w:rPr>
          <w:color w:val="000000"/>
          <w:sz w:val="28"/>
          <w:szCs w:val="28"/>
          <w:shd w:val="clear" w:color="auto" w:fill="FFFFFF"/>
        </w:rPr>
        <w:t> к обществу с ограниченной ответственностью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о защите прав потребителя,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УСТАНОВИЛ: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Пряхин Е.А. обратился в суд с иском к ООО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о защите прав потребителя. В обоснование заявленных требований указал, что 30 января 2023 года между ним (покупатель) 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и ООО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Онтарион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» (поставщик) был заключен договор поставки товара: солнечные коллекторы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Sunda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1-16 (водонагреватель) в количестве 5 штук на общую сумму 750 000 руб. (150 000 руб. за одну единицу). Согласно товарно-транспортной накладной </w:t>
      </w:r>
      <w:r w:rsidRPr="007D76BB">
        <w:rPr>
          <w:rStyle w:val="nomer2"/>
          <w:color w:val="000000"/>
          <w:sz w:val="28"/>
          <w:szCs w:val="28"/>
          <w:shd w:val="clear" w:color="auto" w:fill="FFFFFF"/>
        </w:rPr>
        <w:t>№</w:t>
      </w:r>
      <w:r w:rsidRPr="007D76BB">
        <w:rPr>
          <w:color w:val="000000"/>
          <w:sz w:val="28"/>
          <w:szCs w:val="28"/>
          <w:shd w:val="clear" w:color="auto" w:fill="FFFFFF"/>
        </w:rPr>
        <w:t>, указанный товар, упакованный в коробку без объявленной ценности, 15 июня 2023 года был отправлен грузополучателю Пряхину Е.А. из г. Уссурийска в г. Петропавловск-Камчатский. Исполнителем услуги является ООО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Энергия». 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За перевозку груза истец оплатил 20 380 руб. На станции назначения истцу выдали, в том числе, поврежденный при разгрузке контейнера груз, а именно - один солнечный коллектор (водонагреватель), с невозможностью восстановления. 5 июля 2023 года ответчиком ООО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получена претензия от истца, в которой он просил возместить ущерб, причиненный повреждением груза, однако требование оставлено без удовлетворения.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Указанные обстоятельства послужили поводом для обращения в суд с данным иском. 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Ввиду изложенного, ссылаясь на положения Закона о защите прав потребителей, просил суд взыскать в свою пользу с ответчика ущерб, причиненный повреждением груза, в размере 150 000 руб., сумму, оплаченную за перевозку в размере 4 076 руб., неустойку за период с 5 июля 2023 года по 11 сентября 2023 года в размере 40 963 руб. 80 коп., компенсацию морального вреда в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сумме 10 000 руб., штраф в размере 50% от суммы присужденной судом в пользу потребителя.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Истец Пряхин Е.А. участия в судебном заседании не принимал, в заявлении просил рассмотреть дело в его отсутствие, не возражал против рассмотрения дела в порядке заочного производства.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lastRenderedPageBreak/>
        <w:t>Ответчик ООО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о месте и времени судебного заседания извещался в установленном законом порядке путем направления судебного извещения заказным письмом с уведомлением по месту нахождения юридического лица, представителя в суд не направил, заявлений, ходатайств суду не представил, об уважительных причинах неявки не сообщил, о рассмотрении дела в отсутствие представителя не просил.</w:t>
      </w:r>
      <w:proofErr w:type="gramEnd"/>
    </w:p>
    <w:p w:rsidR="007D76BB" w:rsidRPr="007D76BB" w:rsidRDefault="007D76BB" w:rsidP="007D76BB">
      <w:pPr>
        <w:pStyle w:val="msoclass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В соответствии со ст. 233 ГПК РФ, с учетом мнения истца, суд определил рассмотреть дело в отсутствие не явившихся лиц, участвующих в деле, в порядке заочного производства, по имеющимся в деле доказательствам.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Исследовав материалы гражданского дела, суд приходит к следующим выводам.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 xml:space="preserve">Судом установлено, что 30 января 2023 года между Пряхиным Е.А. (покупатель) 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и ООО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Онтарион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>» (поставщик) был заключен договор поставки товара №1. ООО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Онтарион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» приняло на себя обязательство поставить Пряхину Е.А. в соответствии со спецификацией к договору поставки: солнечные коллекторы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Sunda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1-16 (водонагреватель) в количестве 5 штук на общую сумму 750 000 руб. (150 000 руб. за одну единицу) (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л.д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>. 11-12).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15 июня 2023 года в соответствии с экспедиторской распиской </w:t>
      </w:r>
      <w:r w:rsidRPr="007D76BB">
        <w:rPr>
          <w:rStyle w:val="nomer2"/>
          <w:color w:val="000000"/>
          <w:sz w:val="28"/>
          <w:szCs w:val="28"/>
          <w:shd w:val="clear" w:color="auto" w:fill="FFFFFF"/>
        </w:rPr>
        <w:t>№</w:t>
      </w:r>
      <w:r w:rsidRPr="007D76BB">
        <w:rPr>
          <w:color w:val="000000"/>
          <w:sz w:val="28"/>
          <w:szCs w:val="28"/>
          <w:shd w:val="clear" w:color="auto" w:fill="FFFFFF"/>
        </w:rPr>
        <w:t> указанный товар для его доставки грузополучателю Пряхину Е.А. был отправлен из г. Уссурийска в г. Петропавловск-Камчатский. Исполнителем услуги является ООО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(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л.д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>. 9).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Согласно выписке из Единого государственного реестра юридических лиц ООО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является действующим юридическим лицом, основным видом экономической деятельности которого является «деятельность автомобильного грузового транспорта и услуги по перевозкам» (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л.д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>. 18-21).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4 июля 2023 года истец оплатил услуги за доставку груза в касс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у ООО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в размере 20 380 руб., что подтверждается копией чека (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л.д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>. 10).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Из текста искового заявления следует, что на станции назначения в г. Петропавловске-Камчатском истцу выдали, в том числе, поврежденный при разгрузке контейнера груз, а именно - один солнечный коллектор (водонагреватель) стоимостью 150 000 руб., с невозможностью его восстановления.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Кроме того, в судебном заседании обозревались фотографии и видеозапись, представленные в материалы дела истцом. Из фотографий и видеозаписи усматривается, что при разгрузке контейнера груз поврежден, а именно: один солнечный коллектор разбит.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5 июля 2023 года истец предъявил руководителю ООО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письменную претензию, в которой указал, что 4 июля 2023 года он получил груз в г. Петропавловске-Камчатском. При выгрузке из контейнера груз уронили, повредив при этом один солнечный коллектор (водонагреватель), </w:t>
      </w:r>
      <w:r w:rsidRPr="007D76BB">
        <w:rPr>
          <w:color w:val="000000"/>
          <w:sz w:val="28"/>
          <w:szCs w:val="28"/>
          <w:shd w:val="clear" w:color="auto" w:fill="FFFFFF"/>
        </w:rPr>
        <w:lastRenderedPageBreak/>
        <w:t>который был упакован в деревянный ящик. Просил возместить ему стоимость причиненного ущерба в размере 150 000 руб. (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л.д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>. 14).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    По состоянию на дату рассмотрения дела требования о возмещении ущерба ответчиком не удовлетворены, ответ на претензию истцом от ответчика не получен.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 xml:space="preserve">В силу п. 1 ст. 785 ГК РФ по договору перевозки груза перевозчик обязуется доставить вверенный ему отправителем груз в пункт назначения и выдать его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управомоченному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на получение груза лицу (получателю), а отправитель обязуется уплатить за перевозку груза установленную плату.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В соответствии со ст. 793 ГК РФ в случае неисполнения либо ненадлежащего исполнения обязательств по перевозке стороны несут ответственность, установленную данным Кодексом, транспортными уставами, кодексами и иными законами, а также соглашением сторон.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 xml:space="preserve">Согласно п. 1 ст. 796 ГК РФ перевозчик несет ответственность за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несохранность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груза или багажа, происшедшую после принятия его к перевозке и до выдачи грузополучателю,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управомоченному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им лицу или лицу,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управомоченному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на получение багажа, если не докажет, что утрата, недостача или повреждение (порча) груза или багажа произошли вследствие обстоятельств, которые перевозчик не мог предотвратить и устранение которых от него не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зависело.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В части, не урегулированной специальными законами, на отношения, возникающие из договора перевозки пассажиров и багажа, а также договора перевозки груза или договора транспортной экспедиции, заключенных гражданином исключительно для личных, семейных, домашних, бытовых и иных нужд, не связанных с предпринимательской и иной экономической деятельностью, распространяется Закон Российской Федерации от 7 февраля 1992 года №2300-1 «О защите прав потребителей».</w:t>
      </w:r>
      <w:proofErr w:type="gramEnd"/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Предметом исковых требований является взыскание ущерба в размере стоимости поврежденного груза.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Суд, оценивая представленные доказательства по делу в соответствии со ст. 67 ГПК РФ, приходит к выводу о том, что услуги перевозчика фактически были оказаны с недостатками, поскольку в период приемки груза в пункте назначения г. Петропавловск-Камчатский до передачи его собственнику груз был поврежден, доказательств наличия обстоятельств, при которых перевозчик не несет ответственность, либо того, что повреждение груза произошло вследствие обстоятельств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которые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перевозчик не мог предотвратить или устранить по независящим от него причинам, суду не представлено.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Согласно приведенным выше нормам закона, в случае повреждения (порчи) груза - при невозможности его восстановления, ущерб возмещается перевозчиком в размере стоимости груза.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Истец, заявляя настоящие требования, ссылался на то, что один солнечный коллектор (водонагреватель), невозможно восстановить, поскольку он разбит.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lastRenderedPageBreak/>
        <w:t xml:space="preserve">При этом Пряхин Е.А., доказывая размер причиненного ему ущерба, исходил из договора поставки товара №1 от 30 января 2023 года и спецификации к нему, согласно которой он оплатил за поврежденный груз - солнечный коллектор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Sunda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1-16 (водонагреватель) 150 000 руб. за одну единицу.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В силу п. 2 ст. 796 ГК РФ ущерб, причиненный при перевозке груза или багажа, возмещается перевозчиком в случае повреждения (порчи) груза или багажа - в размере суммы, на которую понизилась его стоимость, а при невозможности восстановления поврежденного груза или багажа - в размере его стоимости.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При этом стоимость груза или багажа определяется исходя из его цены, указанной в счете продавца или предусмотренной договором, а при отсутствии счета продавца или цены в договоре, исходя из цены, которая при сравнимых обстоятельствах обычно взимается за аналогичные товары.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Следовательно, в случае повреждения груза или багажа перевозчик возмещает ущерб в размере понижения его стоимости или полной его стоимости при невозможности восстановления поврежденного багажа.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 xml:space="preserve">В данном случае истец Пряхин Е.А. обоснованно исходил из того, что ущерб должен возмещаться в размере полной стоимости за одну единицу солнечного коллектора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Sunda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1-16 (водонагреватель), поскольку он не мог использоваться по назначению.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Доказательств обратного материалы дела не содержат и суду не представлено.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Согласно ч. 1 ст. 56 ГПК РФ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При таких обстоятельствах, учитывая, что факт возникновения у истца ущерба, причиненного повреждением груза нашел свое подтверждение в ходе судебного разбирательства, а также принимая во внимание, что ответчиком не были представлены доказательства, опровергающие факт повреждения груза и/или невозможности его восстановления, равно как и свидетельствующие о том, что повреждение груза произошло вследствие обстоятельств, которые перевозчик ООО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не мог предотвратить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устранение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которых от него не зависело, в силу ст. 796 ГК РФ, как с перевозчика несущего ответственность за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несохранность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груза, происшедшую после принятия его к перевозке и до выдачи грузополучателю, суд приходит к выводу об обоснованности требований истца о взыскании с ответчика провозной платы в размере 4 076 руб. (из расчета: 20 380 руб. общая стоимость перевозки груза / 5 по количеству принятого к перевозке груза), а также о взыскании денежной суммы в размере 150 000 руб. (за одну единицу) в счет возмещения ущерба, причиненного повреждением груза при его перевозке.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Рассматривая требования истца о взыскании с ответчика неустойки за нарушение срока возврата денежных средств, суд приходит к следующему.</w:t>
      </w:r>
    </w:p>
    <w:p w:rsidR="007D76BB" w:rsidRPr="007D76BB" w:rsidRDefault="007D76BB" w:rsidP="007D76BB">
      <w:pPr>
        <w:pStyle w:val="msoclass1"/>
        <w:spacing w:before="0" w:beforeAutospacing="0" w:after="0" w:afterAutospacing="0"/>
        <w:ind w:firstLine="720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lastRenderedPageBreak/>
        <w:t xml:space="preserve">В силу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п.п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>. 1, 3 ст. 31 Закона «О защите прав потребителей» требование потребителя о возврате уплаченной за работу (услугу) денежной суммы и возмещении убытков, причиненных в связи с отказом от исполнения договора, предусмотренные пунктом 1 статьи 28 и пунктами 1 и 4 статьи 29 данного Закона, подлежат удовлетворению в десятидневный срок со дня предъявления соответствующего требования.</w:t>
      </w:r>
      <w:proofErr w:type="gramEnd"/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За нарушение предусмотренных данной статьей сроков удовлетворения отдельных требований потребителя исполнитель уплачивает потребителю за каждый день просрочки неустойку (пеню), размер и порядок исчисления которой определяются в соответствии с пунктом 5 статьи 28 данного Закона.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Согласно ч. 5 ст. 28 Закона РФ «О защите прав потребителей» в случае нарушения установленных сроков выполнения работы (оказания услуги) или назначенных потребителем на основании п. 1 данной статьи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выполнения работы (оказания услуги), а если цена выполнения работы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(оказания услуги) договором о выполнении работ (оказании услуг) не 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определена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-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Истец просит взыскать неустойку за просрочку удовлетворения требования потребителя о возврате денежных средств, за период с 5 июля 2023 года по 11 сентября 2023 года в размере 40 963 руб. 80 коп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 xml:space="preserve">., 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>из расчета: 20 380 руб. (общая стоимость перевозки груза) х 3% х 67 дней.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Между тем, судом установлено, что претензия о возмещении истцу стоимости причиненного ущерба предъявлена ответчику 5 июля 2023 года (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л.д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>. 14).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На основании указанного 10-дневный срок, установленный законодателем, подлежит отсчету с 6 июля 2023 года. Соответственно, последним днем, для удовлетворения заявленных потребителем требований, являлось 15 июля 2023 года.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С учетом установленных обстоятельств, с ответчика в пользу истца подлежит взысканию неустойка за нарушение срока удовлетворения требования потребителя о возврате денежных средств за период с 17 июля 2023 года (поскольку последний день установленного законом срока приходится на выходной день - воскресенье, а в силу ст. 193 ГК РФ, если последний день срока приходится на нерабочий день, днем окончания срока считается ближайший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следующий за ним рабочий день, таким днем является 17 июля 2023 года) по 11 сентября 2023 года в размере 34 849 руб. 80 коп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 xml:space="preserve">., 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>из расчета: 20 380 руб. (общая цена заказа, поскольку цена выполнения отдельного вида оказания услуги договором не определена) х 3% х 57 дней.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Разрешая требование истца о компенсации морального вреда, суд приходит к следующему.</w:t>
      </w:r>
    </w:p>
    <w:p w:rsidR="007D76BB" w:rsidRPr="007D76BB" w:rsidRDefault="007D76BB" w:rsidP="007D76BB">
      <w:pPr>
        <w:pStyle w:val="msoclass1"/>
        <w:spacing w:before="0" w:beforeAutospacing="0" w:after="0" w:afterAutospacing="0"/>
        <w:ind w:firstLine="720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 xml:space="preserve">В силу ст. 15 Закона «О защите прав потребителей», моральный вред, причиненный потребителю вследствие нарушения изготовителем </w:t>
      </w:r>
      <w:r w:rsidRPr="007D76BB">
        <w:rPr>
          <w:color w:val="000000"/>
          <w:sz w:val="28"/>
          <w:szCs w:val="28"/>
          <w:shd w:val="clear" w:color="auto" w:fill="FFFFFF"/>
        </w:rPr>
        <w:lastRenderedPageBreak/>
        <w:t xml:space="preserve">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причинителем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вреда при наличии его вины.</w:t>
      </w:r>
    </w:p>
    <w:p w:rsidR="007D76BB" w:rsidRPr="007D76BB" w:rsidRDefault="007D76BB" w:rsidP="007D76BB">
      <w:pPr>
        <w:pStyle w:val="msoclass1"/>
        <w:spacing w:before="0" w:beforeAutospacing="0" w:after="0" w:afterAutospacing="0"/>
        <w:ind w:firstLine="720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Согласно разъяснениям, содержащимся в п. 45 постановления Пленума Верховного Суда РФ от 28 июня 2012 года №17 «О рассмотрении судами гражданских дел по спорам о защите прав потребителей»,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 Размер компенсации морального вреда определяется судом независимо от размера возмещения имущественного вреда, в связи с чем, размер денежной компенсации, взыскиваемой в возмещение морального вреда, не может быть поставлен в зависимость от стоимости товара (работы, услуги) или суммы подлежащей взысканию неустойки.</w:t>
      </w:r>
    </w:p>
    <w:p w:rsidR="007D76BB" w:rsidRPr="007D76BB" w:rsidRDefault="007D76BB" w:rsidP="007D76BB">
      <w:pPr>
        <w:pStyle w:val="msoclass1"/>
        <w:spacing w:before="0" w:beforeAutospacing="0" w:after="0" w:afterAutospacing="0"/>
        <w:ind w:firstLine="720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Поскольку в ходе судебного разбирательства нашел свое подтверждение факт нарушения прав потребителя, учитывая степень нарушения прав потребителя, суд взыскивает с ответчика в пользу истца компенсацию морального вреда в размере 5 000 руб. с учетом требований разумности и справедливости, степени допущенных ответчиком нарушений и характера причиненных истцу нравственных страданий.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В соответствии с п. 6 ст. 13 Закона РФ от 7 февраля 1992 года №2300-1 «О защите прав потребителей»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  <w:proofErr w:type="gramEnd"/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Учитывая, что на момент разрешения спора, ответчик свои обязательства по возврату денежных средств истцу не исполнил, суд приходит к выводу о том, что к данным правоотношениям подлежит применению указанная норма Закона о защите прав потребителей, и взыскивает с ответчика в пользу истца штраф в размере 96 962 руб. 90 коп., из расчета: (150 000 руб. + 4 076 руб. + 34 849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руб. 80 коп. + 5 000 руб.) х 50%.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Принимая во внимание, что при обращении в суд с иском о защите прав потребителей истец был освобожден от уплаты государственной пошлины, она подлежит взысканию с ответчика в соответствующий бюджет пропорционально удовлетворенной части исковых требований на основании ч. 1 ст. 103 ГПК РФ в размере 5 278 руб. 52 коп. (4 978 руб. 52 коп. + 300 руб.).</w:t>
      </w:r>
      <w:proofErr w:type="gramEnd"/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 xml:space="preserve">Руководствуясь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ст.ст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>. 194-199, 235 ГПК РФ, суд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РЕШИЛ: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lastRenderedPageBreak/>
        <w:t>               Иск Пряхина </w:t>
      </w:r>
      <w:r w:rsidRPr="007D76BB">
        <w:rPr>
          <w:rStyle w:val="fio6"/>
          <w:color w:val="000000"/>
          <w:sz w:val="28"/>
          <w:szCs w:val="28"/>
          <w:shd w:val="clear" w:color="auto" w:fill="FFFFFF"/>
        </w:rPr>
        <w:t>ФИО</w:t>
      </w:r>
      <w:proofErr w:type="gramStart"/>
      <w:r w:rsidRPr="007D76BB">
        <w:rPr>
          <w:rStyle w:val="fio6"/>
          <w:color w:val="000000"/>
          <w:sz w:val="28"/>
          <w:szCs w:val="28"/>
          <w:shd w:val="clear" w:color="auto" w:fill="FFFFFF"/>
        </w:rPr>
        <w:t>6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> удовлетворить частично.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Взыскать с общества с ограниченной ответственностью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(ОГРН 1164101051927, ИНН 4101174522) в пользу Пряхина </w:t>
      </w:r>
      <w:r w:rsidRPr="007D76BB">
        <w:rPr>
          <w:rStyle w:val="fio7"/>
          <w:color w:val="000000"/>
          <w:sz w:val="28"/>
          <w:szCs w:val="28"/>
          <w:shd w:val="clear" w:color="auto" w:fill="FFFFFF"/>
        </w:rPr>
        <w:t>ФИО</w:t>
      </w:r>
      <w:proofErr w:type="gramStart"/>
      <w:r w:rsidRPr="007D76BB">
        <w:rPr>
          <w:rStyle w:val="fio7"/>
          <w:color w:val="000000"/>
          <w:sz w:val="28"/>
          <w:szCs w:val="28"/>
          <w:shd w:val="clear" w:color="auto" w:fill="FFFFFF"/>
        </w:rPr>
        <w:t>7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> (паспорт </w:t>
      </w:r>
      <w:r w:rsidRPr="007D76BB">
        <w:rPr>
          <w:rStyle w:val="others1"/>
          <w:color w:val="000000"/>
          <w:sz w:val="28"/>
          <w:szCs w:val="28"/>
          <w:shd w:val="clear" w:color="auto" w:fill="FFFFFF"/>
        </w:rPr>
        <w:t>&lt;данные изъяты&gt;</w:t>
      </w:r>
      <w:r w:rsidRPr="007D76BB">
        <w:rPr>
          <w:color w:val="000000"/>
          <w:sz w:val="28"/>
          <w:szCs w:val="28"/>
          <w:shd w:val="clear" w:color="auto" w:fill="FFFFFF"/>
        </w:rPr>
        <w:t>), родившегося </w:t>
      </w:r>
      <w:r w:rsidRPr="007D76BB">
        <w:rPr>
          <w:rStyle w:val="others2"/>
          <w:color w:val="000000"/>
          <w:sz w:val="28"/>
          <w:szCs w:val="28"/>
          <w:shd w:val="clear" w:color="auto" w:fill="FFFFFF"/>
        </w:rPr>
        <w:t>&lt;данные изъяты&gt;</w:t>
      </w:r>
      <w:r w:rsidRPr="007D76BB">
        <w:rPr>
          <w:color w:val="000000"/>
          <w:sz w:val="28"/>
          <w:szCs w:val="28"/>
          <w:shd w:val="clear" w:color="auto" w:fill="FFFFFF"/>
        </w:rPr>
        <w:t>, ущерб, причиненный повреждением груза, в размере 150 000 руб., сумму, оплаченную за перевозку в размере 4 076 руб., неустойку за период с 17 июля 2023 года по 11 сентября 2023 года в размере 34 849 руб. 80 коп., компенсацию морального вреда в сумме 5 000 руб., штраф за неисполнение в добровольном порядке требований потребителя в размере 96 962 руб. 90 коп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 xml:space="preserve">., 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>а всего 290 888 руб. 70 коп.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В удовлетворении иска в остальной части отказать, в связи с необоснованностью исковых требований.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Взыскать с общества с ограниченной ответственностью «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Кам</w:t>
      </w:r>
      <w:proofErr w:type="spellEnd"/>
      <w:r w:rsidRPr="007D76BB">
        <w:rPr>
          <w:color w:val="000000"/>
          <w:sz w:val="28"/>
          <w:szCs w:val="28"/>
          <w:shd w:val="clear" w:color="auto" w:fill="FFFFFF"/>
        </w:rPr>
        <w:t xml:space="preserve"> Энергия» в доход бюджета 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Петропавловск-Камчатского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городского округа государственную пошлину в размере 5 278 руб. 52 коп.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решения, с указанием уважительности причин неявки в судебное заседание, о которых он не имел возможности своевременно сообщить суду, и доказательств, подтверждающих эти обстоятельства, а также обстоятельств и доказательств, которые могут повлиять на содержание решения.</w:t>
      </w:r>
      <w:proofErr w:type="gramEnd"/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 xml:space="preserve">Ответчиком заочное решение суда может быть обжаловано </w:t>
      </w: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в апелляционном порядке в течение одного месяца со дня вынесения определения суда об отказе в удовлетворении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заявления об отмене этого решения суда.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одного месяца со дня вынесения определения суда об отказе в удовлетворении этого заявления.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Мотивированное решение составлено 31 октября 2023 года.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Судья        подпись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ВЕРНО: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 xml:space="preserve">судья                                                                                        М.В. </w:t>
      </w:r>
      <w:proofErr w:type="spellStart"/>
      <w:r w:rsidRPr="007D76BB">
        <w:rPr>
          <w:color w:val="000000"/>
          <w:sz w:val="28"/>
          <w:szCs w:val="28"/>
          <w:shd w:val="clear" w:color="auto" w:fill="FFFFFF"/>
        </w:rPr>
        <w:t>Аксюткина</w:t>
      </w:r>
      <w:proofErr w:type="spellEnd"/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Подлинник судебного решения подшит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D76BB">
        <w:rPr>
          <w:color w:val="000000"/>
          <w:sz w:val="28"/>
          <w:szCs w:val="28"/>
          <w:shd w:val="clear" w:color="auto" w:fill="FFFFFF"/>
        </w:rPr>
        <w:t>в деле №2-6442/2023, находящемся в производстве</w:t>
      </w:r>
    </w:p>
    <w:p w:rsidR="007D76BB" w:rsidRPr="007D76BB" w:rsidRDefault="007D76BB" w:rsidP="007D76BB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D76BB">
        <w:rPr>
          <w:color w:val="000000"/>
          <w:sz w:val="28"/>
          <w:szCs w:val="28"/>
          <w:shd w:val="clear" w:color="auto" w:fill="FFFFFF"/>
        </w:rPr>
        <w:t>Петропавловск-Камчатского</w:t>
      </w:r>
      <w:proofErr w:type="gramEnd"/>
      <w:r w:rsidRPr="007D76BB">
        <w:rPr>
          <w:color w:val="000000"/>
          <w:sz w:val="28"/>
          <w:szCs w:val="28"/>
          <w:shd w:val="clear" w:color="auto" w:fill="FFFFFF"/>
        </w:rPr>
        <w:t xml:space="preserve"> городского суда Камчатского края</w:t>
      </w:r>
    </w:p>
    <w:bookmarkEnd w:id="0"/>
    <w:p w:rsidR="003142C4" w:rsidRPr="007D76BB" w:rsidRDefault="00EF2F1B" w:rsidP="006B0F41">
      <w:pPr>
        <w:rPr>
          <w:rFonts w:ascii="Times New Roman" w:hAnsi="Times New Roman" w:cs="Times New Roman"/>
          <w:sz w:val="28"/>
          <w:szCs w:val="28"/>
        </w:rPr>
      </w:pPr>
    </w:p>
    <w:sectPr w:rsidR="003142C4" w:rsidRPr="007D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59"/>
    <w:rsid w:val="00217E34"/>
    <w:rsid w:val="006B0F41"/>
    <w:rsid w:val="007D76BB"/>
    <w:rsid w:val="009A2950"/>
    <w:rsid w:val="00B35F59"/>
    <w:rsid w:val="00CA33D9"/>
    <w:rsid w:val="00E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29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2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9A2950"/>
  </w:style>
  <w:style w:type="character" w:customStyle="1" w:styleId="fio3">
    <w:name w:val="fio3"/>
    <w:basedOn w:val="a0"/>
    <w:rsid w:val="009A2950"/>
  </w:style>
  <w:style w:type="character" w:customStyle="1" w:styleId="data2">
    <w:name w:val="data2"/>
    <w:basedOn w:val="a0"/>
    <w:rsid w:val="009A2950"/>
  </w:style>
  <w:style w:type="character" w:customStyle="1" w:styleId="address2">
    <w:name w:val="address2"/>
    <w:basedOn w:val="a0"/>
    <w:rsid w:val="009A2950"/>
  </w:style>
  <w:style w:type="character" w:customStyle="1" w:styleId="fio4">
    <w:name w:val="fio4"/>
    <w:basedOn w:val="a0"/>
    <w:rsid w:val="009A2950"/>
  </w:style>
  <w:style w:type="character" w:customStyle="1" w:styleId="others1">
    <w:name w:val="others1"/>
    <w:basedOn w:val="a0"/>
    <w:rsid w:val="009A2950"/>
  </w:style>
  <w:style w:type="character" w:customStyle="1" w:styleId="others2">
    <w:name w:val="others2"/>
    <w:basedOn w:val="a0"/>
    <w:rsid w:val="009A2950"/>
  </w:style>
  <w:style w:type="character" w:customStyle="1" w:styleId="others3">
    <w:name w:val="others3"/>
    <w:basedOn w:val="a0"/>
    <w:rsid w:val="009A2950"/>
  </w:style>
  <w:style w:type="character" w:customStyle="1" w:styleId="others4">
    <w:name w:val="others4"/>
    <w:basedOn w:val="a0"/>
    <w:rsid w:val="009A2950"/>
  </w:style>
  <w:style w:type="paragraph" w:styleId="a5">
    <w:name w:val="Balloon Text"/>
    <w:basedOn w:val="a"/>
    <w:link w:val="a6"/>
    <w:uiPriority w:val="99"/>
    <w:semiHidden/>
    <w:unhideWhenUsed/>
    <w:rsid w:val="009A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950"/>
    <w:rPr>
      <w:rFonts w:ascii="Tahoma" w:hAnsi="Tahoma" w:cs="Tahoma"/>
      <w:sz w:val="16"/>
      <w:szCs w:val="16"/>
    </w:rPr>
  </w:style>
  <w:style w:type="character" w:customStyle="1" w:styleId="fio5">
    <w:name w:val="fio5"/>
    <w:basedOn w:val="a0"/>
    <w:rsid w:val="007D76BB"/>
  </w:style>
  <w:style w:type="paragraph" w:customStyle="1" w:styleId="msoclassa4">
    <w:name w:val="msoclassa4"/>
    <w:basedOn w:val="a"/>
    <w:rsid w:val="007D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lass1">
    <w:name w:val="msoclass1"/>
    <w:basedOn w:val="a"/>
    <w:rsid w:val="007D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6">
    <w:name w:val="fio6"/>
    <w:basedOn w:val="a0"/>
    <w:rsid w:val="007D76BB"/>
  </w:style>
  <w:style w:type="character" w:customStyle="1" w:styleId="fio7">
    <w:name w:val="fio7"/>
    <w:basedOn w:val="a0"/>
    <w:rsid w:val="007D76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29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2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9A2950"/>
  </w:style>
  <w:style w:type="character" w:customStyle="1" w:styleId="fio3">
    <w:name w:val="fio3"/>
    <w:basedOn w:val="a0"/>
    <w:rsid w:val="009A2950"/>
  </w:style>
  <w:style w:type="character" w:customStyle="1" w:styleId="data2">
    <w:name w:val="data2"/>
    <w:basedOn w:val="a0"/>
    <w:rsid w:val="009A2950"/>
  </w:style>
  <w:style w:type="character" w:customStyle="1" w:styleId="address2">
    <w:name w:val="address2"/>
    <w:basedOn w:val="a0"/>
    <w:rsid w:val="009A2950"/>
  </w:style>
  <w:style w:type="character" w:customStyle="1" w:styleId="fio4">
    <w:name w:val="fio4"/>
    <w:basedOn w:val="a0"/>
    <w:rsid w:val="009A2950"/>
  </w:style>
  <w:style w:type="character" w:customStyle="1" w:styleId="others1">
    <w:name w:val="others1"/>
    <w:basedOn w:val="a0"/>
    <w:rsid w:val="009A2950"/>
  </w:style>
  <w:style w:type="character" w:customStyle="1" w:styleId="others2">
    <w:name w:val="others2"/>
    <w:basedOn w:val="a0"/>
    <w:rsid w:val="009A2950"/>
  </w:style>
  <w:style w:type="character" w:customStyle="1" w:styleId="others3">
    <w:name w:val="others3"/>
    <w:basedOn w:val="a0"/>
    <w:rsid w:val="009A2950"/>
  </w:style>
  <w:style w:type="character" w:customStyle="1" w:styleId="others4">
    <w:name w:val="others4"/>
    <w:basedOn w:val="a0"/>
    <w:rsid w:val="009A2950"/>
  </w:style>
  <w:style w:type="paragraph" w:styleId="a5">
    <w:name w:val="Balloon Text"/>
    <w:basedOn w:val="a"/>
    <w:link w:val="a6"/>
    <w:uiPriority w:val="99"/>
    <w:semiHidden/>
    <w:unhideWhenUsed/>
    <w:rsid w:val="009A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950"/>
    <w:rPr>
      <w:rFonts w:ascii="Tahoma" w:hAnsi="Tahoma" w:cs="Tahoma"/>
      <w:sz w:val="16"/>
      <w:szCs w:val="16"/>
    </w:rPr>
  </w:style>
  <w:style w:type="character" w:customStyle="1" w:styleId="fio5">
    <w:name w:val="fio5"/>
    <w:basedOn w:val="a0"/>
    <w:rsid w:val="007D76BB"/>
  </w:style>
  <w:style w:type="paragraph" w:customStyle="1" w:styleId="msoclassa4">
    <w:name w:val="msoclassa4"/>
    <w:basedOn w:val="a"/>
    <w:rsid w:val="007D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lass1">
    <w:name w:val="msoclass1"/>
    <w:basedOn w:val="a"/>
    <w:rsid w:val="007D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6">
    <w:name w:val="fio6"/>
    <w:basedOn w:val="a0"/>
    <w:rsid w:val="007D76BB"/>
  </w:style>
  <w:style w:type="character" w:customStyle="1" w:styleId="fio7">
    <w:name w:val="fio7"/>
    <w:basedOn w:val="a0"/>
    <w:rsid w:val="007D7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-kamchatsky--kam.sudrf.ru/modules.php?name=sud_delo&amp;srv_num=1&amp;name_op=case&amp;n_c=1&amp;case_id=109174160&amp;case_uid=7f5d681b-b601-42d0-a06f-6e13d83e0f6e&amp;delo_id=1540005&amp;new=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2742</Words>
  <Characters>15633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Роспотребнадзора по Камчатскому краю</dc:creator>
  <cp:lastModifiedBy>Управление Роспотребнадзора по Камчатскому краю</cp:lastModifiedBy>
  <cp:revision>2</cp:revision>
  <dcterms:created xsi:type="dcterms:W3CDTF">2023-12-27T02:46:00Z</dcterms:created>
  <dcterms:modified xsi:type="dcterms:W3CDTF">2023-12-27T02:46:00Z</dcterms:modified>
</cp:coreProperties>
</file>