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2-5633/2023</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УИД    41RS0001-01-2023-008276-10                             Копия</w:t>
      </w:r>
    </w:p>
    <w:p w:rsidR="006953AF" w:rsidRPr="006953AF" w:rsidRDefault="006953AF" w:rsidP="006953AF">
      <w:pPr>
        <w:shd w:val="clear" w:color="auto" w:fill="FAFAFA"/>
        <w:spacing w:after="0" w:line="240" w:lineRule="auto"/>
        <w:ind w:firstLine="720"/>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РЕШЕНИЕ</w:t>
      </w:r>
    </w:p>
    <w:p w:rsidR="006953AF" w:rsidRPr="006953AF" w:rsidRDefault="006953AF" w:rsidP="006953AF">
      <w:pPr>
        <w:shd w:val="clear" w:color="auto" w:fill="FAFAFA"/>
        <w:spacing w:after="0" w:line="240" w:lineRule="auto"/>
        <w:ind w:firstLine="720"/>
        <w:jc w:val="center"/>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Именем Российской Федерации</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25 октября 2023 года         город Петропавловск-Камчатский</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Петропавловск-Камчатский городской суд Камчатского края</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в составе:</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председательствующего судьи      Токаревой М.И.,</w:t>
      </w:r>
    </w:p>
    <w:p w:rsidR="006953AF" w:rsidRPr="006953AF" w:rsidRDefault="006953AF" w:rsidP="006953AF">
      <w:pPr>
        <w:shd w:val="clear" w:color="auto" w:fill="FAFAFA"/>
        <w:spacing w:after="0" w:line="240" w:lineRule="auto"/>
        <w:ind w:firstLine="720"/>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при секретаре                        </w:t>
      </w:r>
      <w:proofErr w:type="spellStart"/>
      <w:r w:rsidRPr="006953AF">
        <w:rPr>
          <w:rFonts w:ascii="Arial" w:eastAsia="Times New Roman" w:hAnsi="Arial" w:cs="Arial"/>
          <w:color w:val="000000"/>
          <w:sz w:val="28"/>
          <w:szCs w:val="28"/>
          <w:lang w:eastAsia="ru-RU"/>
        </w:rPr>
        <w:t>Нощенко</w:t>
      </w:r>
      <w:proofErr w:type="spellEnd"/>
      <w:r w:rsidRPr="006953AF">
        <w:rPr>
          <w:rFonts w:ascii="Arial" w:eastAsia="Times New Roman" w:hAnsi="Arial" w:cs="Arial"/>
          <w:color w:val="000000"/>
          <w:sz w:val="28"/>
          <w:szCs w:val="28"/>
          <w:lang w:eastAsia="ru-RU"/>
        </w:rPr>
        <w:t xml:space="preserve"> А.О.,</w:t>
      </w:r>
    </w:p>
    <w:p w:rsidR="006953AF" w:rsidRPr="006953AF" w:rsidRDefault="006953AF" w:rsidP="006953AF">
      <w:pPr>
        <w:shd w:val="clear" w:color="auto" w:fill="FAFAFA"/>
        <w:spacing w:after="0" w:line="240" w:lineRule="auto"/>
        <w:ind w:firstLine="720"/>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с участием представителя истца по доверенности ФИО3,</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рассмотрев в открытом судебном заседании гражданское дело по иску ФИО</w:t>
      </w:r>
      <w:proofErr w:type="gramStart"/>
      <w:r w:rsidRPr="006953AF">
        <w:rPr>
          <w:rFonts w:ascii="Arial" w:eastAsia="Times New Roman" w:hAnsi="Arial" w:cs="Arial"/>
          <w:color w:val="000000"/>
          <w:sz w:val="28"/>
          <w:szCs w:val="28"/>
          <w:lang w:eastAsia="ru-RU"/>
        </w:rPr>
        <w:t>1</w:t>
      </w:r>
      <w:proofErr w:type="gramEnd"/>
      <w:r w:rsidRPr="006953AF">
        <w:rPr>
          <w:rFonts w:ascii="Arial" w:eastAsia="Times New Roman" w:hAnsi="Arial" w:cs="Arial"/>
          <w:color w:val="000000"/>
          <w:sz w:val="28"/>
          <w:szCs w:val="28"/>
          <w:lang w:eastAsia="ru-RU"/>
        </w:rPr>
        <w:t> к Обществу с ограниченной ответственностью «СВ-Недвижимость» о защите прав потребителя,</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установил:</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ФИО</w:t>
      </w:r>
      <w:proofErr w:type="gramStart"/>
      <w:r w:rsidRPr="006953AF">
        <w:rPr>
          <w:rFonts w:ascii="Arial" w:eastAsia="Times New Roman" w:hAnsi="Arial" w:cs="Arial"/>
          <w:color w:val="000000"/>
          <w:sz w:val="28"/>
          <w:szCs w:val="28"/>
          <w:lang w:eastAsia="ru-RU"/>
        </w:rPr>
        <w:t>1</w:t>
      </w:r>
      <w:proofErr w:type="gramEnd"/>
      <w:r w:rsidRPr="006953AF">
        <w:rPr>
          <w:rFonts w:ascii="Arial" w:eastAsia="Times New Roman" w:hAnsi="Arial" w:cs="Arial"/>
          <w:color w:val="000000"/>
          <w:sz w:val="28"/>
          <w:szCs w:val="28"/>
          <w:lang w:eastAsia="ru-RU"/>
        </w:rPr>
        <w:t> обратился в суд с иском о взыскании с ООО «СВ-Недвижимость» неустойки за нарушение срока исполнения работ в размере 7000 000 рублей, компенсации морального вреда в размере 200 000 рублей, штрафа – 3 600 000 рублей.</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В обоснование требований указано, что 17 июня 2022 года между сторонами заключен договор строительного подряда №, по условиям которого подрядчик обязуется по заданию заказчика выполнить работы по строительству жилого дома в срок по декабрь 2022 года. Стоимость работ по договору составила 7 000 000 рублей. Свои обязательства истец исполнил, стоимость работ по договору оплачена в размере 6 680 000 рублей. Однако ответчик свои обязательства не исполнил, по состоянию на 25 июля 2023 года жилой дом не построил, акт сдачи-приемки выполненных работ сторонами не подписан. Ввиду допущенного ответчиком срока выполнения работ с него подлежит взысканию неустойка на основании п. 5 ст. 28 Закона о защите прав потребителей, которая за период с 01 января 2023 года по 25 июля 2023 года составляет 43 260 000 рублей, ограниченная ценой договора 7000 000 рублей. Компенсацию морального вреда оценивает в 200 000 рублей, размер штрафа – 3 600 000 рублей.</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В судебное заседание истец не явился. Извещен.</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Представитель истца по доверенности ФИО3 в судебном заседании заявленные исковые требования поддержал по основаниям, изложенным в иске.</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Ответчик в судебное заседание не явился. Извещен. Извещение суда возвращено с отметкой «истек срок хранения».</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В случае</w:t>
      </w:r>
      <w:proofErr w:type="gramStart"/>
      <w:r w:rsidRPr="006953AF">
        <w:rPr>
          <w:rFonts w:ascii="Arial" w:eastAsia="Times New Roman" w:hAnsi="Arial" w:cs="Arial"/>
          <w:color w:val="000000"/>
          <w:sz w:val="28"/>
          <w:szCs w:val="28"/>
          <w:lang w:eastAsia="ru-RU"/>
        </w:rPr>
        <w:t>,</w:t>
      </w:r>
      <w:proofErr w:type="gramEnd"/>
      <w:r w:rsidRPr="006953AF">
        <w:rPr>
          <w:rFonts w:ascii="Arial" w:eastAsia="Times New Roman" w:hAnsi="Arial" w:cs="Arial"/>
          <w:color w:val="000000"/>
          <w:sz w:val="28"/>
          <w:szCs w:val="28"/>
          <w:lang w:eastAsia="ru-RU"/>
        </w:rPr>
        <w:t xml:space="preserve"> если явившийся в судебное заседание истец не согласен на рассмотрение дела в порядке заочного производства в отсутствие ответчика, суд откладывает рассмотрение дела и направляет ответчику извещение о времени и месте нового судебного заседания.</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lastRenderedPageBreak/>
        <w:t>    В судебном заседании сторона истца возражала против рассмотрения дела в порядке заочного производства.</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В связи с чем, судебное заседание было отложено, ответчику повторно направлялось судебное извещение о времени и месте рассмотрения дела, которое вновь было возвращено с отметкой «истек срок хранения».</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w:t>
      </w:r>
      <w:proofErr w:type="gramStart"/>
      <w:r w:rsidRPr="006953AF">
        <w:rPr>
          <w:rFonts w:ascii="Arial" w:eastAsia="Times New Roman" w:hAnsi="Arial" w:cs="Arial"/>
          <w:color w:val="000000"/>
          <w:sz w:val="28"/>
          <w:szCs w:val="28"/>
          <w:lang w:eastAsia="ru-RU"/>
        </w:rPr>
        <w:t>Учитывая категорическое несогласие истца на рассмотрение дела в порядке заочного производства, принимая во внимание, что возврат судебной корреспонденции с отметкой почтового отделения «за истечением срока хранения» в соответствии со ст. 165.1 Гражданского кодекса Российской Федерации, разъяснениями п. 63, 67, 68 постановления Пленума Верховного Суда РФ от 23.06.2015 № 25 «О применении судами некоторых положений раздела I части первой Гражданского кодекса Российской</w:t>
      </w:r>
      <w:proofErr w:type="gramEnd"/>
      <w:r w:rsidRPr="006953AF">
        <w:rPr>
          <w:rFonts w:ascii="Arial" w:eastAsia="Times New Roman" w:hAnsi="Arial" w:cs="Arial"/>
          <w:color w:val="000000"/>
          <w:sz w:val="28"/>
          <w:szCs w:val="28"/>
          <w:lang w:eastAsia="ru-RU"/>
        </w:rPr>
        <w:t xml:space="preserve"> Федерации» является надлежащим извещением, суд на основании статей 167, 327 Гражданского процессуального кодекса Российской Федерации полагает возможным и необходимым рассмотреть дело в отсутствие ответчика, извещенного дважды о времени и месте рассмотрения дела по юридическому адресу согласно данным выписки из Единого государственного реестра юридических лиц.</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Выслушав представителя истца по доверенности, изучив материалы дела, суд приходит к следующему.</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В силу статьи 702 Гражданского кодекса Российской Федерации,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 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указанного Кодекса об этих видах договоров.</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В соответствии со статьей 708 Гражданского кодекса Российской Федерации,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 Указанные в пункте 2 статьи 405 Гражданского кодекса Российской Федерации последствия просрочки исполнения наступают при нарушении конечного срока выполнения работы, а также иных установленных договором подряда сроков.</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lastRenderedPageBreak/>
        <w:t>Согласно статье 405 Гражданского кодекса Российской Федерации,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В силу статьи 730 Гражданского кодекса Российской Федерации,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 К отношениям по договору бытового подряда, не урегулированным настоящим Кодексом, применяются законы о защите прав потребителей и иные правовые акты, принятые в соответствии с ними.</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В соответствии со статьей 739 Гражданского кодекса Российской Федерации, в случае ненадлежащего выполнения или невыполнения работы по договору бытового подряда заказчик может воспользоваться правами, предоставленными покупателю в соответствии со статьями 503-505 указанного Кодекса.</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Частями 4, 6 статьи 503 Гражданского кодекса Российской Федерации предусмотрено право покупателя, которому продан товар ненадлежащего качества, отказаться от исполнения договора розничной купли-продажи и потребовать возврата уплаченной за товар суммы. Правила, предусмотренные настоящей статьей, применяются, если законами о защите прав потребителей не установлено иное.</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proofErr w:type="gramStart"/>
      <w:r w:rsidRPr="006953AF">
        <w:rPr>
          <w:rFonts w:ascii="Arial" w:eastAsia="Times New Roman" w:hAnsi="Arial" w:cs="Arial"/>
          <w:color w:val="000000"/>
          <w:sz w:val="28"/>
          <w:szCs w:val="28"/>
          <w:lang w:eastAsia="ru-RU"/>
        </w:rPr>
        <w:t>В силу статьи 28 Закона о защите прав потребителей, регулирующего правоотношения сторон в рамках оказания услуг по выполнению работ,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w:t>
      </w:r>
      <w:proofErr w:type="gramEnd"/>
      <w:r w:rsidRPr="006953AF">
        <w:rPr>
          <w:rFonts w:ascii="Arial" w:eastAsia="Times New Roman" w:hAnsi="Arial" w:cs="Arial"/>
          <w:color w:val="000000"/>
          <w:sz w:val="28"/>
          <w:szCs w:val="28"/>
          <w:lang w:eastAsia="ru-RU"/>
        </w:rPr>
        <w:t>, потребитель вправе отказаться от исполнения договора о выполнении работы (оказании услуги), потребовать полного возмещения убытков, причиненных ему в связи с нарушением сроков выполнения работы (оказания услуги).</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xml:space="preserve">Согласно статье 29 Закона о защите прав потребителей, потребитель при обнаружении недостатков выполненной работы (оказанной услуги)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w:t>
      </w:r>
      <w:r w:rsidRPr="006953AF">
        <w:rPr>
          <w:rFonts w:ascii="Arial" w:eastAsia="Times New Roman" w:hAnsi="Arial" w:cs="Arial"/>
          <w:color w:val="000000"/>
          <w:sz w:val="28"/>
          <w:szCs w:val="28"/>
          <w:lang w:eastAsia="ru-RU"/>
        </w:rPr>
        <w:lastRenderedPageBreak/>
        <w:t>или иные существенные отступления от условий договора. Потребитель вправе потребовать также полного возмещения убытков, причиненных ему в связи с недостатками выполненной работы (оказанной услуги).</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xml:space="preserve">Судом установлено, что 17 июня 2022 года между истцом и ответчиком заключен договор строительного подряда №, по условиям которого ответчик обязался выполнить работы по строительству жилого дома общей площадью 100 </w:t>
      </w:r>
      <w:proofErr w:type="spellStart"/>
      <w:r w:rsidRPr="006953AF">
        <w:rPr>
          <w:rFonts w:ascii="Arial" w:eastAsia="Times New Roman" w:hAnsi="Arial" w:cs="Arial"/>
          <w:color w:val="000000"/>
          <w:sz w:val="28"/>
          <w:szCs w:val="28"/>
          <w:lang w:eastAsia="ru-RU"/>
        </w:rPr>
        <w:t>кв</w:t>
      </w:r>
      <w:proofErr w:type="gramStart"/>
      <w:r w:rsidRPr="006953AF">
        <w:rPr>
          <w:rFonts w:ascii="Arial" w:eastAsia="Times New Roman" w:hAnsi="Arial" w:cs="Arial"/>
          <w:color w:val="000000"/>
          <w:sz w:val="28"/>
          <w:szCs w:val="28"/>
          <w:lang w:eastAsia="ru-RU"/>
        </w:rPr>
        <w:t>.м</w:t>
      </w:r>
      <w:proofErr w:type="spellEnd"/>
      <w:proofErr w:type="gramEnd"/>
      <w:r w:rsidRPr="006953AF">
        <w:rPr>
          <w:rFonts w:ascii="Arial" w:eastAsia="Times New Roman" w:hAnsi="Arial" w:cs="Arial"/>
          <w:color w:val="000000"/>
          <w:sz w:val="28"/>
          <w:szCs w:val="28"/>
          <w:lang w:eastAsia="ru-RU"/>
        </w:rPr>
        <w:t xml:space="preserve"> с террасами под крышей площадью 40 </w:t>
      </w:r>
      <w:proofErr w:type="spellStart"/>
      <w:r w:rsidRPr="006953AF">
        <w:rPr>
          <w:rFonts w:ascii="Arial" w:eastAsia="Times New Roman" w:hAnsi="Arial" w:cs="Arial"/>
          <w:color w:val="000000"/>
          <w:sz w:val="28"/>
          <w:szCs w:val="28"/>
          <w:lang w:eastAsia="ru-RU"/>
        </w:rPr>
        <w:t>кв.м</w:t>
      </w:r>
      <w:proofErr w:type="spellEnd"/>
      <w:r w:rsidRPr="006953AF">
        <w:rPr>
          <w:rFonts w:ascii="Arial" w:eastAsia="Times New Roman" w:hAnsi="Arial" w:cs="Arial"/>
          <w:color w:val="000000"/>
          <w:sz w:val="28"/>
          <w:szCs w:val="28"/>
          <w:lang w:eastAsia="ru-RU"/>
        </w:rPr>
        <w:t xml:space="preserve"> на земельном участке с кадастровым номером № в срок июнь-декабрь 2022 года, за 7 000 000 рублей.</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Из пункта 3.1. договора следует, что заказчик оплачивает при подписании договора 300 000 рублей.</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Во исполнение условий договора истец в период с июня 2022 года по май 2023 года оплатил 6 706 000 рублей.</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До настоящего времени работы не выполнены, доказательства обратного не представлены.</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Направленная в адрес исполнителя претензия возвращена за истечением срока хранения.</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Следует отметить, что Законом Российской Федерации от 07 февраля 1992 года № 2300-1 «О защите прав потребителей» определена последовательность действий, а также совокупность прав и обязанностей потребителя и исполнителя по договору о выполнении работы.</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xml:space="preserve">В рамках гражданского дела, в соответствии со статьей 196 Гражданского процессуального кодекса Российской Федерации при принятии решения суд оценивает доказательства, определяет, какие обстоятельства, имеющие значение для рассмотрения дела, </w:t>
      </w:r>
      <w:proofErr w:type="gramStart"/>
      <w:r w:rsidRPr="006953AF">
        <w:rPr>
          <w:rFonts w:ascii="Arial" w:eastAsia="Times New Roman" w:hAnsi="Arial" w:cs="Arial"/>
          <w:color w:val="000000"/>
          <w:sz w:val="28"/>
          <w:szCs w:val="28"/>
          <w:lang w:eastAsia="ru-RU"/>
        </w:rPr>
        <w:t>установлены</w:t>
      </w:r>
      <w:proofErr w:type="gramEnd"/>
      <w:r w:rsidRPr="006953AF">
        <w:rPr>
          <w:rFonts w:ascii="Arial" w:eastAsia="Times New Roman" w:hAnsi="Arial" w:cs="Arial"/>
          <w:color w:val="000000"/>
          <w:sz w:val="28"/>
          <w:szCs w:val="28"/>
          <w:lang w:eastAsia="ru-RU"/>
        </w:rPr>
        <w:t xml:space="preserve"> и какие обстоятельства не установлены, каковы правоотношения сторон, какой закон должен быть применен по данному делу и подлежит ли иск удовлетворению.</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proofErr w:type="gramStart"/>
      <w:r w:rsidRPr="006953AF">
        <w:rPr>
          <w:rFonts w:ascii="Arial" w:eastAsia="Times New Roman" w:hAnsi="Arial" w:cs="Arial"/>
          <w:color w:val="000000"/>
          <w:sz w:val="28"/>
          <w:szCs w:val="28"/>
          <w:lang w:eastAsia="ru-RU"/>
        </w:rPr>
        <w:t>При этом решающее значение для вынесения решения имеет институт распределения бремени по доказыванию, поскольку в случае, если отдельные обстоятельства дела не установлены, то в решении суда указываются те правовые презумпции, которые вытекают из принципа состязательности процесса (каждая сторона должна доказать те обстоятельства, на которые она ссылается в обоснование своих требований, если законом не установлено иное распределение бремени по доказыванию - часть</w:t>
      </w:r>
      <w:proofErr w:type="gramEnd"/>
      <w:r w:rsidRPr="006953AF">
        <w:rPr>
          <w:rFonts w:ascii="Arial" w:eastAsia="Times New Roman" w:hAnsi="Arial" w:cs="Arial"/>
          <w:color w:val="000000"/>
          <w:sz w:val="28"/>
          <w:szCs w:val="28"/>
          <w:lang w:eastAsia="ru-RU"/>
        </w:rPr>
        <w:t xml:space="preserve"> </w:t>
      </w:r>
      <w:proofErr w:type="gramStart"/>
      <w:r w:rsidRPr="006953AF">
        <w:rPr>
          <w:rFonts w:ascii="Arial" w:eastAsia="Times New Roman" w:hAnsi="Arial" w:cs="Arial"/>
          <w:color w:val="000000"/>
          <w:sz w:val="28"/>
          <w:szCs w:val="28"/>
          <w:lang w:eastAsia="ru-RU"/>
        </w:rPr>
        <w:t>1 статьи 56 Гражданского процессуального кодекса Российской Федерации).</w:t>
      </w:r>
      <w:proofErr w:type="gramEnd"/>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Как было указано выше, одной из особенностей потребительского законодательства, а также гражданского законодательства в части регулирования правоотношений с коммерческим субъектом, осуществляющим предпринимательскую деятельность, является существенное изменение бремени по доказыванию.</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lastRenderedPageBreak/>
        <w:t>Так, потребитель освобожден от доказывания причин возникновения недостатка (абзац 2 пункта 4 статьи 29 Закона «О защите прав потребителей), а также от доказывания виновности исполнителя в неисполнении обязательств по договору (пункт 2 статьи 401 Гражданского кодекса Российской Федерации).</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proofErr w:type="gramStart"/>
      <w:r w:rsidRPr="006953AF">
        <w:rPr>
          <w:rFonts w:ascii="Arial" w:eastAsia="Times New Roman" w:hAnsi="Arial" w:cs="Arial"/>
          <w:color w:val="000000"/>
          <w:sz w:val="28"/>
          <w:szCs w:val="28"/>
          <w:lang w:eastAsia="ru-RU"/>
        </w:rPr>
        <w:t>В соответствии с пунктом 28 постановления Пленума Верховного суда Российской Федерации от 28 июня 2012 года №17 «О рассмотрении судами гражданских дел по спорам о защите прав потребителей»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лежит на исполнителе (пункт 4 статьи 13, пункт 6 статьи 28 Закона о</w:t>
      </w:r>
      <w:proofErr w:type="gramEnd"/>
      <w:r w:rsidRPr="006953AF">
        <w:rPr>
          <w:rFonts w:ascii="Arial" w:eastAsia="Times New Roman" w:hAnsi="Arial" w:cs="Arial"/>
          <w:color w:val="000000"/>
          <w:sz w:val="28"/>
          <w:szCs w:val="28"/>
          <w:lang w:eastAsia="ru-RU"/>
        </w:rPr>
        <w:t xml:space="preserve"> защите прав потребителей).</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В этой связи, разрешая по существу гражданско-правовой спор, следует учитывать, что с точки зрения заявленных требований и специфики правового регулирования споров с участием потребителей, ответчик обязан предоставить достоверные, допустимые, относимые и достаточные в своей совокупности доказательства своей невиновности, чего сделано не было.</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proofErr w:type="gramStart"/>
      <w:r w:rsidRPr="006953AF">
        <w:rPr>
          <w:rFonts w:ascii="Arial" w:eastAsia="Times New Roman" w:hAnsi="Arial" w:cs="Arial"/>
          <w:color w:val="000000"/>
          <w:sz w:val="28"/>
          <w:szCs w:val="28"/>
          <w:lang w:eastAsia="ru-RU"/>
        </w:rPr>
        <w:t>В соответствии с положениями статьи 28 Закона «О защите прав потребителей» если исполнитель нарушил сроки выполнения работы – срока начала и (или) окончания выполнения работы или во время выполнения работы стало очевидным, что она не будет выполнена в срок, потребитель по своему выбору вправе, в том числе отказаться от исполнения договора о выполнении работы.</w:t>
      </w:r>
      <w:proofErr w:type="gramEnd"/>
      <w:r w:rsidRPr="006953AF">
        <w:rPr>
          <w:rFonts w:ascii="Arial" w:eastAsia="Times New Roman" w:hAnsi="Arial" w:cs="Arial"/>
          <w:color w:val="000000"/>
          <w:sz w:val="28"/>
          <w:szCs w:val="28"/>
          <w:lang w:eastAsia="ru-RU"/>
        </w:rPr>
        <w:t xml:space="preserve"> </w:t>
      </w:r>
      <w:proofErr w:type="gramStart"/>
      <w:r w:rsidRPr="006953AF">
        <w:rPr>
          <w:rFonts w:ascii="Arial" w:eastAsia="Times New Roman" w:hAnsi="Arial" w:cs="Arial"/>
          <w:color w:val="000000"/>
          <w:sz w:val="28"/>
          <w:szCs w:val="28"/>
          <w:lang w:eastAsia="ru-RU"/>
        </w:rPr>
        <w:t>В случае нарушения установленных сроков выполнения работы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а если цена выполнения работы договором о выполнении работ не определена - общей цены заказа (часть 5 статьи 28 Закона).</w:t>
      </w:r>
      <w:proofErr w:type="gramEnd"/>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Как установлено судом, свои обязательства подрядчик в установленный в договоре срок не исполнил.</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Неисполнение обязательств косвенно подтверждается, в том числе внесением истцом денежных средств за пределами срока выполнения работ, установленного договором.</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При таких обстоятельствах суд соглашается с требованиями стороны истца о взыскании неустойки за период с 01 января 2023 года по 25 июля 2023 года в пределах стоимости работ в размере 7 000 000 рублей.</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Согласно статье 151 Гражданского кодекса Российской Федерации, если гражданину причинен моральный вред (физические или нравственные страдания) действиями, нарушающим</w:t>
      </w:r>
      <w:bookmarkStart w:id="0" w:name="_GoBack"/>
      <w:bookmarkEnd w:id="0"/>
      <w:r w:rsidRPr="006953AF">
        <w:rPr>
          <w:rFonts w:ascii="Arial" w:eastAsia="Times New Roman" w:hAnsi="Arial" w:cs="Arial"/>
          <w:color w:val="000000"/>
          <w:sz w:val="28"/>
          <w:szCs w:val="28"/>
          <w:lang w:eastAsia="ru-RU"/>
        </w:rPr>
        <w:t xml:space="preserve">и его личные </w:t>
      </w:r>
      <w:r w:rsidRPr="006953AF">
        <w:rPr>
          <w:rFonts w:ascii="Arial" w:eastAsia="Times New Roman" w:hAnsi="Arial" w:cs="Arial"/>
          <w:color w:val="000000"/>
          <w:sz w:val="28"/>
          <w:szCs w:val="28"/>
          <w:lang w:eastAsia="ru-RU"/>
        </w:rPr>
        <w:lastRenderedPageBreak/>
        <w:t>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При определении размеров компенсации морального вреда суд принимает во внимание степень вины нарушителя и иные заслуживающие внимания обстоятельства.</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xml:space="preserve">В силу пункта 2 статьи 1099 Гражданского кодекса Российской Федерации, моральный вред, причиненный действия (бездействием), </w:t>
      </w:r>
      <w:proofErr w:type="gramStart"/>
      <w:r w:rsidRPr="006953AF">
        <w:rPr>
          <w:rFonts w:ascii="Arial" w:eastAsia="Times New Roman" w:hAnsi="Arial" w:cs="Arial"/>
          <w:color w:val="000000"/>
          <w:sz w:val="28"/>
          <w:szCs w:val="28"/>
          <w:lang w:eastAsia="ru-RU"/>
        </w:rPr>
        <w:t>нарушающими</w:t>
      </w:r>
      <w:proofErr w:type="gramEnd"/>
      <w:r w:rsidRPr="006953AF">
        <w:rPr>
          <w:rFonts w:ascii="Arial" w:eastAsia="Times New Roman" w:hAnsi="Arial" w:cs="Arial"/>
          <w:color w:val="000000"/>
          <w:sz w:val="28"/>
          <w:szCs w:val="28"/>
          <w:lang w:eastAsia="ru-RU"/>
        </w:rPr>
        <w:t xml:space="preserve"> имущественные права гражданина, подлежит компенсации в случаях, предусмотренных законом.</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xml:space="preserve">В соответствии со статьей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6953AF">
        <w:rPr>
          <w:rFonts w:ascii="Arial" w:eastAsia="Times New Roman" w:hAnsi="Arial" w:cs="Arial"/>
          <w:color w:val="000000"/>
          <w:sz w:val="28"/>
          <w:szCs w:val="28"/>
          <w:lang w:eastAsia="ru-RU"/>
        </w:rPr>
        <w:t>причинителем</w:t>
      </w:r>
      <w:proofErr w:type="spellEnd"/>
      <w:r w:rsidRPr="006953AF">
        <w:rPr>
          <w:rFonts w:ascii="Arial" w:eastAsia="Times New Roman" w:hAnsi="Arial" w:cs="Arial"/>
          <w:color w:val="000000"/>
          <w:sz w:val="28"/>
          <w:szCs w:val="28"/>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Компенсация морального вреда осуществляется независимо от возмещения имущественного вреда и понесенных потребителем убытков.</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В соответствии с разъяснениями, содержащимися в Постановлении Пленума Верховного Суда Российской Федерации «О рассмотрении судами гражданских дел по спорам о защите прав потребителей» № 17 от 28 июня 2012 года,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Размер компенсации морального вреда определяется судом в каждом конкретном случае с учетом характера причиненных потребителю нравственных и физических страданий исходя из принципа разумности и справедливости.</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Суд приходит к выводу об обоснованности требований о возмещении морального вреда, поскольку факт нарушения прав истца нашел свое подтверждение при рассмотрении дела, что является достаточным условием для удовлетворения иска в указанной части.</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С учетом характера причиненных потребителю страданий суд считает необходимым определить размер компенсации морального вреда в сумме 20 000 рублей, исходя из принципа разумности и справедливости.</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xml:space="preserve">С учетом положений пункта 6 статьи 13 Закона Российской Федерации «О защите прав потребителей» за несоблюдение в добровольном порядке удовлетворения требований потребителя, суд </w:t>
      </w:r>
      <w:r w:rsidRPr="006953AF">
        <w:rPr>
          <w:rFonts w:ascii="Arial" w:eastAsia="Times New Roman" w:hAnsi="Arial" w:cs="Arial"/>
          <w:color w:val="000000"/>
          <w:sz w:val="28"/>
          <w:szCs w:val="28"/>
          <w:lang w:eastAsia="ru-RU"/>
        </w:rPr>
        <w:lastRenderedPageBreak/>
        <w:t>определяет размер штрафа в размере 50 % от суммы, присужденной в пользу потребителя, что составляет 3 510 000 рублей (7 000 000+20 000 – 50%).</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На основании изложенного и руководствуясь статьями 194 – 199 Гражданского процессуального кодекса Российской Федерации, суд</w:t>
      </w:r>
    </w:p>
    <w:p w:rsidR="006953AF" w:rsidRPr="006953AF" w:rsidRDefault="006953AF" w:rsidP="006953AF">
      <w:pPr>
        <w:shd w:val="clear" w:color="auto" w:fill="FAFAFA"/>
        <w:spacing w:after="0" w:line="240" w:lineRule="auto"/>
        <w:ind w:firstLine="720"/>
        <w:jc w:val="center"/>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w:t>
      </w:r>
      <w:proofErr w:type="gramStart"/>
      <w:r w:rsidRPr="006953AF">
        <w:rPr>
          <w:rFonts w:ascii="Arial" w:eastAsia="Times New Roman" w:hAnsi="Arial" w:cs="Arial"/>
          <w:color w:val="000000"/>
          <w:sz w:val="28"/>
          <w:szCs w:val="28"/>
          <w:lang w:eastAsia="ru-RU"/>
        </w:rPr>
        <w:t>р</w:t>
      </w:r>
      <w:proofErr w:type="gramEnd"/>
      <w:r w:rsidRPr="006953AF">
        <w:rPr>
          <w:rFonts w:ascii="Arial" w:eastAsia="Times New Roman" w:hAnsi="Arial" w:cs="Arial"/>
          <w:color w:val="000000"/>
          <w:sz w:val="28"/>
          <w:szCs w:val="28"/>
          <w:lang w:eastAsia="ru-RU"/>
        </w:rPr>
        <w:t xml:space="preserve"> е ш и л :</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исковые требования удовлетворить.</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Взыскать с ООО «СВ-Недвижимость» (ОГРН №) в пользу ФИО</w:t>
      </w:r>
      <w:proofErr w:type="gramStart"/>
      <w:r w:rsidRPr="006953AF">
        <w:rPr>
          <w:rFonts w:ascii="Arial" w:eastAsia="Times New Roman" w:hAnsi="Arial" w:cs="Arial"/>
          <w:color w:val="000000"/>
          <w:sz w:val="28"/>
          <w:szCs w:val="28"/>
          <w:lang w:eastAsia="ru-RU"/>
        </w:rPr>
        <w:t>1</w:t>
      </w:r>
      <w:proofErr w:type="gramEnd"/>
      <w:r w:rsidRPr="006953AF">
        <w:rPr>
          <w:rFonts w:ascii="Arial" w:eastAsia="Times New Roman" w:hAnsi="Arial" w:cs="Arial"/>
          <w:color w:val="000000"/>
          <w:sz w:val="28"/>
          <w:szCs w:val="28"/>
          <w:lang w:eastAsia="ru-RU"/>
        </w:rPr>
        <w:t> (СНИЛС №) неустойку за период с 01 января 2023 года по 25 июля 2023 года в размере 7 000 000 рублей, компенсацию морального вреда – 20 000 рублей, штраф – 3 510 000 рублей.</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 xml:space="preserve">Решение может быть обжаловано </w:t>
      </w:r>
      <w:proofErr w:type="gramStart"/>
      <w:r w:rsidRPr="006953AF">
        <w:rPr>
          <w:rFonts w:ascii="Arial" w:eastAsia="Times New Roman" w:hAnsi="Arial" w:cs="Arial"/>
          <w:color w:val="000000"/>
          <w:sz w:val="28"/>
          <w:szCs w:val="28"/>
          <w:lang w:eastAsia="ru-RU"/>
        </w:rPr>
        <w:t>в Камчатский краевой суд с подачей жалобы через Петропавловск-Камчатский городской суд Камчатского края в течение месяца со дня</w:t>
      </w:r>
      <w:proofErr w:type="gramEnd"/>
      <w:r w:rsidRPr="006953AF">
        <w:rPr>
          <w:rFonts w:ascii="Arial" w:eastAsia="Times New Roman" w:hAnsi="Arial" w:cs="Arial"/>
          <w:color w:val="000000"/>
          <w:sz w:val="28"/>
          <w:szCs w:val="28"/>
          <w:lang w:eastAsia="ru-RU"/>
        </w:rPr>
        <w:t xml:space="preserve"> изготовления решения в окончательной форме.</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Судья подпись                      М.И. Токарева</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Копия верна, судья                                    М.И. Токарева</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Мотивированное решение изготовлено 01 ноября 2023 года.</w:t>
      </w:r>
    </w:p>
    <w:p w:rsidR="006953AF" w:rsidRPr="006953AF" w:rsidRDefault="006953AF" w:rsidP="006953AF">
      <w:pPr>
        <w:shd w:val="clear" w:color="auto" w:fill="FAFAFA"/>
        <w:spacing w:after="0" w:line="240" w:lineRule="auto"/>
        <w:ind w:firstLine="720"/>
        <w:jc w:val="both"/>
        <w:rPr>
          <w:rFonts w:ascii="Arial" w:eastAsia="Times New Roman" w:hAnsi="Arial" w:cs="Arial"/>
          <w:color w:val="000000"/>
          <w:sz w:val="28"/>
          <w:szCs w:val="28"/>
          <w:lang w:eastAsia="ru-RU"/>
        </w:rPr>
      </w:pPr>
      <w:r w:rsidRPr="006953AF">
        <w:rPr>
          <w:rFonts w:ascii="Arial" w:eastAsia="Times New Roman" w:hAnsi="Arial" w:cs="Arial"/>
          <w:color w:val="000000"/>
          <w:sz w:val="28"/>
          <w:szCs w:val="28"/>
          <w:lang w:eastAsia="ru-RU"/>
        </w:rPr>
        <w:t>Подлинник в деле №2-5633/2023</w:t>
      </w:r>
    </w:p>
    <w:p w:rsidR="006953AF" w:rsidRPr="006953AF" w:rsidRDefault="006953AF" w:rsidP="006953AF">
      <w:pPr>
        <w:shd w:val="clear" w:color="auto" w:fill="FFFFFF"/>
        <w:spacing w:after="0" w:line="240" w:lineRule="auto"/>
        <w:jc w:val="right"/>
        <w:rPr>
          <w:rFonts w:ascii="Arial" w:eastAsia="Times New Roman" w:hAnsi="Arial" w:cs="Arial"/>
          <w:color w:val="000000"/>
          <w:sz w:val="28"/>
          <w:szCs w:val="28"/>
          <w:lang w:eastAsia="ru-RU"/>
        </w:rPr>
      </w:pPr>
      <w:r w:rsidRPr="006953AF">
        <w:rPr>
          <w:rFonts w:ascii="Arial" w:eastAsia="Times New Roman" w:hAnsi="Arial" w:cs="Arial"/>
          <w:noProof/>
          <w:color w:val="000000"/>
          <w:sz w:val="28"/>
          <w:szCs w:val="28"/>
          <w:lang w:eastAsia="ru-RU"/>
        </w:rPr>
        <w:drawing>
          <wp:inline distT="0" distB="0" distL="0" distR="0" wp14:anchorId="429D7CE5" wp14:editId="2ECD3B01">
            <wp:extent cx="149225" cy="149225"/>
            <wp:effectExtent l="0" t="0" r="3175" b="3175"/>
            <wp:docPr id="1" name="Рисунок 1" descr="Печать кар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карточ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p w:rsidR="003142C4" w:rsidRPr="006953AF" w:rsidRDefault="00916B4E">
      <w:pPr>
        <w:rPr>
          <w:sz w:val="28"/>
          <w:szCs w:val="28"/>
        </w:rPr>
      </w:pPr>
    </w:p>
    <w:sectPr w:rsidR="003142C4" w:rsidRPr="006953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ACC"/>
    <w:rsid w:val="00217E34"/>
    <w:rsid w:val="006953AF"/>
    <w:rsid w:val="00916B4E"/>
    <w:rsid w:val="00CA33D9"/>
    <w:rsid w:val="00FF0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classdocdata">
    <w:name w:val="msoclassdocdata"/>
    <w:basedOn w:val="a"/>
    <w:rsid w:val="006953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6">
    <w:name w:val="msoclassa6"/>
    <w:basedOn w:val="a"/>
    <w:rsid w:val="006953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3">
    <w:name w:val="fio3"/>
    <w:basedOn w:val="a0"/>
    <w:rsid w:val="006953AF"/>
  </w:style>
  <w:style w:type="paragraph" w:styleId="a3">
    <w:name w:val="Normal (Web)"/>
    <w:basedOn w:val="a"/>
    <w:uiPriority w:val="99"/>
    <w:semiHidden/>
    <w:unhideWhenUsed/>
    <w:rsid w:val="006953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
    <w:name w:val="fio1"/>
    <w:basedOn w:val="a0"/>
    <w:rsid w:val="006953AF"/>
  </w:style>
  <w:style w:type="character" w:customStyle="1" w:styleId="nomer2">
    <w:name w:val="nomer2"/>
    <w:basedOn w:val="a0"/>
    <w:rsid w:val="006953AF"/>
  </w:style>
  <w:style w:type="paragraph" w:styleId="a4">
    <w:name w:val="Balloon Text"/>
    <w:basedOn w:val="a"/>
    <w:link w:val="a5"/>
    <w:uiPriority w:val="99"/>
    <w:semiHidden/>
    <w:unhideWhenUsed/>
    <w:rsid w:val="006953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53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classdocdata">
    <w:name w:val="msoclassdocdata"/>
    <w:basedOn w:val="a"/>
    <w:rsid w:val="006953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6">
    <w:name w:val="msoclassa6"/>
    <w:basedOn w:val="a"/>
    <w:rsid w:val="006953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3">
    <w:name w:val="fio3"/>
    <w:basedOn w:val="a0"/>
    <w:rsid w:val="006953AF"/>
  </w:style>
  <w:style w:type="paragraph" w:styleId="a3">
    <w:name w:val="Normal (Web)"/>
    <w:basedOn w:val="a"/>
    <w:uiPriority w:val="99"/>
    <w:semiHidden/>
    <w:unhideWhenUsed/>
    <w:rsid w:val="006953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
    <w:name w:val="fio1"/>
    <w:basedOn w:val="a0"/>
    <w:rsid w:val="006953AF"/>
  </w:style>
  <w:style w:type="character" w:customStyle="1" w:styleId="nomer2">
    <w:name w:val="nomer2"/>
    <w:basedOn w:val="a0"/>
    <w:rsid w:val="006953AF"/>
  </w:style>
  <w:style w:type="paragraph" w:styleId="a4">
    <w:name w:val="Balloon Text"/>
    <w:basedOn w:val="a"/>
    <w:link w:val="a5"/>
    <w:uiPriority w:val="99"/>
    <w:semiHidden/>
    <w:unhideWhenUsed/>
    <w:rsid w:val="006953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53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042639">
      <w:bodyDiv w:val="1"/>
      <w:marLeft w:val="0"/>
      <w:marRight w:val="0"/>
      <w:marTop w:val="0"/>
      <w:marBottom w:val="0"/>
      <w:divBdr>
        <w:top w:val="none" w:sz="0" w:space="0" w:color="auto"/>
        <w:left w:val="none" w:sz="0" w:space="0" w:color="auto"/>
        <w:bottom w:val="none" w:sz="0" w:space="0" w:color="auto"/>
        <w:right w:val="none" w:sz="0" w:space="0" w:color="auto"/>
      </w:divBdr>
      <w:divsChild>
        <w:div w:id="1758407188">
          <w:marLeft w:val="0"/>
          <w:marRight w:val="0"/>
          <w:marTop w:val="0"/>
          <w:marBottom w:val="0"/>
          <w:divBdr>
            <w:top w:val="single" w:sz="6" w:space="0" w:color="818181"/>
            <w:left w:val="single" w:sz="6" w:space="0" w:color="818181"/>
            <w:bottom w:val="single" w:sz="6" w:space="0" w:color="818181"/>
            <w:right w:val="single" w:sz="6" w:space="0" w:color="818181"/>
          </w:divBdr>
          <w:divsChild>
            <w:div w:id="1672567323">
              <w:marLeft w:val="0"/>
              <w:marRight w:val="0"/>
              <w:marTop w:val="0"/>
              <w:marBottom w:val="0"/>
              <w:divBdr>
                <w:top w:val="none" w:sz="0" w:space="0" w:color="auto"/>
                <w:left w:val="none" w:sz="0" w:space="0" w:color="auto"/>
                <w:bottom w:val="none" w:sz="0" w:space="0" w:color="auto"/>
                <w:right w:val="none" w:sz="0" w:space="0" w:color="auto"/>
              </w:divBdr>
              <w:divsChild>
                <w:div w:id="992837043">
                  <w:marLeft w:val="0"/>
                  <w:marRight w:val="0"/>
                  <w:marTop w:val="0"/>
                  <w:marBottom w:val="0"/>
                  <w:divBdr>
                    <w:top w:val="single" w:sz="6" w:space="0" w:color="818181"/>
                    <w:left w:val="single" w:sz="6" w:space="0" w:color="818181"/>
                    <w:bottom w:val="single" w:sz="6" w:space="0" w:color="818181"/>
                    <w:right w:val="single" w:sz="6" w:space="0" w:color="818181"/>
                  </w:divBdr>
                  <w:divsChild>
                    <w:div w:id="18063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2363</Words>
  <Characters>13473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Роспотребнадзора по Камчатскому краю</dc:creator>
  <cp:lastModifiedBy>Управление Роспотребнадзора по Камчатскому краю</cp:lastModifiedBy>
  <cp:revision>2</cp:revision>
  <cp:lastPrinted>2023-11-24T00:33:00Z</cp:lastPrinted>
  <dcterms:created xsi:type="dcterms:W3CDTF">2023-11-24T00:35:00Z</dcterms:created>
  <dcterms:modified xsi:type="dcterms:W3CDTF">2023-11-24T00:35:00Z</dcterms:modified>
</cp:coreProperties>
</file>