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17" w:rsidRDefault="00907617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4pt;margin-top:.1pt;width:116.9pt;height:40.95pt;z-index:251655168;mso-wrap-distance-left:5pt;mso-wrap-distance-right:5pt;mso-position-horizontal-relative:margin" filled="f" stroked="f">
            <v:textbox style="mso-fit-shape-to-text:t" inset="0,0,0,0">
              <w:txbxContent>
                <w:p w:rsidR="00907617" w:rsidRDefault="00C2495B">
                  <w:pPr>
                    <w:pStyle w:val="20"/>
                    <w:shd w:val="clear" w:color="auto" w:fill="auto"/>
                    <w:spacing w:after="0" w:line="240" w:lineRule="exact"/>
                    <w:ind w:left="260"/>
                  </w:pPr>
                  <w:r>
                    <w:rPr>
                      <w:rStyle w:val="2Exact"/>
                    </w:rPr>
                    <w:t>Дело №2-4471/2022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232.25pt;margin-top:.1pt;width:183.05pt;height:13.95pt;z-index:251656192;mso-wrap-distance-left:5pt;mso-wrap-distance-right:5pt;mso-position-horizontal-relative:margin" filled="f" stroked="f">
            <v:textbox style="mso-fit-shape-to-text:t" inset="0,0,0,0">
              <w:txbxContent>
                <w:p w:rsidR="00907617" w:rsidRPr="00227D8C" w:rsidRDefault="00907617" w:rsidP="00227D8C"/>
              </w:txbxContent>
            </v:textbox>
            <w10:wrap anchorx="margin"/>
          </v:shape>
        </w:pict>
      </w:r>
      <w:r>
        <w:pict>
          <v:shape id="_x0000_s1028" type="#_x0000_t202" style="position:absolute;margin-left:157.55pt;margin-top:26.75pt;width:168.15pt;height:28.8pt;z-index:251657216;mso-wrap-distance-left:5pt;mso-wrap-distance-right:5pt;mso-position-horizontal-relative:margin" filled="f" stroked="f">
            <v:textbox style="mso-fit-shape-to-text:t" inset="0,0,0,0">
              <w:txbxContent>
                <w:p w:rsidR="00907617" w:rsidRDefault="00C2495B">
                  <w:pPr>
                    <w:pStyle w:val="20"/>
                    <w:shd w:val="clear" w:color="auto" w:fill="auto"/>
                    <w:spacing w:after="0" w:line="240" w:lineRule="exact"/>
                    <w:jc w:val="center"/>
                  </w:pPr>
                  <w:r>
                    <w:rPr>
                      <w:rStyle w:val="2Exact"/>
                    </w:rPr>
                    <w:t>РЕШЕНИЕ</w:t>
                  </w:r>
                </w:p>
                <w:p w:rsidR="00907617" w:rsidRDefault="00C2495B">
                  <w:pPr>
                    <w:pStyle w:val="20"/>
                    <w:shd w:val="clear" w:color="auto" w:fill="auto"/>
                    <w:spacing w:after="0" w:line="240" w:lineRule="exact"/>
                  </w:pPr>
                  <w:r>
                    <w:rPr>
                      <w:rStyle w:val="2Exact"/>
                    </w:rPr>
                    <w:t>Именем Российской Федерации</w:t>
                  </w:r>
                </w:p>
              </w:txbxContent>
            </v:textbox>
            <w10:wrap anchorx="margin"/>
          </v:shape>
        </w:pict>
      </w:r>
    </w:p>
    <w:p w:rsidR="00907617" w:rsidRDefault="00907617">
      <w:pPr>
        <w:spacing w:line="360" w:lineRule="exact"/>
      </w:pPr>
    </w:p>
    <w:p w:rsidR="00907617" w:rsidRDefault="00680394">
      <w:pPr>
        <w:pStyle w:val="20"/>
        <w:shd w:val="clear" w:color="auto" w:fill="auto"/>
        <w:tabs>
          <w:tab w:val="left" w:pos="6652"/>
        </w:tabs>
        <w:spacing w:after="209" w:line="240" w:lineRule="exact"/>
        <w:ind w:firstLine="540"/>
        <w:jc w:val="both"/>
      </w:pPr>
      <w:r>
        <w:t xml:space="preserve">01 ноября </w:t>
      </w:r>
      <w:r w:rsidR="00C2495B">
        <w:t xml:space="preserve">2022 </w:t>
      </w:r>
      <w:r w:rsidR="00C2495B">
        <w:t>года</w:t>
      </w:r>
      <w:r w:rsidR="00C2495B">
        <w:tab/>
        <w:t>Великий Новгород</w:t>
      </w:r>
    </w:p>
    <w:p w:rsidR="00907617" w:rsidRDefault="00C2495B">
      <w:pPr>
        <w:pStyle w:val="20"/>
        <w:shd w:val="clear" w:color="auto" w:fill="auto"/>
        <w:spacing w:after="0" w:line="280" w:lineRule="exact"/>
        <w:ind w:left="540" w:right="2200"/>
      </w:pPr>
      <w:r>
        <w:t xml:space="preserve">Новгородский районный суд Новгородской области в составе председательствующего судьи </w:t>
      </w:r>
      <w:r w:rsidR="00227D8C">
        <w:t>ХХХ</w:t>
      </w:r>
      <w:r>
        <w:t xml:space="preserve">, с участием истца </w:t>
      </w:r>
      <w:r w:rsidR="00227D8C">
        <w:t>ХХХ</w:t>
      </w:r>
      <w:r>
        <w:t>.,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представителя истца </w:t>
      </w:r>
      <w:r w:rsidR="00227D8C">
        <w:t>ХХХ</w:t>
      </w:r>
      <w:r>
        <w:t xml:space="preserve"> - </w:t>
      </w:r>
      <w:r w:rsidR="00227D8C">
        <w:t>ХХХ</w:t>
      </w:r>
      <w:r>
        <w:t>, действующего на основании доверенности,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</w:pPr>
      <w:r>
        <w:t>представител</w:t>
      </w:r>
      <w:r>
        <w:t>я ответчика Публичное акционерное общество «</w:t>
      </w:r>
      <w:r w:rsidR="00227D8C">
        <w:t>ХХХ</w:t>
      </w:r>
      <w:r>
        <w:t xml:space="preserve">» - </w:t>
      </w:r>
      <w:r w:rsidR="00227D8C">
        <w:t>ХХХ</w:t>
      </w:r>
      <w:r>
        <w:t xml:space="preserve">, действующей на основании доверенности, при секретаре </w:t>
      </w:r>
      <w:r w:rsidR="00227D8C">
        <w:t>ХХХ</w:t>
      </w:r>
      <w:r>
        <w:t>,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рассмотрев в открытом судебном заседании гражданское дело по иску </w:t>
      </w:r>
      <w:r w:rsidR="00227D8C">
        <w:t>ХХХ</w:t>
      </w:r>
      <w:r>
        <w:t xml:space="preserve"> к Публично</w:t>
      </w:r>
      <w:r>
        <w:t>му акционерному обществу «</w:t>
      </w:r>
      <w:r w:rsidR="00227D8C">
        <w:t>ХХХ</w:t>
      </w:r>
      <w:r>
        <w:t xml:space="preserve"> об обязании произвести технологическое присоединение к электрическим сетям, взыскании неустойки и компенсации морального вреда, штрафа, взыскании судебных расходов,</w:t>
      </w:r>
    </w:p>
    <w:p w:rsidR="00907617" w:rsidRDefault="00C2495B">
      <w:pPr>
        <w:pStyle w:val="20"/>
        <w:shd w:val="clear" w:color="auto" w:fill="auto"/>
        <w:spacing w:after="240" w:line="280" w:lineRule="exact"/>
        <w:ind w:left="4260"/>
      </w:pPr>
      <w:r>
        <w:t>установил:</w:t>
      </w:r>
    </w:p>
    <w:p w:rsidR="00907617" w:rsidRDefault="00227D8C" w:rsidP="00227D8C">
      <w:pPr>
        <w:pStyle w:val="20"/>
        <w:shd w:val="clear" w:color="auto" w:fill="auto"/>
        <w:tabs>
          <w:tab w:val="left" w:pos="1955"/>
        </w:tabs>
        <w:spacing w:after="0" w:line="280" w:lineRule="exact"/>
        <w:ind w:firstLine="540"/>
        <w:jc w:val="both"/>
      </w:pPr>
      <w:r>
        <w:t xml:space="preserve">ХХХ </w:t>
      </w:r>
      <w:r w:rsidR="00C2495B">
        <w:t xml:space="preserve">обратился в </w:t>
      </w:r>
      <w:r w:rsidR="00C2495B">
        <w:t>Новгородский районный суд с иском к Публичному акционерному обществу «</w:t>
      </w:r>
      <w:r>
        <w:t>ХХХ»</w:t>
      </w:r>
      <w:r w:rsidR="00C2495B">
        <w:t xml:space="preserve"> об обязании произвести технологическое присоединение к электрическим сетям, взыскании неустойки и компенсации морального вреда, штрафа, взыскании судебных расходов,</w:t>
      </w:r>
      <w:r w:rsidR="00C2495B">
        <w:t xml:space="preserve"> указав в обоснование требований, что сторонами 07.08.20</w:t>
      </w:r>
      <w:r>
        <w:t>хх</w:t>
      </w:r>
      <w:r w:rsidR="00C2495B">
        <w:t>г. заключен договор об осуществлении технологического присоединения энергопринимающих устройств заявителя. Общество приняло на себя обязательства по осуществлению технологического присоединения энер</w:t>
      </w:r>
      <w:r w:rsidR="00C2495B">
        <w:t xml:space="preserve">гопринимающих устройств истца, расположенного по адресу: </w:t>
      </w:r>
      <w:r>
        <w:t>ХХХ</w:t>
      </w:r>
      <w:r w:rsidR="00C2495B">
        <w:t>, д.</w:t>
      </w:r>
      <w:r>
        <w:t>ХХХ</w:t>
      </w:r>
      <w:r w:rsidR="00C2495B">
        <w:t>, земельный участок с кадастровым №</w:t>
      </w:r>
      <w:r>
        <w:t>ххххххх</w:t>
      </w:r>
      <w:r w:rsidR="00C2495B">
        <w:t xml:space="preserve">. Истцом, обязанность по оплате стоимости технологического присоединения исполнена в полном объеме, ответчику внесено </w:t>
      </w:r>
      <w:r w:rsidR="00C2495B">
        <w:t xml:space="preserve">на расчетный счет </w:t>
      </w:r>
      <w:r>
        <w:t>ххх</w:t>
      </w:r>
      <w:r w:rsidR="00C2495B">
        <w:t xml:space="preserve"> рублей. В нарушение договора работы по технологическому присоединению Обществом до настоящего времени не произведены. Своим бездействием ответчик причинил истцу моральный вред, компенсацию которого он оценивает в </w:t>
      </w:r>
      <w:r>
        <w:t>хх ххх</w:t>
      </w:r>
      <w:r w:rsidR="00C2495B">
        <w:t xml:space="preserve"> руб. Истец про</w:t>
      </w:r>
      <w:r w:rsidR="00C2495B">
        <w:t>сит Обязать ПАО «</w:t>
      </w:r>
      <w:r>
        <w:t>ХХХ</w:t>
      </w:r>
      <w:r w:rsidR="00C2495B">
        <w:t>» в 30</w:t>
      </w:r>
      <w:r>
        <w:t xml:space="preserve"> </w:t>
      </w:r>
      <w:r w:rsidR="00C2495B">
        <w:t>- дневный срок со дня вступления в законную силу решения суда осуществить мероприятия по технологическому рисоединению объекта заявителя, расположенного по адресу:</w:t>
      </w:r>
      <w:r w:rsidR="00C2495B">
        <w:tab/>
      </w:r>
      <w:r>
        <w:t>ХХХ</w:t>
      </w:r>
      <w:r w:rsidR="00C2495B">
        <w:t xml:space="preserve">, </w:t>
      </w:r>
      <w:r>
        <w:t>ХХХ</w:t>
      </w:r>
      <w:r w:rsidR="00C2495B">
        <w:t>, д.</w:t>
      </w:r>
      <w:r>
        <w:t xml:space="preserve">ХХХ, </w:t>
      </w:r>
      <w:r w:rsidR="00C2495B">
        <w:t>(кад.№</w:t>
      </w:r>
      <w:r>
        <w:t>ххххххххххх)</w:t>
      </w:r>
      <w:r w:rsidR="00C2495B">
        <w:t xml:space="preserve"> в соответствии с Техническими условиями в порядке, определенном Типовыми условиями договора от 08.07.20</w:t>
      </w:r>
      <w:r>
        <w:t>хх</w:t>
      </w:r>
      <w:r w:rsidR="00C2495B">
        <w:t xml:space="preserve">, взыскать с ответчика в свою пользу неустойку в размере </w:t>
      </w:r>
      <w:r>
        <w:t>хх ххх</w:t>
      </w:r>
      <w:r w:rsidR="00C2495B">
        <w:t>,</w:t>
      </w:r>
      <w:r>
        <w:t>хх</w:t>
      </w:r>
      <w:r w:rsidR="00C2495B">
        <w:t xml:space="preserve"> рублей, компенсацию морального вреда в размере </w:t>
      </w:r>
      <w:r>
        <w:t>хх ххх</w:t>
      </w:r>
      <w:r w:rsidR="00C2495B">
        <w:t>,</w:t>
      </w:r>
      <w:r>
        <w:t>хх</w:t>
      </w:r>
      <w:r w:rsidR="00C2495B">
        <w:t xml:space="preserve"> р</w:t>
      </w:r>
      <w:r w:rsidR="00C2495B">
        <w:t xml:space="preserve">ублей, штраф в размере 50% от присужденных денежных средств, расходы на оплату услуг представителя в размере </w:t>
      </w:r>
      <w:r>
        <w:t>хх ххх</w:t>
      </w:r>
      <w:r w:rsidR="00C2495B">
        <w:t xml:space="preserve"> рублей.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Истец </w:t>
      </w:r>
      <w:r w:rsidR="00227D8C">
        <w:t>ХХХ</w:t>
      </w:r>
      <w:r>
        <w:t xml:space="preserve"> и его представитель </w:t>
      </w:r>
      <w:r w:rsidR="00227D8C">
        <w:t>ХХХ</w:t>
      </w:r>
      <w:r>
        <w:t xml:space="preserve"> поддержали исковые требования в полном объеме, просили иск удовлетворить.</w:t>
      </w:r>
    </w:p>
    <w:p w:rsidR="00907617" w:rsidRDefault="00C2495B" w:rsidP="00227D8C">
      <w:pPr>
        <w:pStyle w:val="20"/>
        <w:shd w:val="clear" w:color="auto" w:fill="auto"/>
        <w:spacing w:after="0" w:line="280" w:lineRule="exact"/>
        <w:ind w:firstLine="540"/>
        <w:jc w:val="both"/>
      </w:pPr>
      <w:r>
        <w:t>В судеб</w:t>
      </w:r>
      <w:r>
        <w:t>ном заседании представитель ответчика иск не признала по основаниям, указанным в возражениях, в случае удовлетворения иска просила о снижении неустойки, стоимости услуг представителя до разумных пределов, отказав в</w:t>
      </w:r>
      <w:r w:rsidR="00227D8C">
        <w:t xml:space="preserve"> </w:t>
      </w:r>
      <w:r>
        <w:t xml:space="preserve">удовлетворении требований о компенсации </w:t>
      </w:r>
      <w:r>
        <w:t>морального вреда.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Представитель Управления Роспотребнадзора по Новгородской области в суд не явился, предоставив отзыв на исковое заявление, просил о рассмотрении дела в своё отсутствие.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С учетом мнения лиц, участвующих в деле, суд, в порядке ст.167 ГПК </w:t>
      </w:r>
      <w:r>
        <w:t>РФ, посчитал возможным рассмотрение дела в отсутствие не явившегося лица.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Заслушав объяснения сторон, исследовав письменные материалы дела, суд приходит к следующему.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В соответствии с пунктом 1 статьи 26 Федерального закона от 26 марта 2003г. Ш5-</w:t>
      </w:r>
      <w:r>
        <w:lastRenderedPageBreak/>
        <w:t>ФЗ «Об эле</w:t>
      </w:r>
      <w:r>
        <w:t>ктроэнергетике», технологическое присоединение к объектам электросетевого хозяйства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</w:t>
      </w:r>
      <w:r>
        <w:t>тевым организациям и иным лицам, осуществляется в порядке, установленном Правительством РФ, и носит однократный характер.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Технологическое присоединение осуществляется на основании договора об осуществлении технологического присоединения к объектам электрос</w:t>
      </w:r>
      <w:r>
        <w:t>етевого хозяйства, заключаемого между сетевой организацией и обратившимся к ней лицом. Указанный договор является публичным.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Согласно абзаца 2 пункта 3 Правил технологического присоединения независимо от наличия или отсутствия технической возможности техно</w:t>
      </w:r>
      <w:r>
        <w:t>логического присоединения на дату обращения заявителя, сетевая организация обязана заключить договор с лицами, указанными в пунктах 12.1, 14 и 34 настоящих Правил, обратившимися в сетевую организацию с заявкой на технологическое присоединение энергопринима</w:t>
      </w:r>
      <w:r>
        <w:t>ющих устройств, принадлежащих им на праве собственности или на ином предусмотренном законом основании, а также выполнить в отношении энергопринимающих устройств таких лиц мероприятия по технологическому присоединению.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В соответствии с пунктом 6 Правил техн</w:t>
      </w:r>
      <w:r>
        <w:t>ологического присоединения, технологическое присоединение осуществляется на основании договора, заключаемого между сетевой организацией и юридическим или физическим лицом в сроки, установленные настоящими Правилами. Заключение договора является обязательны</w:t>
      </w:r>
      <w:r>
        <w:t>м для сетевой организации.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В силу пункта 16.3 Правил технологического присоединения, обязательства сторон по выполнению мероприятий по технологическому присоединению в случае заключения договора распределяются следующим образом: заявитель исполняет указанн</w:t>
      </w:r>
      <w:r>
        <w:t>ые обязательства в пределах границ участка, на котором расположены присоединяемые энергопринимающие устройства заявителя; сетевая организация исполняет указанные обязательства (в том числе в части урегулирования отношений с иными лицами) до границ участка,</w:t>
      </w:r>
      <w:r>
        <w:t xml:space="preserve"> на котором расположены присоединяемые энергопринимающие устройства заявителя.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Как установлено судом, сторонами 07.08.20</w:t>
      </w:r>
      <w:r w:rsidR="00227D8C">
        <w:t>хх</w:t>
      </w:r>
      <w:r>
        <w:t>г. заключен договор об осуществлении технологического присоединения к электрическим сетям заявителя.</w:t>
      </w:r>
    </w:p>
    <w:p w:rsidR="00907617" w:rsidRDefault="00C2495B" w:rsidP="00227D8C">
      <w:pPr>
        <w:pStyle w:val="20"/>
        <w:shd w:val="clear" w:color="auto" w:fill="auto"/>
        <w:spacing w:after="0" w:line="280" w:lineRule="exact"/>
        <w:ind w:firstLine="540"/>
        <w:jc w:val="both"/>
      </w:pPr>
      <w:r>
        <w:t>Согласно условиям договора, Общес</w:t>
      </w:r>
      <w:r>
        <w:t>тво приняло на себя обязательства по осуществлению технологического присоединения энергопринимающих устройств истца (далее - технологическое присоединение), в том числе по обеспечению готовности объектов электросетевого хозяйства (включая их проектирование</w:t>
      </w:r>
      <w:r>
        <w:t>, строительство, реконструкцию) к присоединению энергопринимающих устройств, урегулированию отношений с третьими лицами в случае необходимости строительства (модернизации) такими лицами принадлежащих им объектов</w:t>
      </w:r>
      <w:r w:rsidR="00227D8C">
        <w:t xml:space="preserve"> </w:t>
      </w:r>
      <w:r>
        <w:t>электросетевого</w:t>
      </w:r>
      <w:r w:rsidR="00227D8C">
        <w:t xml:space="preserve"> </w:t>
      </w:r>
      <w:r>
        <w:t>хозяйства</w:t>
      </w:r>
      <w:r w:rsidR="00227D8C">
        <w:t xml:space="preserve"> </w:t>
      </w:r>
      <w:r>
        <w:t>энергопринимающих</w:t>
      </w:r>
      <w:r>
        <w:t xml:space="preserve"> устройств, объектов</w:t>
      </w:r>
      <w:r w:rsidR="00227D8C">
        <w:t xml:space="preserve"> </w:t>
      </w:r>
      <w:r>
        <w:t xml:space="preserve">электроэнергетики), расположенного по адресу: </w:t>
      </w:r>
      <w:r w:rsidR="00227D8C">
        <w:t>ХХХ</w:t>
      </w:r>
      <w:r>
        <w:t>, д.</w:t>
      </w:r>
      <w:r w:rsidR="00227D8C">
        <w:t>ХХХ</w:t>
      </w:r>
      <w:r>
        <w:t>, земельный участок с кадастровым №</w:t>
      </w:r>
      <w:r w:rsidR="00227D8C">
        <w:t>хххххххххх</w:t>
      </w:r>
      <w:r>
        <w:t>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Точка (точки) присоединения указана(ы) в технических условиях для присоединения к электрическим сетям </w:t>
      </w:r>
      <w:r>
        <w:t>(далее - технические условия).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Срок выполнения мероприятий по технологическому присоединению составляет 06 месяцев со дня заключения настоящего договора (пункт 5 Договора).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В соответствии с пунктом 6.1 Договора ответчик обязан надлежащим образом исполнить </w:t>
      </w:r>
      <w:r>
        <w:t>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энер</w:t>
      </w:r>
      <w:r>
        <w:t>гопринимающие устройства заявителя, указанные в технических условиях.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Внесение платы за технологическое присоединение осуществляется заявителем в размере 100% (сто процентов) от размера платы (</w:t>
      </w:r>
      <w:r w:rsidR="00227D8C">
        <w:t>ххх</w:t>
      </w:r>
      <w:r>
        <w:t xml:space="preserve"> рублей) за технологическое присоединение в течение </w:t>
      </w:r>
      <w:r w:rsidR="00227D8C">
        <w:t>хх</w:t>
      </w:r>
      <w:r>
        <w:t xml:space="preserve"> (пятн</w:t>
      </w:r>
      <w:r>
        <w:t>адцати) календарных дней с момента заключения настоящего Договора (пункты 10,11 Договора).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В соответствии с пунктами 9, 14 технических условий (приложение к Договору; далее - Технические условия) ответчик обязался осуществить технологическое присоединение </w:t>
      </w:r>
      <w:r>
        <w:t xml:space="preserve">объекта по адресу: </w:t>
      </w:r>
      <w:r w:rsidR="00227D8C">
        <w:t>ХХХ</w:t>
      </w:r>
      <w:r>
        <w:t>, д.</w:t>
      </w:r>
      <w:r w:rsidR="00227D8C">
        <w:t>ХХХ,</w:t>
      </w:r>
      <w:r>
        <w:t xml:space="preserve"> земельный участок с кадастровым №</w:t>
      </w:r>
      <w:r w:rsidR="00227D8C">
        <w:t>хххххххххх</w:t>
      </w:r>
      <w:r>
        <w:t>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Точка присоединения определена сторонами.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Истцом, обязанность по оплате стоимости технологического присоединения исполнена в полном объеме, что подтвержда</w:t>
      </w:r>
      <w:r>
        <w:t xml:space="preserve">ется платежным документом на сумму </w:t>
      </w:r>
      <w:r w:rsidR="00227D8C">
        <w:t>ххх</w:t>
      </w:r>
      <w:r>
        <w:t xml:space="preserve"> руб.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На основании части 1 статьи 420 Гражданского кодекса Российской Федерации договором признается соглашение двух или нескольких лиц об установлении, изменении или прекращении гражданских прав и обязанностей.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Частью</w:t>
      </w:r>
      <w:r>
        <w:t xml:space="preserve"> 1 статьи 421 Гражданского кодекса Российской Федерации установлено, что граждане и юридические лица свободны в заключении договора.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Частью 1 статьи 432 Гражданского кодекса Российской Федерации определено, что договор считается заключенным, если между сто</w:t>
      </w:r>
      <w:r>
        <w:t>ронами, в требуемой в подлежащих случаях форме, достигнуто соглашение по всем существенным условиям договора.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</w:t>
      </w:r>
      <w:r>
        <w:t xml:space="preserve">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При толковании условий договора судом принимается во внимание буквальное значение содержащихся в нем слов и выражений. Бук</w:t>
      </w:r>
      <w:r>
        <w:t>вальное значение условия договора в случае его неясности устанавливается путем сопоставления с другими условиями и смыслом договора в целом (статья 431 Гражданского кодекса Российской Федерации).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При таких обстоятельствах, суд, руководствуясь положениями с</w:t>
      </w:r>
      <w:r>
        <w:t xml:space="preserve">татей 309, 310, 401, 421 Гражданского кодекса РФ, Федерального закона от 26 марта 2003 года </w:t>
      </w:r>
      <w:r>
        <w:rPr>
          <w:lang w:val="en-US" w:eastAsia="en-US" w:bidi="en-US"/>
        </w:rPr>
        <w:t>N</w:t>
      </w:r>
      <w:r w:rsidRPr="00227D8C">
        <w:rPr>
          <w:lang w:eastAsia="en-US" w:bidi="en-US"/>
        </w:rPr>
        <w:t xml:space="preserve">35- </w:t>
      </w:r>
      <w:r>
        <w:t xml:space="preserve">ФЗ «Об электроэнергетике», Порядка технологического присоединения, утвержденного постановлением Правительства РФ от 27 декабря 2004 года </w:t>
      </w:r>
      <w:r>
        <w:rPr>
          <w:lang w:val="en-US" w:eastAsia="en-US" w:bidi="en-US"/>
        </w:rPr>
        <w:t>N</w:t>
      </w:r>
      <w:r w:rsidRPr="00227D8C">
        <w:rPr>
          <w:lang w:eastAsia="en-US" w:bidi="en-US"/>
        </w:rPr>
        <w:t xml:space="preserve">861, </w:t>
      </w:r>
      <w:r>
        <w:t>исходит из того,</w:t>
      </w:r>
      <w:r>
        <w:t xml:space="preserve"> что ответчиком надлежащим образом и в предусмотренный срок не выполнены взятые на себя обязательства по договору, в связи с чем считает иск в части обязания ответчика произвести технологическое присоединение к электрическим сетям заявленным обоснованно и </w:t>
      </w:r>
      <w:r>
        <w:t>подлежащим удовлетворению.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Разрешая требование о взыскании договорной неустойки, суд исходит из следующего.</w:t>
      </w:r>
    </w:p>
    <w:p w:rsidR="00907617" w:rsidRDefault="00C2495B" w:rsidP="00227D8C">
      <w:pPr>
        <w:pStyle w:val="20"/>
        <w:shd w:val="clear" w:color="auto" w:fill="auto"/>
        <w:tabs>
          <w:tab w:val="left" w:pos="7632"/>
        </w:tabs>
        <w:spacing w:after="0" w:line="280" w:lineRule="exact"/>
        <w:ind w:firstLine="540"/>
        <w:jc w:val="both"/>
      </w:pPr>
      <w:r>
        <w:t>Положениями ст.26 Федерального закона от 26.06.2003</w:t>
      </w:r>
      <w:r w:rsidR="00227D8C">
        <w:t xml:space="preserve"> </w:t>
      </w:r>
      <w:r>
        <w:rPr>
          <w:lang w:val="en-US" w:eastAsia="en-US" w:bidi="en-US"/>
        </w:rPr>
        <w:t>N</w:t>
      </w:r>
      <w:r w:rsidRPr="00227D8C">
        <w:rPr>
          <w:lang w:eastAsia="en-US" w:bidi="en-US"/>
        </w:rPr>
        <w:t xml:space="preserve">35-03 </w:t>
      </w:r>
      <w:r>
        <w:t>«Об</w:t>
      </w:r>
      <w:r w:rsidR="00227D8C">
        <w:t xml:space="preserve"> </w:t>
      </w:r>
      <w:r>
        <w:t xml:space="preserve">электроэнергетике» предусмотрено, что технологическое присоединение осуществляется в </w:t>
      </w:r>
      <w:r>
        <w:t xml:space="preserve">порядке, предусмотренном Правилами технологического присоединения, утвержденными Постановлением Правительства Российской Федерации от 27.12.2004 </w:t>
      </w:r>
      <w:r>
        <w:rPr>
          <w:lang w:val="en-US" w:eastAsia="en-US" w:bidi="en-US"/>
        </w:rPr>
        <w:t>N</w:t>
      </w:r>
      <w:r w:rsidRPr="00227D8C">
        <w:rPr>
          <w:lang w:eastAsia="en-US" w:bidi="en-US"/>
        </w:rPr>
        <w:t>861.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Требования к техническим условиям содержатся в п.25.1 Правил, в соответствии с которым в технических усло</w:t>
      </w:r>
      <w:r>
        <w:t>виях для заявителей, предусмотренных пунктом 14 настоящих Правил, должны быть указаны распределение обязанностей между сторонами по исполнению технических условий.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Подпунктом «б» п.16 Правил определены сроки осуществления мероприятий по технологическому пр</w:t>
      </w:r>
      <w:r>
        <w:t>исоединению.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Неисполнение сетевой организацией договора об осуществлении технологического присоединения в связи с нарушением предельных сроков технологического присоединения, установленных в п.16 Правил для соответствующих категорий заявителей, является на</w:t>
      </w:r>
      <w:r>
        <w:t>рушением требований Федерального закона «Об электроэнергетике».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Согласно п.1 ст.401 ГК РФ лицо, не исполнившее обязательства либо исполнившее его ненадлежащим образом, несет ответственность при наличии вины (умысла или неосторожности), кроме случаев, когда</w:t>
      </w:r>
      <w:r>
        <w:t xml:space="preserve"> законом или договором предусмотрены иные основания ответственности.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Лицо признается невиновным, если при той степени заботливости и осмотрительности, какая от него требовалась по характеру обязательства и условиям оборота, оно приняло все меры для надлежа</w:t>
      </w:r>
      <w:r>
        <w:t>щего исполнения обязательства. В силу пункта 2 названной статьи отсутствие вины доказывается лицом, нарушившим обязательство.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В силу ч.1 ст.26 Федерального закона «Об электроэнергетике» договор об осуществлении технологического присоединения является публи</w:t>
      </w:r>
      <w:r>
        <w:t>чным.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В соответствии с пунктом 3 Правил, утвержденных постановлением Правительства РФ от 27.12.2004 </w:t>
      </w:r>
      <w:r>
        <w:rPr>
          <w:lang w:val="en-US" w:eastAsia="en-US" w:bidi="en-US"/>
        </w:rPr>
        <w:t>N</w:t>
      </w:r>
      <w:r w:rsidRPr="00227D8C">
        <w:rPr>
          <w:lang w:eastAsia="en-US" w:bidi="en-US"/>
        </w:rPr>
        <w:t xml:space="preserve">861, </w:t>
      </w:r>
      <w:r>
        <w:t>сетевая организация обязана выполнить в отношении любого обратившегося к ней лица мероприятия по технологическому присоединению при условии соблюдения</w:t>
      </w:r>
      <w:r>
        <w:t xml:space="preserve"> им настоящих Правил и наличии технической возможности технологического присоединения.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</w:t>
      </w:r>
      <w:r>
        <w:t>ицами, указанными в пунктах 12.1, 14 и 34 настоящих Правил, обратившимися в сетевую организацию с заявкой на технологическое присоединение энергопринимающих устройств, принадлежащих им на праве собственности или на ином предусмотренном законом основании, а</w:t>
      </w:r>
      <w:r>
        <w:t xml:space="preserve"> также выполнить в отношении энергопринимающих устройств таких лиц мероприятия по технологическому присоединению.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В соответствии с пунктом 16.3 Правил в случае заключения договора с лицами, указанными в пунктах 12.1 - 14 и 34 настоящих Правил, распределяют</w:t>
      </w:r>
      <w:r>
        <w:t>ся следующим образом: заявитель исполняет указанные обязательства в пределах границ участка, на котором расположены присоединяемые энергопринимающие устройства заявителя; сетевая организация исполняет указанные обязательства (в том числе в части урегулиров</w:t>
      </w:r>
      <w:r>
        <w:t>ания отношений с иными лицами) до границ участка, на котором расположены присоединяемые энергопринимающие устройства заявителя.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Проанализировав вышеуказанные нормы права, условия договора об осуществлении технологического присоединения к электрическим </w:t>
      </w:r>
      <w:r>
        <w:t>сетям, положения п.10 Технических условий, которыми предусмотрен перечень обязанностей ответчика, исполнение которых не зависит от исполнения истцом возложенных на него п.11 Технических условий обязанностей, суд приходит к выводу том, что обязательства сто</w:t>
      </w:r>
      <w:r>
        <w:t>рон по договору не являются встречными; обязанность истца возникает, после выполнения ответчиком своих обязанностей, в том числе по проекту, монтажу, установке опор, учитывая также, что технические условия не определяют точное место расположения опоры, отн</w:t>
      </w:r>
      <w:r>
        <w:t>осительно которой истец обязан был произвести монтаж принимающих устройств.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Доказательств того, что в установленный соглашением сторон срок обязанность ответчика была исполнена, после чего истец имел возможность подключения энергопринимающего устройства, о</w:t>
      </w:r>
      <w:r>
        <w:t>тветчиком в материалы дела не представлены.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Разрешая спор по существу, суд, руководствуясь ст.ст.309, 310 ГК РФ, положениями Федерального закона «Об электроэнергетике», признает обоснованными требования истца в части возложения на ответчика обязанности вып</w:t>
      </w:r>
      <w:r>
        <w:t>олнить условия договора от 07.08.2020г., учитывая значительное время неисполнения ответчиком условий договора, установив срок исполнения применительно к ст.206 ГПК РФ - тридцать дней с момента вступления решения суда в законную силу, а также в части взыска</w:t>
      </w:r>
      <w:r>
        <w:t xml:space="preserve">ния неустойки, определив ее размер с учетом положений пп. «в» п.16 Правил </w:t>
      </w:r>
      <w:r>
        <w:rPr>
          <w:lang w:val="en-US" w:eastAsia="en-US" w:bidi="en-US"/>
        </w:rPr>
        <w:t>N</w:t>
      </w:r>
      <w:r w:rsidRPr="00227D8C">
        <w:rPr>
          <w:lang w:eastAsia="en-US" w:bidi="en-US"/>
        </w:rPr>
        <w:t xml:space="preserve">861, </w:t>
      </w:r>
      <w:r>
        <w:t>а также условий п.17 договора об осуществлении технологического присоединения к электрическим сетям, устанавливающего размер неустойки при нарушении срока осуществления меропри</w:t>
      </w:r>
      <w:r>
        <w:t>ятий по технологическому присоединению, за период с 09.02.20</w:t>
      </w:r>
      <w:r w:rsidR="00227D8C">
        <w:t>хх</w:t>
      </w:r>
      <w:r>
        <w:t xml:space="preserve"> по 08.02.20</w:t>
      </w:r>
      <w:r w:rsidR="00227D8C">
        <w:t>хх</w:t>
      </w:r>
      <w:r>
        <w:t xml:space="preserve"> за </w:t>
      </w:r>
      <w:r w:rsidR="00227D8C">
        <w:t>ххх</w:t>
      </w:r>
      <w:r>
        <w:t xml:space="preserve"> дней в размере </w:t>
      </w:r>
      <w:r w:rsidR="00227D8C">
        <w:t>хх ххх</w:t>
      </w:r>
      <w:r>
        <w:t>,</w:t>
      </w:r>
      <w:r w:rsidR="00227D8C">
        <w:t>хх</w:t>
      </w:r>
      <w:r>
        <w:t xml:space="preserve"> руб. (</w:t>
      </w:r>
      <w:r w:rsidR="00227D8C">
        <w:t>ххх</w:t>
      </w:r>
      <w:r>
        <w:t xml:space="preserve"> руб. х 5% х </w:t>
      </w:r>
      <w:r w:rsidR="00227D8C">
        <w:t>ххх</w:t>
      </w:r>
      <w:r>
        <w:t>).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Ходатайство ответчика о предоставлении отсрочки исполнения обязательств суд отклоняет, поскольку обязательство ответчик</w:t>
      </w:r>
      <w:r>
        <w:t>ом не исполняется более двух лет, что не допустимо в силу закона, в связи с чем, суд не видит оснований для предоставлении отсрочки исполнения договорного обязательства.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Оснований для снижения неустойки суд не усматривает, поскольку она соразмерна заявленн</w:t>
      </w:r>
      <w:r>
        <w:t>ым требованиям, неисполнение условий договора носит длительный характер, более двух лет истец не имеет возможности реализовать свое право, ответчиком не представлено надлежащих доказательств, подтверждающих его материальное положение, в связи с чем, суд не</w:t>
      </w:r>
      <w:r>
        <w:t xml:space="preserve"> находит оснований для её снижения.</w:t>
      </w:r>
    </w:p>
    <w:p w:rsidR="00907617" w:rsidRDefault="00C2495B" w:rsidP="00227D8C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Согласно п.2 постановления Пленума Верховного Суда РФ от 28.06.2012 </w:t>
      </w:r>
      <w:r>
        <w:rPr>
          <w:lang w:val="en-US" w:eastAsia="en-US" w:bidi="en-US"/>
        </w:rPr>
        <w:t>N</w:t>
      </w:r>
      <w:r w:rsidRPr="00227D8C">
        <w:rPr>
          <w:lang w:eastAsia="en-US" w:bidi="en-US"/>
        </w:rPr>
        <w:t xml:space="preserve">17 </w:t>
      </w:r>
      <w:r>
        <w:t>«О рассмотрении судами гражданских дел по спорам о защите прав потребителя», если отдельные виды отношений с участием потребителей</w:t>
      </w:r>
      <w:r>
        <w:t xml:space="preserve"> регулируются и специальными законами Российской Федерации, содержащими нормы гражданского права, то к отношениям, возникающим из таких договоров, Закон РФ «О защите прав потребителей» применяется в части, не урегулированной специальными законами. С учетом</w:t>
      </w:r>
      <w:r>
        <w:t xml:space="preserve"> положений статьи 39 Закона РФ «О защите прав потребителей» к отношениям, возникающим из договоров об оказании отдельных видов услуг с участием гражданина, последствия нарушения условий которых не подпадают под действие главы III Закона, должны применяться</w:t>
      </w:r>
      <w:r>
        <w:t xml:space="preserve"> общие положения Закона о защите прав потребителей, в частности об ответственности за нарушение прав потребителей (статья 13), о возмещении вреда (статья 14), о компенсации морального вреда (статья 15), об освобождении от уплаты госпошлины (статья 17).</w:t>
      </w:r>
      <w:r w:rsidR="00227D8C">
        <w:t xml:space="preserve"> </w:t>
      </w:r>
      <w:r>
        <w:t>Исх</w:t>
      </w:r>
      <w:r>
        <w:t>одя</w:t>
      </w:r>
      <w:r>
        <w:tab/>
        <w:t>из</w:t>
      </w:r>
      <w:r w:rsidR="00227D8C">
        <w:t xml:space="preserve"> х</w:t>
      </w:r>
      <w:r>
        <w:t>арактера правоотношений, являющихся предметом</w:t>
      </w:r>
      <w:r w:rsidR="00227D8C">
        <w:t xml:space="preserve"> </w:t>
      </w:r>
      <w:r>
        <w:t>настоящего спора, непосредственно связанных с личными интересами потребителя, суд считает установленным, что неправомерными действиями ответчика истцу причинён моральный вред.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Истец в связи с необходимо</w:t>
      </w:r>
      <w:r>
        <w:t>стью неоднократных обращений к ответчику с требованиями, связанными с защитой своих прав и законных интересов, вынужден был тратить на это личное время, вследствие чего, несомненно, испытывал нравственные страдания.</w:t>
      </w:r>
    </w:p>
    <w:p w:rsidR="00907617" w:rsidRDefault="00C2495B" w:rsidP="00227D8C">
      <w:pPr>
        <w:pStyle w:val="20"/>
        <w:shd w:val="clear" w:color="auto" w:fill="auto"/>
        <w:tabs>
          <w:tab w:val="left" w:pos="6297"/>
          <w:tab w:val="left" w:pos="7760"/>
        </w:tabs>
        <w:spacing w:after="0" w:line="280" w:lineRule="exact"/>
        <w:ind w:firstLine="540"/>
        <w:jc w:val="both"/>
      </w:pPr>
      <w:r>
        <w:t>В соответствии со ст.15 Закона РФ «О защ</w:t>
      </w:r>
      <w:r>
        <w:t>ите прав потребителей», моральный вред, причинённый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</w:t>
      </w:r>
      <w:r w:rsidR="00227D8C">
        <w:t xml:space="preserve"> </w:t>
      </w:r>
      <w:r>
        <w:t>прав</w:t>
      </w:r>
      <w:r w:rsidR="00227D8C">
        <w:t xml:space="preserve"> </w:t>
      </w:r>
      <w:r>
        <w:t>потребителя,</w:t>
      </w:r>
      <w:r w:rsidR="00227D8C">
        <w:t xml:space="preserve"> </w:t>
      </w:r>
      <w:r>
        <w:t>предусмотренных закон</w:t>
      </w:r>
      <w:r>
        <w:t>ами и правовыми актами Российской Федерации,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</w:t>
      </w:r>
      <w:r>
        <w:t xml:space="preserve"> имущественного вреда. Компенсация морального вреда осуществляется независимо от возмещения имущественного вреда и понесённых потребителем убытков.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Поскольку доказательств отсутствия вины ПАО «</w:t>
      </w:r>
      <w:r w:rsidR="00227D8C">
        <w:t>ХХХ</w:t>
      </w:r>
      <w:r>
        <w:t>» в несоблюдении прав потребителя ответчик</w:t>
      </w:r>
      <w:r>
        <w:t>ом не представлено, суд считает установленным причинение ответчиком морального вреда истцу.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При определении размеров компенсации морального вреда суд в соответствии со ст.ст.151, 1101 ГК РФ учитывает фактические обстоятельства дела, степень физических и нр</w:t>
      </w:r>
      <w:r>
        <w:t xml:space="preserve">авственных страданий потребителя, требования разумности и справедливости, а также иные заслуживающие внимание обстоятельства, и считает возможным удовлетворить исковые требования о взыскании компенсации морального вреда - в размере </w:t>
      </w:r>
      <w:r w:rsidR="00227D8C">
        <w:t>х ххх</w:t>
      </w:r>
      <w:r>
        <w:t xml:space="preserve"> руб.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Установление </w:t>
      </w:r>
      <w:r>
        <w:t xml:space="preserve">факта нарушения прав потребителя предполагает в силу положений п.6 ст.13 Закона «О защите прав потребителей» и разъяснений, содержащихся в п.46 Постановления Пленума Верховного Суда РФ от 28.06.2012г. </w:t>
      </w:r>
      <w:r>
        <w:rPr>
          <w:lang w:val="en-US" w:eastAsia="en-US" w:bidi="en-US"/>
        </w:rPr>
        <w:t>N</w:t>
      </w:r>
      <w:r w:rsidRPr="00227D8C">
        <w:rPr>
          <w:lang w:eastAsia="en-US" w:bidi="en-US"/>
        </w:rPr>
        <w:t xml:space="preserve">17 </w:t>
      </w:r>
      <w:r>
        <w:t xml:space="preserve">«О рассмотрении судами гражданских дел по спорам о </w:t>
      </w:r>
      <w:r>
        <w:t>защите прав потребителей» взыскание с ответчика в пользу истца штрафа При установлении факта ненадлежащего исполнения ответчиком условий договора, исходя из объема нарушений и длительности периода неисполнения ответчиком обязательств по договору, суд взыск</w:t>
      </w:r>
      <w:r>
        <w:t xml:space="preserve">ивает с ответчика компенсацию морального вреда с учетом принципа разумности и справедливости в размере </w:t>
      </w:r>
      <w:r w:rsidR="00227D8C">
        <w:t>х ххх</w:t>
      </w:r>
      <w:r>
        <w:t xml:space="preserve"> руб.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Доводы истца о том, что истцом не доказано наличие нравственных страданий, в связи с чем, не подлежит взысканию компенсация морального вреда, </w:t>
      </w:r>
      <w:r>
        <w:t>суд не принимает во внимание, как не основанный на законе.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В соответствии с п.6 ст.13 Закона РФ «О защите прав потребителя» суд взыскивает с ответчика в пользу истца штраф за несоблюдение в добровольном порядке удовлетворения требований потребителя в </w:t>
      </w:r>
      <w:r>
        <w:t xml:space="preserve">размере </w:t>
      </w:r>
      <w:r w:rsidR="00227D8C">
        <w:t>х ххх</w:t>
      </w:r>
      <w:r>
        <w:t>,</w:t>
      </w:r>
      <w:r w:rsidR="00227D8C">
        <w:t>хх</w:t>
      </w:r>
      <w:r>
        <w:t xml:space="preserve"> руб. ((</w:t>
      </w:r>
      <w:r w:rsidR="00227D8C">
        <w:t>хх ххх</w:t>
      </w:r>
      <w:r>
        <w:t>,</w:t>
      </w:r>
      <w:r w:rsidR="00227D8C">
        <w:t>хх</w:t>
      </w:r>
      <w:r>
        <w:t xml:space="preserve"> руб. + </w:t>
      </w:r>
      <w:r w:rsidR="00227D8C">
        <w:t>х ххх р</w:t>
      </w:r>
      <w:r>
        <w:t>уб.) / 2).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Согласно ст.88 ГПК РФ судебные расходы состоят из государственной пошлины и издержек, связанных с рассмотрением дела.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По общему правилу, предусмотренному ч.1 ст.98 ГПК РФ, стороне, в пользу которой</w:t>
      </w:r>
      <w:r>
        <w:t xml:space="preserve"> состоялось решение суда, суд присуждает возместить с другой стороны все понесенные по делу судебные расходы.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Лицо, заявляющее о взыскании судебных издержек, должно доказать факт их несения, а также связь между понесенными указанным лицом издержками и дело</w:t>
      </w:r>
      <w:r>
        <w:t xml:space="preserve">м, рассматриваемым в суде с его участием. Недоказанность данных обстоятельств является основанием для отказа в возмещении судебных издержек (ч.1 ст.56 ГПК РФ и п.10 постановления Пленума от 21 января 2016г. </w:t>
      </w:r>
      <w:r>
        <w:rPr>
          <w:lang w:val="en-US" w:eastAsia="en-US" w:bidi="en-US"/>
        </w:rPr>
        <w:t>N</w:t>
      </w:r>
      <w:r w:rsidRPr="00227D8C">
        <w:rPr>
          <w:lang w:eastAsia="en-US" w:bidi="en-US"/>
        </w:rPr>
        <w:t xml:space="preserve">1). </w:t>
      </w:r>
      <w:r>
        <w:t>(Обзор судебной практики Верховного Суда Рос</w:t>
      </w:r>
      <w:r>
        <w:t xml:space="preserve">сийской Федерации </w:t>
      </w:r>
      <w:r>
        <w:rPr>
          <w:lang w:val="en-US" w:eastAsia="en-US" w:bidi="en-US"/>
        </w:rPr>
        <w:t>N</w:t>
      </w:r>
      <w:r w:rsidRPr="00227D8C">
        <w:rPr>
          <w:lang w:eastAsia="en-US" w:bidi="en-US"/>
        </w:rPr>
        <w:t xml:space="preserve">1 </w:t>
      </w:r>
      <w:r>
        <w:t>(2019) (утв. Президиумом Верховного Суда РФ 24.04.2019г.)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Поскольку решение суда состоялось в пользу истца, следовательно, подлежат ко взысканию судебные расходы, им понесенные.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В силу ч.1 ст.</w:t>
      </w:r>
      <w:r w:rsidR="00680394">
        <w:t xml:space="preserve">100 </w:t>
      </w:r>
      <w:r>
        <w:t>ГПК РФ, стороне, в пользу которой состоя</w:t>
      </w:r>
      <w:r>
        <w:t>лось решение суда, по ее письменному ходатайству суд присуждает с другой стороны расходы на оплату услуг представителя в разумных пределах.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Как следует из разъяснений п.11 Постановления Пленума Верховного Суда РФ от 21.01.2016 </w:t>
      </w:r>
      <w:r>
        <w:rPr>
          <w:lang w:val="en-US" w:eastAsia="en-US" w:bidi="en-US"/>
        </w:rPr>
        <w:t>N</w:t>
      </w:r>
      <w:r w:rsidRPr="00227D8C">
        <w:rPr>
          <w:lang w:eastAsia="en-US" w:bidi="en-US"/>
        </w:rPr>
        <w:t xml:space="preserve">1 </w:t>
      </w:r>
      <w:r>
        <w:t>«О некоторых вопросах прим</w:t>
      </w:r>
      <w:r>
        <w:t>енения законодательства о возмещении издержек, связанных с рассмотрением дела», разрешая вопрос о размере сумм, взыскиваемых в возмещение судебных издержек, суд не вправе уменьшать его произвольно, если другая сторона не заявляет возражения и не представля</w:t>
      </w:r>
      <w:r>
        <w:t>ет доказательства чрезмерности взыскиваемых с нее расходов (часть 3 статьи 111 АПК РФ, часть 4 статьи 1 ГПК РФ, часть 4 статьи 2 КАС РФ).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Вместе с тем в целях реализации задачи судопроизводства по справедливому публичному судебному разбирательству, обеспеч</w:t>
      </w:r>
      <w:r>
        <w:t>ения необходимого баланса процессуальных прав и обязанностей сторон (статьи 2, 35 ГПК РФ, статьи 3, 45 КАС РФ, статьи 2, 41 АПК РФ) суд вправе уменьшить размер судебных издержек, в том числе расходов на оплату услуг представителя, если заявленная к взыскан</w:t>
      </w:r>
      <w:r>
        <w:t>ию сумма издержек, исходя из имеющихся в деле доказательств, носит явно неразумный (чрезмерный) характер.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Суду при взыскании таких расходов надлежит определять разумные пределы, исходя из обстоятельств дела.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Понятие разумности пределов и учета конкретных о</w:t>
      </w:r>
      <w:r>
        <w:t>бстоятельств следует соотносить с объектом судебной защиты, размер возмещения расходов должен быть соотносим с объемом защищаемого права.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Судом установлено, что представитель истца </w:t>
      </w:r>
      <w:r w:rsidR="00680394">
        <w:t>ХХХ</w:t>
      </w:r>
      <w:r>
        <w:t xml:space="preserve"> </w:t>
      </w:r>
      <w:r w:rsidR="00680394">
        <w:t>–</w:t>
      </w:r>
      <w:r>
        <w:t xml:space="preserve"> </w:t>
      </w:r>
      <w:r w:rsidR="00680394">
        <w:t xml:space="preserve">ХХХ </w:t>
      </w:r>
      <w:r>
        <w:t>действовал на основании договора оказания юриди</w:t>
      </w:r>
      <w:r>
        <w:t>ческих услуг, а также - осуществлял представительство истца в суде на основании нотариально удостоверенной доверенности.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Расходы, понесенные истцом на оплату услуг представителя в общей сумме составляют </w:t>
      </w:r>
      <w:r w:rsidR="00680394">
        <w:t>хх ххх</w:t>
      </w:r>
      <w:r>
        <w:t xml:space="preserve"> руб., что подтверждается распиской, имеющейся </w:t>
      </w:r>
      <w:r>
        <w:t>в материалах дела, равно - обусловлены условиями договора на оказание юридических услуг.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Суд считает заявленные </w:t>
      </w:r>
      <w:r w:rsidR="00680394">
        <w:t>ХХХ</w:t>
      </w:r>
      <w:r>
        <w:t xml:space="preserve"> расходы на оплату услуг представителя чрезмерно завышенными, в связи с чем, полагает возможным, с учётом их соразмерности, примен</w:t>
      </w:r>
      <w:r>
        <w:t>ительно к условиям договора на оказание услуг и характера услуг, оказанных в рамках этого договора, их необходимости и разумности, незначительной сложности дела, с учетом участия представителя в судебном заседании, взыскать с ответчика в пользу истца расхо</w:t>
      </w:r>
      <w:r>
        <w:t xml:space="preserve">ды, понесенные им на представительские услуги в сумме, не превышающей </w:t>
      </w:r>
      <w:r w:rsidR="00680394">
        <w:t>хх ххх</w:t>
      </w:r>
      <w:r>
        <w:t xml:space="preserve"> руб.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Суд определяет данный размер суммы, исходя из имеющихся в деле доказательств, учитывает, что представитель истца проживает за пределами Новгородской области, вместе с тем, ис</w:t>
      </w:r>
      <w:r>
        <w:t>тец не лишен был права обращения в суд по месту своего жительства по делу данной категории, считает, что размер взысканной суммы не носит явно чрезмерного характера, разумен и обоснован.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Поскольку, в силу п.4 ч.2 ст.333.36 НК РФ, истец освобожден при подач</w:t>
      </w:r>
      <w:r>
        <w:t>е иска от уплаты государственной пошлины, согласно ст.103 ГПК РФ, с ответчика в доход</w:t>
      </w:r>
      <w:r w:rsidR="00680394">
        <w:t xml:space="preserve"> </w:t>
      </w:r>
      <w:r>
        <w:t xml:space="preserve">местного бюджета надлежит взыскать государственную пошлину в размере </w:t>
      </w:r>
      <w:r w:rsidR="00680394">
        <w:t>ххх</w:t>
      </w:r>
      <w:r>
        <w:t xml:space="preserve"> руб. </w:t>
      </w:r>
      <w:r w:rsidR="00680394">
        <w:t>хх</w:t>
      </w:r>
      <w:r>
        <w:t xml:space="preserve"> коп. (</w:t>
      </w:r>
      <w:r w:rsidR="00680394">
        <w:t>ххх</w:t>
      </w:r>
      <w:r>
        <w:t>,</w:t>
      </w:r>
      <w:r w:rsidR="00680394">
        <w:t>хх</w:t>
      </w:r>
      <w:r>
        <w:t xml:space="preserve"> руб. - по требованию имущественного характера, а </w:t>
      </w:r>
      <w:r w:rsidR="00680394">
        <w:t>ххх</w:t>
      </w:r>
      <w:r>
        <w:t xml:space="preserve"> руб. - по требованию не</w:t>
      </w:r>
      <w:r>
        <w:t xml:space="preserve"> имущественного характера).</w:t>
      </w:r>
    </w:p>
    <w:p w:rsidR="00907617" w:rsidRDefault="00C2495B">
      <w:pPr>
        <w:pStyle w:val="20"/>
        <w:shd w:val="clear" w:color="auto" w:fill="auto"/>
        <w:spacing w:after="268" w:line="275" w:lineRule="exact"/>
        <w:ind w:firstLine="540"/>
        <w:jc w:val="both"/>
      </w:pPr>
      <w:r>
        <w:t>На основании вышеизложенного, руководствуясь ст.ст.194-199 ГПК РФ, суд</w:t>
      </w:r>
    </w:p>
    <w:p w:rsidR="00907617" w:rsidRDefault="00C2495B">
      <w:pPr>
        <w:pStyle w:val="20"/>
        <w:shd w:val="clear" w:color="auto" w:fill="auto"/>
        <w:spacing w:after="264" w:line="240" w:lineRule="exact"/>
        <w:ind w:left="4460"/>
      </w:pPr>
      <w:r>
        <w:t>решил: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 xml:space="preserve">Исковые требования </w:t>
      </w:r>
      <w:r w:rsidR="00680394">
        <w:t>ХХХ</w:t>
      </w:r>
      <w:r>
        <w:t xml:space="preserve"> к Публичному акционерному обществу «</w:t>
      </w:r>
      <w:r w:rsidR="00680394">
        <w:t xml:space="preserve">ХХХ» </w:t>
      </w:r>
      <w:r>
        <w:t>об обязании произвести технологическое присоеди</w:t>
      </w:r>
      <w:r>
        <w:t>нение к электрическим сетям, взыскании неустойки и компенсации морального вреда, штрафа, взыскании судебных расходов - удовлетворить частично.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Обязать Публичное акционерное общество «</w:t>
      </w:r>
      <w:r w:rsidR="00680394">
        <w:t>ХХХ</w:t>
      </w:r>
      <w:r>
        <w:t>» в тридцатидневный срок со дня вступления решения су</w:t>
      </w:r>
      <w:r>
        <w:t>да в законную силу выполнить в соответствии с договором об осуществлении технологического присоединения энергопринимающих устройств заявителя к объектам электросетевого хозяйства ПАО «</w:t>
      </w:r>
      <w:r w:rsidR="00680394">
        <w:t>ХХХ»</w:t>
      </w:r>
      <w:r>
        <w:t xml:space="preserve"> от 07.08.20</w:t>
      </w:r>
      <w:r w:rsidR="00680394">
        <w:t>хх</w:t>
      </w:r>
      <w:r>
        <w:t xml:space="preserve"> года, заключенным с </w:t>
      </w:r>
      <w:r w:rsidR="00680394">
        <w:t>ХХХ</w:t>
      </w:r>
      <w:r>
        <w:t xml:space="preserve">, мероприятия по технологическому присоединению к электрическим сетям энергопринимающих устройств на земельном участке по адресу: </w:t>
      </w:r>
      <w:r w:rsidR="00680394">
        <w:t>ХХХ</w:t>
      </w:r>
      <w:r>
        <w:t>, д.</w:t>
      </w:r>
      <w:r w:rsidR="00680394">
        <w:t>ХХХ</w:t>
      </w:r>
      <w:r>
        <w:t>, земельный участок с кадастровым №</w:t>
      </w:r>
      <w:r w:rsidR="00680394">
        <w:t>хххххххххххх</w:t>
      </w:r>
      <w:r>
        <w:t>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Взыскать с Публичного акционерн</w:t>
      </w:r>
      <w:r>
        <w:t>ого общества «</w:t>
      </w:r>
      <w:r w:rsidR="00680394">
        <w:t>ХХХ</w:t>
      </w:r>
      <w:r>
        <w:t xml:space="preserve">» в пользу </w:t>
      </w:r>
      <w:r w:rsidR="00680394">
        <w:t>ХХХ</w:t>
      </w:r>
      <w:r>
        <w:t xml:space="preserve"> неустойку за нарушение установленных сроков выполнения работы в сумме </w:t>
      </w:r>
      <w:r w:rsidR="00680394">
        <w:t>хх ххх</w:t>
      </w:r>
      <w:r>
        <w:t xml:space="preserve"> руб. </w:t>
      </w:r>
      <w:r w:rsidR="00680394">
        <w:t>хх</w:t>
      </w:r>
      <w:r>
        <w:t xml:space="preserve"> коп., компенсацию морального вреда в размере </w:t>
      </w:r>
      <w:r w:rsidR="00680394">
        <w:t xml:space="preserve">х ххх </w:t>
      </w:r>
      <w:r>
        <w:t>руб., штраф за несоблюдение в добровольном порядк</w:t>
      </w:r>
      <w:r>
        <w:t xml:space="preserve">е удовлетворения требований потребителя в размере </w:t>
      </w:r>
      <w:r w:rsidR="00680394">
        <w:t>х ххх</w:t>
      </w:r>
      <w:r>
        <w:t xml:space="preserve"> руб. </w:t>
      </w:r>
      <w:r w:rsidR="00680394">
        <w:t>хх</w:t>
      </w:r>
      <w:r>
        <w:t xml:space="preserve"> коп.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Взыскать с Публичного акционерного общества «</w:t>
      </w:r>
      <w:r w:rsidR="00680394">
        <w:t>ХХХ</w:t>
      </w:r>
      <w:r>
        <w:t xml:space="preserve">» в пользу </w:t>
      </w:r>
      <w:r w:rsidR="00680394">
        <w:t>ХХХ</w:t>
      </w:r>
      <w:r>
        <w:t xml:space="preserve"> расходы, понесенные на услуги представителя в сумме </w:t>
      </w:r>
      <w:r w:rsidR="00680394">
        <w:t>хх ххх</w:t>
      </w:r>
      <w:r>
        <w:t xml:space="preserve"> руб.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В остальной части иск</w:t>
      </w:r>
      <w:r>
        <w:t xml:space="preserve"> оставить без удовлетворения.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</w:pPr>
      <w:r>
        <w:t>Взыскать с Публичного акционерного общества «</w:t>
      </w:r>
      <w:r w:rsidR="00680394">
        <w:t>ХХХ</w:t>
      </w:r>
      <w:r>
        <w:t xml:space="preserve">» в доход местного бюджета государственную пошлину в размере </w:t>
      </w:r>
      <w:r w:rsidR="00680394">
        <w:t xml:space="preserve">ххх </w:t>
      </w:r>
      <w:r>
        <w:t xml:space="preserve">руб. </w:t>
      </w:r>
      <w:r w:rsidR="00680394">
        <w:t>хх</w:t>
      </w:r>
      <w:r>
        <w:t xml:space="preserve"> коп.</w:t>
      </w:r>
    </w:p>
    <w:p w:rsidR="00907617" w:rsidRDefault="00C2495B">
      <w:pPr>
        <w:pStyle w:val="20"/>
        <w:shd w:val="clear" w:color="auto" w:fill="auto"/>
        <w:spacing w:after="0" w:line="280" w:lineRule="exact"/>
        <w:ind w:firstLine="540"/>
        <w:jc w:val="both"/>
        <w:sectPr w:rsidR="00907617">
          <w:headerReference w:type="default" r:id="rId6"/>
          <w:headerReference w:type="first" r:id="rId7"/>
          <w:footerReference w:type="first" r:id="rId8"/>
          <w:pgSz w:w="12240" w:h="15840"/>
          <w:pgMar w:top="816" w:right="1568" w:bottom="902" w:left="1481" w:header="0" w:footer="3" w:gutter="0"/>
          <w:cols w:space="720"/>
          <w:noEndnote/>
          <w:titlePg/>
          <w:docGrid w:linePitch="360"/>
        </w:sectPr>
      </w:pPr>
      <w:r>
        <w:t>Решение может быть обжаловано в судебную коллегию по гражданским делам Новгородского областного суда через Новгородский районный суд в течение месяца со дня составления мотивированного решения.</w:t>
      </w:r>
    </w:p>
    <w:p w:rsidR="00907617" w:rsidRDefault="00907617">
      <w:pPr>
        <w:spacing w:before="47" w:after="47" w:line="240" w:lineRule="exact"/>
        <w:rPr>
          <w:sz w:val="19"/>
          <w:szCs w:val="19"/>
        </w:rPr>
      </w:pPr>
    </w:p>
    <w:p w:rsidR="00907617" w:rsidRDefault="00907617">
      <w:pPr>
        <w:rPr>
          <w:sz w:val="2"/>
          <w:szCs w:val="2"/>
        </w:rPr>
        <w:sectPr w:rsidR="00907617">
          <w:type w:val="continuous"/>
          <w:pgSz w:w="12240" w:h="15840"/>
          <w:pgMar w:top="855" w:right="0" w:bottom="855" w:left="0" w:header="0" w:footer="3" w:gutter="0"/>
          <w:cols w:space="720"/>
          <w:noEndnote/>
          <w:docGrid w:linePitch="360"/>
        </w:sectPr>
      </w:pPr>
    </w:p>
    <w:p w:rsidR="00907617" w:rsidRDefault="00907617">
      <w:pPr>
        <w:spacing w:line="360" w:lineRule="exact"/>
      </w:pPr>
      <w:r>
        <w:pict>
          <v:shape id="_x0000_s1033" type="#_x0000_t202" style="position:absolute;margin-left:14.9pt;margin-top:0;width:459.1pt;height:12.85pt;z-index:251658240;mso-wrap-distance-left:5pt;mso-wrap-distance-right:5pt;mso-position-horizontal-relative:margin" filled="f" stroked="f">
            <v:textbox style="mso-fit-shape-to-text:t" inset="0,0,0,0">
              <w:txbxContent>
                <w:p w:rsidR="00907617" w:rsidRPr="00680394" w:rsidRDefault="00907617" w:rsidP="00680394"/>
              </w:txbxContent>
            </v:textbox>
            <w10:wrap anchorx="margin"/>
          </v:shape>
        </w:pict>
      </w:r>
      <w:r>
        <w:pict>
          <v:shape id="_x0000_s1034" type="#_x0000_t202" style="position:absolute;margin-left:306.1pt;margin-top:96.7pt;width:109.45pt;height:15.2pt;z-index:251659264;mso-wrap-distance-left:5pt;mso-wrap-distance-right:5pt;mso-position-horizontal-relative:margin" filled="f" stroked="f">
            <v:textbox style="mso-fit-shape-to-text:t" inset="0,0,0,0">
              <w:txbxContent>
                <w:p w:rsidR="00907617" w:rsidRPr="00680394" w:rsidRDefault="00907617" w:rsidP="00680394"/>
              </w:txbxContent>
            </v:textbox>
            <w10:wrap anchorx="margin"/>
          </v:shape>
        </w:pict>
      </w:r>
    </w:p>
    <w:p w:rsidR="00907617" w:rsidRDefault="00907617">
      <w:pPr>
        <w:spacing w:line="360" w:lineRule="exact"/>
      </w:pPr>
    </w:p>
    <w:p w:rsidR="00907617" w:rsidRDefault="00907617">
      <w:pPr>
        <w:spacing w:line="360" w:lineRule="exact"/>
      </w:pPr>
    </w:p>
    <w:p w:rsidR="00907617" w:rsidRDefault="00907617">
      <w:pPr>
        <w:spacing w:line="360" w:lineRule="exact"/>
      </w:pPr>
    </w:p>
    <w:p w:rsidR="00907617" w:rsidRDefault="00907617">
      <w:pPr>
        <w:spacing w:line="360" w:lineRule="exact"/>
      </w:pPr>
    </w:p>
    <w:p w:rsidR="00907617" w:rsidRDefault="00907617">
      <w:pPr>
        <w:spacing w:line="598" w:lineRule="exact"/>
      </w:pPr>
    </w:p>
    <w:p w:rsidR="00907617" w:rsidRDefault="00907617">
      <w:pPr>
        <w:rPr>
          <w:sz w:val="2"/>
          <w:szCs w:val="2"/>
        </w:rPr>
      </w:pPr>
    </w:p>
    <w:sectPr w:rsidR="00907617" w:rsidSect="00907617">
      <w:type w:val="continuous"/>
      <w:pgSz w:w="12240" w:h="15840"/>
      <w:pgMar w:top="855" w:right="1864" w:bottom="855" w:left="11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95B" w:rsidRDefault="00C2495B" w:rsidP="00907617">
      <w:r>
        <w:separator/>
      </w:r>
    </w:p>
  </w:endnote>
  <w:endnote w:type="continuationSeparator" w:id="1">
    <w:p w:rsidR="00C2495B" w:rsidRDefault="00C2495B" w:rsidP="00907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617" w:rsidRDefault="00907617">
    <w:pPr>
      <w:rPr>
        <w:sz w:val="2"/>
        <w:szCs w:val="2"/>
      </w:rPr>
    </w:pPr>
    <w:r w:rsidRPr="009076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7.95pt;margin-top:785pt;width:10.6pt;height:3.8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617" w:rsidRDefault="00C2495B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Gulim5pt0pt"/>
                  </w:rPr>
                  <w:t>а**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95B" w:rsidRDefault="00C2495B"/>
  </w:footnote>
  <w:footnote w:type="continuationSeparator" w:id="1">
    <w:p w:rsidR="00C2495B" w:rsidRDefault="00C2495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617" w:rsidRDefault="00907617">
    <w:pPr>
      <w:rPr>
        <w:sz w:val="2"/>
        <w:szCs w:val="2"/>
      </w:rPr>
    </w:pPr>
    <w:r w:rsidRPr="009076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9.2pt;margin-top:28.15pt;width:4.95pt;height:7.9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617" w:rsidRDefault="00907617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680394" w:rsidRPr="00680394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617" w:rsidRDefault="00907617">
    <w:pPr>
      <w:rPr>
        <w:sz w:val="2"/>
        <w:szCs w:val="2"/>
      </w:rPr>
    </w:pPr>
    <w:r w:rsidRPr="009076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8.65pt;margin-top:28.9pt;width:4.95pt;height:7.9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07617" w:rsidRDefault="00907617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C2495B" w:rsidRPr="00C2495B">
                    <w:rPr>
                      <w:rStyle w:val="a6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07617"/>
    <w:rsid w:val="00227D8C"/>
    <w:rsid w:val="00680394"/>
    <w:rsid w:val="00907617"/>
    <w:rsid w:val="00C24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76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07617"/>
    <w:rPr>
      <w:color w:val="0066CC"/>
      <w:u w:val="single"/>
    </w:rPr>
  </w:style>
  <w:style w:type="character" w:customStyle="1" w:styleId="2Exact">
    <w:name w:val="Основной текст (2) Exact"/>
    <w:basedOn w:val="a0"/>
    <w:rsid w:val="00907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link w:val="3"/>
    <w:rsid w:val="00907617"/>
    <w:rPr>
      <w:rFonts w:ascii="Verdana" w:eastAsia="Verdana" w:hAnsi="Verdana" w:cs="Verdana"/>
      <w:b w:val="0"/>
      <w:bCs w:val="0"/>
      <w:i/>
      <w:iCs/>
      <w:smallCaps w:val="0"/>
      <w:strike w:val="0"/>
      <w:sz w:val="60"/>
      <w:szCs w:val="60"/>
      <w:u w:val="none"/>
    </w:rPr>
  </w:style>
  <w:style w:type="character" w:customStyle="1" w:styleId="2">
    <w:name w:val="Основной текст (2)_"/>
    <w:basedOn w:val="a0"/>
    <w:link w:val="20"/>
    <w:rsid w:val="00907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907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90761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Gulim5pt0pt">
    <w:name w:val="Колонтитул + Gulim;5 pt;Интервал 0 pt"/>
    <w:basedOn w:val="a4"/>
    <w:rsid w:val="00907617"/>
    <w:rPr>
      <w:rFonts w:ascii="Gulim" w:eastAsia="Gulim" w:hAnsi="Gulim" w:cs="Gulim"/>
      <w:color w:val="000000"/>
      <w:spacing w:val="-10"/>
      <w:w w:val="100"/>
      <w:position w:val="0"/>
      <w:sz w:val="10"/>
      <w:szCs w:val="1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907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907617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907617"/>
    <w:pPr>
      <w:shd w:val="clear" w:color="auto" w:fill="FFFFFF"/>
      <w:spacing w:before="120" w:line="0" w:lineRule="atLeast"/>
      <w:jc w:val="right"/>
    </w:pPr>
    <w:rPr>
      <w:rFonts w:ascii="Verdana" w:eastAsia="Verdana" w:hAnsi="Verdana" w:cs="Verdana"/>
      <w:i/>
      <w:iCs/>
      <w:sz w:val="60"/>
      <w:szCs w:val="60"/>
    </w:rPr>
  </w:style>
  <w:style w:type="paragraph" w:customStyle="1" w:styleId="a5">
    <w:name w:val="Колонтитул"/>
    <w:basedOn w:val="a"/>
    <w:link w:val="a4"/>
    <w:rsid w:val="00907617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картинке"/>
    <w:basedOn w:val="a"/>
    <w:link w:val="Exact"/>
    <w:rsid w:val="0090761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semiHidden/>
    <w:unhideWhenUsed/>
    <w:rsid w:val="006803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80394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6803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80394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3637</Words>
  <Characters>20735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2022-11-30T07:23:00Z</dcterms:created>
  <dcterms:modified xsi:type="dcterms:W3CDTF">2022-11-30T07:40:00Z</dcterms:modified>
</cp:coreProperties>
</file>