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A37" w:rsidRPr="00E40A37" w:rsidRDefault="00E40A37" w:rsidP="00E40A37">
      <w:pPr>
        <w:shd w:val="clear" w:color="auto" w:fill="FFFFFF"/>
        <w:spacing w:after="0" w:line="240" w:lineRule="auto"/>
        <w:jc w:val="right"/>
        <w:rPr>
          <w:rFonts w:ascii="Arial" w:eastAsia="Times New Roman" w:hAnsi="Arial" w:cs="Arial"/>
          <w:color w:val="000000"/>
          <w:sz w:val="17"/>
          <w:szCs w:val="17"/>
          <w:lang w:eastAsia="ru-RU"/>
        </w:rPr>
      </w:pPr>
      <w:hyperlink r:id="rId5" w:history="1">
        <w:r w:rsidRPr="00E40A37">
          <w:rPr>
            <w:rFonts w:ascii="Arial" w:eastAsia="Times New Roman" w:hAnsi="Arial" w:cs="Arial"/>
            <w:color w:val="006699"/>
            <w:sz w:val="17"/>
            <w:szCs w:val="17"/>
            <w:u w:val="single"/>
            <w:lang w:eastAsia="ru-RU"/>
          </w:rPr>
          <w:t>Информация по делу</w:t>
        </w:r>
      </w:hyperlink>
    </w:p>
    <w:p w:rsidR="00E40A37" w:rsidRPr="00E40A37" w:rsidRDefault="00E40A37" w:rsidP="00E40A37">
      <w:pPr>
        <w:spacing w:after="0" w:line="240" w:lineRule="auto"/>
        <w:ind w:firstLine="720"/>
        <w:jc w:val="right"/>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№2а-4790/2022</w:t>
      </w:r>
    </w:p>
    <w:p w:rsidR="00E40A37" w:rsidRPr="00E40A37" w:rsidRDefault="00E40A37" w:rsidP="00E40A37">
      <w:pPr>
        <w:spacing w:after="0" w:line="240" w:lineRule="auto"/>
        <w:ind w:firstLine="720"/>
        <w:jc w:val="right"/>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УИД: 27RS0007-01-2022-005721-28</w:t>
      </w:r>
    </w:p>
    <w:p w:rsidR="00E40A37" w:rsidRPr="00E40A37" w:rsidRDefault="00E40A37" w:rsidP="00E40A37">
      <w:pPr>
        <w:spacing w:after="0" w:line="240" w:lineRule="auto"/>
        <w:ind w:firstLine="720"/>
        <w:jc w:val="center"/>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РЕШЕНИЕ</w:t>
      </w:r>
    </w:p>
    <w:p w:rsidR="00E40A37" w:rsidRPr="00E40A37" w:rsidRDefault="00E40A37" w:rsidP="00E40A37">
      <w:pPr>
        <w:spacing w:after="0" w:line="240" w:lineRule="auto"/>
        <w:ind w:firstLine="720"/>
        <w:jc w:val="center"/>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ИМЕНЕМ РОССИЙСКОЙ ФЕДЕРАЦИИ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27 октября 2022 года           г.Комсомольск-на-Амуре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Центральный районный суд г.Комсомольска-на-Амуре Хабаровского края в составе: председательствующего судьи Фадеевой Е.А.,</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при секретаре Черновой А.Е.,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рассмотрев в открытом судебном заседании административное дело по административному иску Территориального отдела Управления Федеральной службы по надзору в сфере защиты прав потребителей и благополучия человека по (адрес) в г.Комсомольске-на-Амуре, Комсомольском, Амурском, Солнечном, им.П.Осипенко и (адрес)х к Обществу с ограниченной ответственностью «ВКонтакте» о признании информации запрещенной к распространению на территории Российской Федерации,</w:t>
      </w:r>
    </w:p>
    <w:p w:rsidR="00E40A37" w:rsidRPr="00E40A37" w:rsidRDefault="00E40A37" w:rsidP="00E40A37">
      <w:pPr>
        <w:spacing w:after="0" w:line="240" w:lineRule="auto"/>
        <w:ind w:firstLine="720"/>
        <w:jc w:val="center"/>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УСТАНОВИЛ:</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Территориальный отдел Управления Роспотребнадзора по (адрес) в г.Комсомольске-на-Амуре, Комсомольском, Амурском, Солнечном, им.П.Осипенко и (адрес)х обратился с административным иском о признании информации запрещенной к распространению на территории Российской Федерации, ссылаясь на то, что в ходе мониторинга сети Интернет установлено, что на странице интернет-сайта по адресу: (№) размещена информация о продаже никотинсодержащей продукции:жидкость Husky Mint Series стоимостью 449 рублей со следующим описанием: Вкусы: Berry Hunter- Северный охотник на лесные ягоды, Blue Up Замороженный сироп из голубики, Citrus Days - Цитрусовый мороженный лед, Juicy Grapes - Сочный виноградный сок, Red Garden - Клубничная Маргарита, Water Place Арбузный фраппе, Sakura Forest - Коктейль из вишневого сока и листьев сладкой мяты, Sweet Buckshot - Коктейль из гранатового сока и листьев сладкой мяты; Жидкость SOLO стоимостью 299 рублей со следующим описанием: Вкусы: Лесные ягоды, Дыня; Одноразовая электронная сигарета 7 Salut 3000 тяг стоимостью 749 рублей со следующим описанием: Вкусы: Персик лед, Сочный арбуз лед, Бабл гам фисташки, Клубника гуава, Клубника банан, Клубника сливки, Вишня кола, Облепиха чай, Ананас лед, Маракуйя клубника, Банан манго; Одноразовая электронная сигарета МОРС 4000 тяг стоимостью 1099 рублей со следующим описанием: Вкусы: Клюква асаи, Малина черника, Вишня гранат, Лесные ягоды, Смородина голубика; POD-система Xros Mini стоимостью 1999 рублей со следующим описанием: Цвета: Бирюзовый, Черный, Золотой, Оранжевый, Синий; POD-система Aegis Nano- стоимостью 2999 рублей со следующим описанием: Цвета: Зеленый, Желтый, Красный, Градиент, Синий, Черный. Для оформления договора купли-продажи никогинсодержащей продукции, необходимо поместить выбранные товары в корзину, затем заполнить данные и перейти к оплате. Из размещенной на данной странице информации следует, что реализация (продажа) никотинсодержащей продукции осуществляется любому лицу, которое обратится (оформит заказ). Таким образом, исходя из существа объявлений, неопределённому кругу потребителей предлагается оформить заказ никотинсодержащей продукции. Просит признать информацию, размещенную в информационно-телекоммуникационной сети «Интернет» на странице https://vk.com/hqdpodskms информацией, размещение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Определением от (дата) к участию в деле в качестве соответчика привлечен ООО «ВКонтакте».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Стороны, заинтересованное лицо, надлежащим образом уведомленные о времени и месте рассмотрения дела, не явились, в связи с чем дело было рассмотрено в его отсутствие на основании ч.6 ст.226 КАС РФ.</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В письменном отзыве представитель заинтересованного лица Куреда О.В., действующий на основании доверенности, требования поддержал, полагал, что указанная информация может быть признана судом запрещенной к распространению на территории РФ.</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Изучив материалы дела, суд приходит к следующему:</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Территориальным отделом Управления Роспотребнадзора по (адрес) в г.Комсомольске-на-Амуре, Комсомольском, Амурском, Солнечном, им.П.Осипенко и (адрес)х ходе мониторинга сети Интернет на основании обращения Чижоовй П.И. установлено, что на интернет-сайте по URL-адресу: https://vk.com/hqdpodskms размещена информация о продаже табачной продукции, в том числе одноразовой электронной сигареты, «Вейп» и др.. В указанном разделе некоторые табачные изделия имеют на упаковке изображения фруктов, ягод (Киви, Абрикос, Арбуз, Банан, Вишня, Кокос и др.), также в названии содержатся слова и словосочетания, которые создают ассоциации табачного изделия с пищевым продуктом. На изображениях содержится предупреждение о содержании в них никотина. При нажатии на активное окно «Табак» (№) страница сайта запрашивает дополнительную информацию для подтверждения возраста. После соглашения с предлагаемыми условиями, открывается каталог табачной продукции. Ознакомиться с содержанием указанных страниц и скопировать информацию в электронном виде может любой пользователь сети «Интернет», в том числе несовершеннолетние. Информация на сайте распространяется бесплатно, срок пользования не ограничен, ограничения на передачу, копирование и распространение информации отсутствуют. По состоянию на (дата) страница интернет-сайта по URL-адресу (№) не внесена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Администратором доменного имени (№) является ООО «ВКонтакте»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Обстоятельства, как они установлены судом, подтверждаются исследованными в ходе рассмотрения дела доказательствами: обращением гражданина, скриншотом страницы интернет-сайта (№), скриншотом выписки из единого реестра Роскомнадзора.</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Конституцией Российской Федерации каждому гарантируется свобода мысли и слова.</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Согласно ч.2 ст.5 Федерального закона от (дата) №149-ФЗ «Об информации, информационных технологиях и о защите информации» (далее Закон №149-ФЗ) в зависимости от категории доступа к информации она подразделяется на общедоступную и информацию, доступ к которой ограничен федеральными законами (информация ограниченного доступа).</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В силу ч.1 ст.10 Федерального закона от (дата) №149-ФЗ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 xml:space="preserve">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w:t>
      </w:r>
      <w:r w:rsidRPr="00E40A37">
        <w:rPr>
          <w:rFonts w:ascii="Arial" w:eastAsia="Times New Roman" w:hAnsi="Arial" w:cs="Arial"/>
          <w:color w:val="000000"/>
          <w:sz w:val="17"/>
          <w:szCs w:val="17"/>
          <w:shd w:val="clear" w:color="auto" w:fill="FFFFFF"/>
          <w:lang w:eastAsia="ru-RU"/>
        </w:rPr>
        <w:lastRenderedPageBreak/>
        <w:t>распространению информации и охране объектов интеллектуальной собственности и может быть ограничена только в порядке и на условиях, которые установлены федеральными законами (часть 5 статьи 15 Закона №149-ФЗ).</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Частью 6 ст.10 Федерального закона от (дата) №149-ФЗ «Об информации, информационных технологиях и о защите информации» установлено, что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В соответствии с ч.1 ст.15.1 Закона №149-ФЗ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Согласно п.2 ч.5 ст.15.1 Закона №149-ФЗ, основанием для включения в реестр является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Исходя из специфических свойств табачной продукции и оказываемого от ее потребления вреда здоровью граждан, отношения, возникающие в данной сфере, регулируются Федеральным законом от (дата) №15-ФЗ «Об охране здоровья граждан от воздействия окружающего табачного дыма и последствий потребления табака», основными принципами которого являются, в том числе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 и приоритет охраны здоровья граждан перед интересами табачных организаций (пункты 4 и 5 статьи 4); одной из мер предупреждения возникновения заболеваний, связанных с воздействием окружающего табачного дыма и потреблением табака, сокращения потребления табака является ограничение торговли табачной продукцией и табачными изделиями (пункт 8 статьи 11).</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В целях реализации указанных положений статья 19 указанного Федерального определяет места розничной продажи табачной продукции и предусматривает особые требования к стационарным торговым объектам (зданиям и строениям), общее понятие которых содержится в ст.2 Федерального закона от (дата) №381-ФЗ «Об основах государственного регулирования торговой деятельности в Российской Федерации».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Согласно ч.3 ст.19 Федерального закона от (дата) №15-ФЗ «Об охране здоровья граждан от воздействия окружающего табачного дыма и последствий потребления табака»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Постановлением Правительства РФ от (дата)7 года (№) утверждены Правила продажи товаров дистанционным способом.</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Так в силу пункта 5 вышеуказанных Правил,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Согласно ч.1 ст.14.53 КоАП РФ несоблюдение ограничений в сфере торговли табачной продукцией и табачными изделиями влечет наложение административного штрафа.</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Кроме того, согласно статье 4 Федерального закона от (дата) №124-ФЗ «Об основных гарантиях прав ребенка в Российской Федерации» целями государственной политики в интересах детей являются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 защита детей от факторов, негативно влияющих на их физическое, интеллектуальное, психическое, духовное и нравственное развитие.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Таким образом, перечисленными выше правовыми нормами в их взаимосвязи предусмотрен запрет на распространение информации, содержащей сведения о реализации табачной продукции.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Кроме того, суд принимает во внимание, что распространение указанной информации представляет собой реальную угрозу для жизни и здоровья неопределенного круга лиц (потребителей), в том числе и несовершеннолетних лиц. Распространение указанной информации противоречит политике государства по противодействию потребления табака и иной никотиносодержащей продукции, нарушает установленные требования к реализация пищевой продукции, а также идет в разрез с целями и задачами действующего законодательства в области защиты населения от информации, причиняющий вред их здоровью и развитию, а действия лица его разместившего – противоправными и уголовно наказуемыми.</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Учитывая изложенное, информация, размещенная на странице интернет-сайта по адресу: https://vk.com/hqdpodskms о продаже табачной, никотинсодержащей продукции противоречит целям и задачам действующего законодательства, вводит в заблуждение неопределенный круг лиц, а также побуждает неопределенный круг лиц к совершению уголовных преступлений, а также способствуют их совершению.</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Как следует из официальной информации, размещенной в отрытом доступе, страница интернет-сайта по URL-адресу https://vk.com/hqdpodskms не внесена в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При таких обстоятельствах, суд приходит к выводу, что требования административного истца о признании информации, размещенной на странице интернет-сайта по URL-адресу: https://vk.com/hqdpodskms, информацией, распространение которой на территории Российской Федерации запрещено, обоснованны и подлежат удовлетворению.</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Согласно ч.4 ст.265.5 КАС РФ, решение суда об удовлетворении административного искового заявления о признании информации запрещенной подлежит немедленному исполнению.</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Руководствуясь ст.ст.175-180 КАС РФ, суд</w:t>
      </w:r>
    </w:p>
    <w:p w:rsidR="00E40A37" w:rsidRPr="00E40A37" w:rsidRDefault="00E40A37" w:rsidP="00E40A37">
      <w:pPr>
        <w:spacing w:after="0" w:line="240" w:lineRule="auto"/>
        <w:ind w:firstLine="720"/>
        <w:jc w:val="center"/>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РЕШИЛ:</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lastRenderedPageBreak/>
        <w:t>Исковые требования Территориального отдела Управления Федеральной службы по надзору в сфере защиты прав потребителей и благополучия человека по (адрес) в г.Комсомольске-на-Амуре, Комсомольском, Амурском, Солнечном, им.П.Осипенко и (адрес)х к Обществу с ограниченной ответственностью «ВКонтакте» о признании информации запрещенной к распространению на территории Российской Федерации удовлетворить.</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Признать информацию, размещенную в сети Интернет на странице интернет-сайта по URL-адресу: (№) о продаже табачных изделий информацией, распространение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Обратить решение к немедленному исполнению для включения страницы сети Интернет по URL-адресу/Интернет-сайта по URL-адресу: (№) в единую автоматизированную информационную систему «Единый реестр доменных имен, указателей страниц сайтов в сети «Интернет» и сетевых адресов, позволяющих идентифицировать сайты в сети «Интернет», содержащих информацию, распространение которой в Российской Федерации запрещено».</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Решение может быть обжаловано в (адрес)вой суд через Центральный районный суд г.Комсомольска-на-Амуре (адрес) в течение месяца со дня принятия решения суда в окончательной форме.</w:t>
      </w:r>
    </w:p>
    <w:p w:rsidR="00E40A37" w:rsidRPr="00E40A37" w:rsidRDefault="00E40A37" w:rsidP="00E40A37">
      <w:pPr>
        <w:spacing w:after="0" w:line="240" w:lineRule="auto"/>
        <w:ind w:firstLine="720"/>
        <w:jc w:val="both"/>
        <w:rPr>
          <w:rFonts w:ascii="Arial" w:eastAsia="Times New Roman" w:hAnsi="Arial" w:cs="Arial"/>
          <w:color w:val="000000"/>
          <w:sz w:val="17"/>
          <w:szCs w:val="17"/>
          <w:shd w:val="clear" w:color="auto" w:fill="FFFFFF"/>
          <w:lang w:eastAsia="ru-RU"/>
        </w:rPr>
      </w:pPr>
      <w:r w:rsidRPr="00E40A37">
        <w:rPr>
          <w:rFonts w:ascii="Arial" w:eastAsia="Times New Roman" w:hAnsi="Arial" w:cs="Arial"/>
          <w:color w:val="000000"/>
          <w:sz w:val="17"/>
          <w:szCs w:val="17"/>
          <w:shd w:val="clear" w:color="auto" w:fill="FFFFFF"/>
          <w:lang w:eastAsia="ru-RU"/>
        </w:rPr>
        <w:t>Судья                                    Е.А. Фадеева</w:t>
      </w:r>
    </w:p>
    <w:p w:rsidR="00FE7136" w:rsidRDefault="00E40A37">
      <w:bookmarkStart w:id="0" w:name="_GoBack"/>
      <w:bookmarkEnd w:id="0"/>
    </w:p>
    <w:sectPr w:rsidR="00FE7136" w:rsidSect="00465F00">
      <w:pgSz w:w="11906" w:h="16838"/>
      <w:pgMar w:top="1134" w:right="850"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C96"/>
    <w:rsid w:val="00303542"/>
    <w:rsid w:val="004442B8"/>
    <w:rsid w:val="00465F00"/>
    <w:rsid w:val="00542C96"/>
    <w:rsid w:val="00C5011C"/>
    <w:rsid w:val="00E40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62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entralny--hbr.sudrf.ru/modules.php?name=sud_delo&amp;srv_num=1&amp;name_op=case&amp;n_c=1&amp;case_id=207458116&amp;case_uid=2b0c04ec-73ff-4435-8a6f-d50cd0c75546&amp;delo_id=41&amp;new=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2166</Words>
  <Characters>12349</Characters>
  <Application>Microsoft Office Word</Application>
  <DocSecurity>0</DocSecurity>
  <Lines>102</Lines>
  <Paragraphs>28</Paragraphs>
  <ScaleCrop>false</ScaleCrop>
  <Company/>
  <LinksUpToDate>false</LinksUpToDate>
  <CharactersWithSpaces>14487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Владиславовна Курдюкова</dc:creator>
  <cp:keywords/>
  <dc:description/>
  <cp:lastModifiedBy>Галина Владиславовна Курдюкова</cp:lastModifiedBy>
  <cp:revision>3</cp:revision>
  <dcterms:created xsi:type="dcterms:W3CDTF">2022-11-22T02:46:00Z</dcterms:created>
  <dcterms:modified xsi:type="dcterms:W3CDTF">2022-11-22T02:46:00Z</dcterms:modified>
</cp:coreProperties>
</file>