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УИД: 66RS0010-01-2022-001536-03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Дело №2-1212/2022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Мотивированное решение составлено 29.07.2022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ЗАОЧНОЕ РЕШЕНИЕ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именем</w:t>
      </w:r>
      <w:proofErr w:type="gram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Российской Федерации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22.07.2022 г. Нижний Тагил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Тагилстроевский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районный суд города Нижний Тагил Свердловской области в составе председательствующего судьи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Станевич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А.В.,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</w:t>
      </w:r>
      <w:proofErr w:type="gram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секретаре 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Приданниковой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Е.В.,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рассмотрев</w:t>
      </w:r>
      <w:proofErr w:type="gram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 открытом судебном заседании гражданское дело по иску 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Помозова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 В. к обществу с ограниченной ответственностью «Смарт», акционерному обществу «ВЭР», обществу с ограниченной ответственностью «Все эвакуаторы» о защите прав потребителей, взыскании денежной суммы, компенсации морального вреда, штрафа,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УСТАНОВИЛ: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 обратился в суд с иском к ответчикам о защите прав потребителей, взыскании денежной суммы, компенсации морального вреда, штрафа.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обоснование требований истец указал, что 18.12.2021 при приобретении автомобиля заключил с договор об оказании услуг по Карте помощи на дорогах №39400001627, исполнителем по которому является ООО «Все эвакуаторы». Денежные средства в оплату карты помощи истец перечислил в ООО «Смарт» на основании счета №ЕКС/097-1 от 18.12.2021. Устно истцу сообщили, что в случае отказа от договора ему может быть отказано в заключении кредитного договора. Истец обратился в ООО «Смарт» и ООО «Все эвакуаторы» с заявлением об отказе от договора и возврате денежных средств, на что получил отказ. ООО «Все эвакуаторы» реорганизовано в форме преобразования в АО «ВЭР». Денежные средства истцу не возвращены, с учетом изложенного, полагая свои права нарушенными, истец обратился в суд с указанным иском.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Истец, ответчики, третьи лица извещены о времени и месте судебного заседания, ходатайств об отложении судебного заседания не заявили.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учетом положений статей 167, 233 Гражданского процессуального кодекса Российской Федерации суд рассматривает дело при данной явке в порядке заочного производства.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Заслушав объяснения истца, исследовав письменные материалы дела, суд приходит к следующему.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Из материалов дела следует, что 18.12.2021 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 заключил кредитный договор № 84581-А-01-11 с АО «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Экспобанк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 на сумму 2 201 592 руб. 60 коп</w:t>
      </w:r>
      <w:proofErr w:type="gram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сроком</w:t>
      </w:r>
      <w:proofErr w:type="gram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до 20.12.2029 на приобретение транспортного средства марки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Changan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CS75, 2020 года выпуска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10-12).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Согласно справке от 17.02.2022 № 29455, по состоянию на 14.02.2022 кредитный договор № 84581-А-01-11 от 18.12.2021 прекращен, обязательства по договору исполнены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22).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Согласно заявлению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Помозова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от 18.12.2021, денежные средства в сумме 130000 руб. перечислены в пользу ООО «Смарт» по счету № ЕКС/097-1 от 18.12.2021 в счет оплаты по договору об оказании услуг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24).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Из выписки по счету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Помозова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№ 40817810501080232781, 20.12.2021 произведено перечисление денежных средств в сумме 130 000 руб. с назначением платежа: оплата по договору об оказании услуг в размере 130 000 руб. в пользу ООО «Смарт» по счету № ЕКС/097-1 от 18.12.2021.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 тот же день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Помозову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была оформлена электронная карта «Премиум» №39400001627 на оказание услуг по поддержке клиента, техпомощи для автомобиля при ДТП/поломке, юридической помощи, эвакуации автомобиля при ДТП/поломке. Стоимость — 130 000 руб., для контактов указаны номер телефона 8-800-333-04-52 и сайт www.all-evak.ru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23).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Как следует из вписки из ЕГРЮЛ, ООО «Все эвакуаторы» реорганизовано 21.10.2021 в форме преобразования, правопреемником является АО «ВЭР»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18-21).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Согласно представленным материалы дела оферте договора с ООО «Все ЭВАКУАТОРЫ»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25-31) и публичной оферте договора об оказании услуг по картам «Техническая помощь на дорогах» с АО «ВЭР»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56-72), номер телефона 8-800-333-04-52 и сайт www.all-evak.ru указаны как контактные данные.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21.02.2022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обратился к ООО «Смарт» и ООО «Все эвакуаторы» с заявлением об отказе от договора и возврате уплаченной суммы (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32-33, 34).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Заявление истца осталось без удовлетворения.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соответствии с преамбулой Закона о защите прав потребителей, он регулирует отношения, 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Согласно пункту 4 Постановления Пленума Верховного Суда Российской Федерации от 28 июня 2012 года № 17 «О рассмотрении судами гражданских дел по спорам о защите прав потребителей» (далее по тексту постановление Пленума № 17) к отношениям сторон предварительного договора, по условиям которого гражданин фактически выражает намерение на возмездной основе заказать или приобрести в будущем товары (работы, услуги) исключительно для личных, семейных, домашних, бытовых и иных нужд, не связанных с осуществлением предпринимательской деятельности, применяется законодательство о защите прав потребителей.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пункте 2 Постановления Пленума № 17 также разъяснено, что с учетом положений статьи 39 Закона о защите прав потребителей к отношениям, возникающим из договоров об оказании отдельных видов услуг с участием гражданина, последствия нарушения условий которых не подпадают под действие главы III закона, должны применяться общие положения Закона о защите прав потребителей, в частности о праве граждан на предоставление информации (статьи 8 - 12), об ответственности за нарушение прав потребителей (статья 13), о возмещении вреда (статья 14), о компенсации морального вреда (статья 15), об альтернативной подсудности (пункт 2 статьи 17), а также об освобождении от уплаты государственной пошлины (пункт 3 статьи 17) в соответствии с пунктами 2 и 3 статьи 333.36 Налогового кодекса Российской Федерации.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соответствии с пунктом 1 статьи 782 Гражданского кодекса Российской Федерации заказчик вправе отказаться от исполнения договора возмездного оказания услуг при условии оплаты исполнителю фактически понесенных им расходов.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Статьей 32 Закона о защите прав потребителей установлено право потребителя отказаться от исполнения договора о выполнении работ (оказании услуг) в любое время,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 смыслу приведенных норм заказчик вправе отказаться от исполнения договора возмездного оказания услуг до его фактического исполнения, в этом случае возмещению подлежат только понесенные исполнителем расходы, связанные с исполнением обязательств по договору. Какие-либо иные последствия одностороннего отказа от исполнения обязательств по договору возмездного оказания услуг для потребителя законом не предусмотрены, равно как не предусмотрен и иной срок для отказа потребителя от исполнения договора.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Из материалов дела следует, что 18.12.2021, одномоментно,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заключил кредитный договор с АО «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Экспобанк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», перечислил по договору об оказании услуг в пользу ООО «Смарт» 130 000 руб. и получил электронную карту Техническая помощь на дороге карта «Премиум» № 39400001627.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Также следует, что АО «ВЭР» размещена публичная оферта договора об оказании услуг по картам «Техническая помощь на дорогах» в редакции, утвержденной Приказом № 19 от 17.12.2021, публичная оферта адресована в адрес любого физического или юридического лица, обладающего дееспособностью и необходимыми полномочиями. Партнер Компании — любое лицо, не являющееся клиентом компании и осуществляющее с компанией взаимодействие на основании ив порядке, предусмотренном соглашениями, заключенными между компанией и партнером компании для целей исполнения договора. Договор считается заключенным с момента законного приобретения Карты в офисах компании либо ее партнера.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Поскольку у потребителя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Помозова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на руках имеется договор на электронную карту, которому присвоен номер 39400001627, указана его стоимость 130 000 руб., которая была оплачена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Помозовым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в полном объеме, а АО «ВЭР» заключает договоры на оказание услуг по картам на условиях публичной оферты, суд приходит к выводу, что между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Помозовым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и АО «ВЭР» возникли правоотношения по договору об оказании услуг, которые регулируются в том числе положениями Закона о защите прав потребителей.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Вместе с тем, поскольку денежные средства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Помозовым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перечислены на счет ООО «Смарт» в счет оплаты по договору об оказании услуг, а о дальнейшем движении денежных средств ответчики суду информации не представили, суд полагает возможным установить солидарную ответственность ООО «Смарт» и АО «ВЭР» перед потребителем с учетом всех вышеизложенных обстоятельств дела.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Доказательств несения каких-либо расходов по договору об оказании услуг с момента оформления карты до направления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Помозовым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 заявления об отказе от договора, то есть с 18.12.2021 по 28.02.2022, ответчиками в материалы дела не представлено.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Согласно п. 1. и п. 2 ст. 450.1 ГК РФ предоставленное настоящим Кодексом, другими законами, иными правовыми актами или договором право на односторонний отказ от договора (исполнения договора) (статья 310) может быть осуществлено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управомоченной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стороной путем 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настоящим Кодексом, другими законами, иными правовыми актами или договором. В случае одностороннего отказа от договора (исполнения договора) полностью или частично, если такой отказ допускается, договор считается расторгнутым или измененным.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Таким образом, с учетом отказа истца от исполнения спорного договора, доказательств несения ответчиками расходов по исполнению спорного договора, не представлено, суд полагает договор расторгнутым в одностороннем порядке с 20.03.2022 (через 10 дней после получения ответчиком,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л.д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35), а требования о возврате уплаченных денежных средств - законными и обоснованными.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Следовательно, с ООО «Смарт» и АО «ВЭР» в пользу 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Помозова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 солидарно подлежит взысканию денежная сумма в размере 130 000 руб.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Поскольку права потребителя нарушены, суд, на основании статьи 15 Закона Российской Федерации «О защите прав потребителей», с учетом принципов разумности и соразмерности, взыскивает с ООО «Смарт» и АО «ВЭР» солидарно компенсацию морального вреда в размере 5000руб.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основании пункта 6 статьи 13 Закона Российской Федерации «О защите прав потребителей» штраф составит 67 500 руб. (130 000 руб. + 5 000 руб. / 2), указанная сумма взыскивается судом солидарно с ООО «Смарт» и АО «ВЭР».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Ответчиком АО «ВЭР» заявлено ходатайство о применении положений статьи 333 Гражданского кодекса Российской Федерации.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соответствии с частью 1 статьи 333 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Гражданское законодательство предусматривает неустойку в качестве способа обеспечения исполнения обязательств и меры имущественной ответственности за их неисполнение или ненадлежащее исполнение, а право снижения размера неустойки предоставлено суду в целях устранения явной ее несоразмерности последствиям нарушения обязательств независимо от того, является неустойка законной или договорной.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Применение статьи 333 Гражданского кодекса Российской Федерации к правоотношениям, вытекающим из законодательства о защите прав потребителей, также не исключено (пункт 34 Постановления Пленума Верховного Суда Российской Федерации от 28.06.2012 № 17 «О рассмотрении судами гражданских дел по спорам о защите прав потребителей»).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правом, то есть, по существу, - на реализацию требования части 3 статьи 17 Конституции Российской Федерации, согласно которой осуществление прав и свобод человека и гражданина не должно нарушать права и свободы других лиц.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Именно поэтому в пункте 1 статьи 333 Гражданского кодекса Российской Федерации речь идет, по существу, об обязанности суда установить баланс между применяемой к нарушителю мерой ответственности и оценкой действительного (а не возможного) размера ущерба. Наличие оснований для снижения и определение критериев соразмерности определяются судом в каждом конкретном случае самостоятельно, исходя из установленных по делу обстоятельств.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Суд отмечает, что период просрочки значительным не является, доказательств наступления действительного ущерба от просрочки исполнения ответчиком обязательства истцом в дело не представлено, равно как и не представлено доказательств о размере платы по краткосрочным кредитам, выдаваемым физическим лицам, </w:t>
      </w: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в месте нахождения кредитора в период нарушения обязательства, а также о показателях инфляции за соответствующий период.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Абзацем 3 п. 72 Постановления Пленума Верховного Суда Российской Федерации от 24.03.2016 № 7 «О применении судами некоторых положений Гражданского кодекса Российской Федерации об ответственности за нарушение обязательств» предусмотрено, что основаниями для отмены в кассационном порядке судебного акта в части, касающейся уменьшения неустойки по правилам статьи 333 ГК РФ, могут являться нарушение или неправильное применение норм материального права, к которым, в частности, относятся нарушение требований пункта 6 статьи 395 ГК РФ, когда сумма неустойки за просрочку исполнения денежного обязательства снижена ниже предела, установленного пунктом 1 статьи 395 ГК РФ, или уменьшение неустойки в отсутствие заявления в случаях, установленных пунктом 1 статьи 333 ГК РФ (статья 387 ГПК РФ, пункт 2 части 1 статьи 287 АПК РФ).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таких обстоятельствах сумма штрафа подлежит снижению не ниже предела, установленного п. 1 ст. 395 Гражданского кодекса Российской Федерации.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этой связи суд, принимая во внимание наличие оснований для снижения штрафа, учитывает период и причины допущенного нарушения обязательства, а также то, что размер начисленной штрафной санкции должен носить компенсационный характер и не должен служить средством обогащения кредитора приходит к выводу о взыскании с ответчиков ООО «Смарт» и АО «ВЭР» солидарно в пользу истца штрафа в сумме 30000руб.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силу статьи 103 Гражданского процессуального кодекса Российской Федерации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В этом случае взысканные суммы зачисляются в доход бюджета, за счет средств которого они были возмещены, а государственная пошлина - в соответствующий бюджет согласно нормативам отчислений, установленным бюджетным законодательством Российской Федерации.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В.В. освобожден от уплаты государственной пошлины как потребитель с ценой иска менее 1 000 000 руб. (на основании подпункта 4 пункта 2 и пункта 3 статьи 333.36 Налогового кодекса Российской Федерации).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Ответчики не освобождены от уплаты судебных расходов, в связи с чем с них подлежит взысканию государственная пошлина в размере 4 100 руб., по 2 050 руб. с ООО «Смарт» и АО «ВЭР».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Руководствуясь статьями 194-199, главой 22 Гражданского процессуального кодекса Российской Федерации, суд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РЕШИЛ: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исковые</w:t>
      </w:r>
      <w:proofErr w:type="gram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требования удовлетворить.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Взыскать солидарно с общества с ограниченной ответственностью «Смарт» (ИНН 9703040701), акционерного общества «ВЭР» (ИНН 9731084450) в пользу 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Помозова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 В. денежную сумму в размере 130 000 руб., компенсацию морального вреда в сумме 5000 руб., штраф в сумме 30 000 руб.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Взыскать с общества с ограниченной ответственностью «Смарт» (ИНН 9703040701), акционерного общества «ВЭР» (ИНН 9731084450) в доход местного бюджета государственную пошлину в сумме 4 100 руб., по 2 050 руб. с каждого.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Ответчики вправе подать в суд, принявший заочное решение, заявление об отмене этого решения суда в течение семи дней со дня вручения им копии этого решения, обжаловать заочное решение в апелляционном порядке в Свердловский областной суд путем подачи апелляционной жалобы через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Тагилстроевский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районный суд г. Нижнего Тагила Свердловской области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Иными лицами, участвующими в деле, заочное решение суда может быть обжаловано в апелляционном порядке в Свердловский областной суд путем подачи апелляционной жалобы через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Тагилстроевский</w:t>
      </w:r>
      <w:proofErr w:type="spellEnd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районный суд г. Нижнего Тагила Свердловской области в течение одного месяца по истечении срока подачи ответчиками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92897" w:rsidRPr="00292897" w:rsidRDefault="00292897" w:rsidP="0029289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Судья А.В. </w:t>
      </w:r>
      <w:proofErr w:type="spellStart"/>
      <w:r w:rsidRPr="0029289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Станевич</w:t>
      </w:r>
      <w:proofErr w:type="spellEnd"/>
    </w:p>
    <w:p w:rsidR="00744BC2" w:rsidRDefault="00744BC2">
      <w:bookmarkStart w:id="0" w:name="_GoBack"/>
      <w:bookmarkEnd w:id="0"/>
    </w:p>
    <w:sectPr w:rsidR="0074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F3"/>
    <w:rsid w:val="002813F3"/>
    <w:rsid w:val="00292897"/>
    <w:rsid w:val="0074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D5916-A5EE-463F-918E-73726CF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o3">
    <w:name w:val="fio3"/>
    <w:basedOn w:val="a0"/>
    <w:rsid w:val="00292897"/>
  </w:style>
  <w:style w:type="character" w:customStyle="1" w:styleId="fio1">
    <w:name w:val="fio1"/>
    <w:basedOn w:val="a0"/>
    <w:rsid w:val="0029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1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2520</Words>
  <Characters>14369</Characters>
  <Application>Microsoft Office Word</Application>
  <DocSecurity>0</DocSecurity>
  <Lines>119</Lines>
  <Paragraphs>33</Paragraphs>
  <ScaleCrop>false</ScaleCrop>
  <Company/>
  <LinksUpToDate>false</LinksUpToDate>
  <CharactersWithSpaces>16856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Лялеко Наталья Васильевна</dc:creator>
  <cp:keywords/>
  <dc:description/>
  <cp:lastModifiedBy>Лялеко Наталья Васильевна</cp:lastModifiedBy>
  <cp:revision>2</cp:revision>
  <dcterms:created xsi:type="dcterms:W3CDTF">2022-10-20T10:58:00Z</dcterms:created>
  <dcterms:modified xsi:type="dcterms:W3CDTF">2022-10-20T11:07:00Z</dcterms:modified>
</cp:coreProperties>
</file>