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0E95" w:rsidRDefault="00F30F7F">
      <w:pPr>
        <w:pStyle w:val="20"/>
        <w:shd w:val="clear" w:color="auto" w:fill="auto"/>
        <w:spacing w:after="279"/>
        <w:ind w:left="540"/>
      </w:pPr>
      <w:r>
        <w:t>Дело №2-1300/2022</w:t>
      </w:r>
    </w:p>
    <w:p w:rsidR="003D0E95" w:rsidRDefault="00F30F7F">
      <w:pPr>
        <w:pStyle w:val="20"/>
        <w:shd w:val="clear" w:color="auto" w:fill="auto"/>
        <w:spacing w:after="0" w:line="240" w:lineRule="exact"/>
        <w:ind w:left="4200"/>
        <w:jc w:val="left"/>
      </w:pPr>
      <w:r>
        <w:t>РЕШЕНИЕ</w:t>
      </w:r>
    </w:p>
    <w:p w:rsidR="003D0E95" w:rsidRDefault="00F30F7F">
      <w:pPr>
        <w:pStyle w:val="20"/>
        <w:shd w:val="clear" w:color="auto" w:fill="auto"/>
        <w:spacing w:after="287" w:line="240" w:lineRule="exact"/>
        <w:ind w:left="3120"/>
        <w:jc w:val="left"/>
      </w:pPr>
      <w:r>
        <w:t>Именем Российской Федерации</w:t>
      </w:r>
    </w:p>
    <w:p w:rsidR="003D0E95" w:rsidRDefault="00AF75D3">
      <w:pPr>
        <w:pStyle w:val="20"/>
        <w:shd w:val="clear" w:color="auto" w:fill="auto"/>
        <w:spacing w:after="264" w:line="240" w:lineRule="exact"/>
        <w:ind w:firstLine="540"/>
        <w:jc w:val="left"/>
      </w:pPr>
      <w:r>
        <w:pict>
          <v:shapetype id="_x0000_t202" coordsize="21600,21600" o:spt="202" path="m,l,21600r21600,l21600,xe">
            <v:stroke joinstyle="miter"/>
            <v:path gradientshapeok="t" o:connecttype="rect"/>
          </v:shapetype>
          <v:shape id="_x0000_s1027" type="#_x0000_t202" style="position:absolute;left:0;text-align:left;margin-left:306.05pt;margin-top:-1.25pt;width:100.9pt;height:14.7pt;z-index:-125829375;mso-wrap-distance-left:168.6pt;mso-wrap-distance-right:5pt;mso-position-horizontal-relative:margin" filled="f" stroked="f">
            <v:textbox style="mso-fit-shape-to-text:t" inset="0,0,0,0">
              <w:txbxContent>
                <w:p w:rsidR="003D0E95" w:rsidRDefault="00F30F7F">
                  <w:pPr>
                    <w:pStyle w:val="20"/>
                    <w:shd w:val="clear" w:color="auto" w:fill="auto"/>
                    <w:spacing w:after="0" w:line="240" w:lineRule="exact"/>
                    <w:jc w:val="left"/>
                  </w:pPr>
                  <w:r>
                    <w:rPr>
                      <w:rStyle w:val="2Exact"/>
                    </w:rPr>
                    <w:t>Великий Новгород</w:t>
                  </w:r>
                </w:p>
              </w:txbxContent>
            </v:textbox>
            <w10:wrap type="square" side="left" anchorx="margin"/>
          </v:shape>
        </w:pict>
      </w:r>
      <w:r w:rsidR="00F30F7F">
        <w:t>06 апреля 2022 года</w:t>
      </w:r>
    </w:p>
    <w:p w:rsidR="003D0E95" w:rsidRDefault="00F30F7F">
      <w:pPr>
        <w:pStyle w:val="20"/>
        <w:shd w:val="clear" w:color="auto" w:fill="auto"/>
        <w:spacing w:after="0" w:line="280" w:lineRule="exact"/>
        <w:ind w:firstLine="540"/>
        <w:jc w:val="left"/>
      </w:pPr>
      <w:r>
        <w:t xml:space="preserve">Новгородский районный суд Новгородской области в составе председательствующего судьи </w:t>
      </w:r>
      <w:r w:rsidR="00445CBC">
        <w:t>ХХХ</w:t>
      </w:r>
      <w:r>
        <w:t xml:space="preserve">, при секретаре </w:t>
      </w:r>
      <w:r w:rsidR="00445CBC">
        <w:t>ХХХ</w:t>
      </w:r>
      <w:r>
        <w:t xml:space="preserve">., с участием истца </w:t>
      </w:r>
      <w:r w:rsidR="00445CBC">
        <w:t>ХХХ</w:t>
      </w:r>
      <w:r>
        <w:t>,</w:t>
      </w:r>
    </w:p>
    <w:p w:rsidR="003D0E95" w:rsidRDefault="00F30F7F">
      <w:pPr>
        <w:pStyle w:val="20"/>
        <w:shd w:val="clear" w:color="auto" w:fill="auto"/>
        <w:spacing w:after="272" w:line="280" w:lineRule="exact"/>
        <w:ind w:firstLine="540"/>
        <w:jc w:val="left"/>
      </w:pPr>
      <w:r>
        <w:t xml:space="preserve">третьего лица и представителя ответчика </w:t>
      </w:r>
      <w:r w:rsidR="00445CBC">
        <w:t>ХХХ</w:t>
      </w:r>
      <w:r>
        <w:t xml:space="preserve">, рассмотрев в открытом судебном заседании гражданское дело по иску </w:t>
      </w:r>
      <w:r w:rsidR="00445CBC">
        <w:t>ХХХ</w:t>
      </w:r>
      <w:r>
        <w:t xml:space="preserve"> к индивидуальному предпринимателю </w:t>
      </w:r>
      <w:r w:rsidR="00445CBC">
        <w:t>ХХХ</w:t>
      </w:r>
      <w:r>
        <w:t xml:space="preserve"> о защите прав потребителей,</w:t>
      </w:r>
    </w:p>
    <w:p w:rsidR="003D0E95" w:rsidRDefault="00F30F7F">
      <w:pPr>
        <w:pStyle w:val="20"/>
        <w:shd w:val="clear" w:color="auto" w:fill="auto"/>
        <w:spacing w:after="260" w:line="240" w:lineRule="exact"/>
        <w:ind w:left="4080"/>
        <w:jc w:val="left"/>
      </w:pPr>
      <w:r>
        <w:t>''установил:</w:t>
      </w:r>
    </w:p>
    <w:p w:rsidR="003D0E95" w:rsidRDefault="00445CBC">
      <w:pPr>
        <w:pStyle w:val="20"/>
        <w:shd w:val="clear" w:color="auto" w:fill="auto"/>
        <w:spacing w:after="0" w:line="280" w:lineRule="exact"/>
        <w:ind w:firstLine="540"/>
      </w:pPr>
      <w:r>
        <w:t xml:space="preserve">ХХХ </w:t>
      </w:r>
      <w:r w:rsidR="00F30F7F">
        <w:t xml:space="preserve"> обратился в суд с иском к индивидуальному предпринимателю </w:t>
      </w:r>
      <w:r>
        <w:t>ХХХ</w:t>
      </w:r>
      <w:r w:rsidR="00F30F7F">
        <w:t xml:space="preserve">. о защите прав потребителей, указав, что </w:t>
      </w:r>
      <w:r>
        <w:t xml:space="preserve">хх </w:t>
      </w:r>
      <w:r w:rsidR="00F30F7F">
        <w:t xml:space="preserve">августа 2021 года между сторонами был заключен договор на оказание услуг по изготовлению мебели на заказ по индивидуальному проекту, на общую сумму </w:t>
      </w:r>
      <w:r>
        <w:t>хххххх</w:t>
      </w:r>
      <w:r w:rsidR="00F30F7F">
        <w:t xml:space="preserve"> руб. Поставка и установка мебели должна была произойти </w:t>
      </w:r>
      <w:r>
        <w:t>хх</w:t>
      </w:r>
      <w:r w:rsidR="00F30F7F">
        <w:t xml:space="preserve"> октября 2021 года. От исполнителя в адрес истца поступило гарантийное письмо об обязании установить мебель </w:t>
      </w:r>
      <w:r>
        <w:t>хх</w:t>
      </w:r>
      <w:r w:rsidR="00F30F7F">
        <w:t xml:space="preserve"> декабря 2021 года. В счет изготовления и поставки мебели истцом был осуществлен авансовый платеж в сумме </w:t>
      </w:r>
      <w:r>
        <w:t>ххххх</w:t>
      </w:r>
      <w:r w:rsidR="00F30F7F">
        <w:t xml:space="preserve"> руб. С учетом того, что до настоящего времени мебель не изготовлена и не поставлена, истец просит взыскать денежные средства, уплаченные по договору, в сумме </w:t>
      </w:r>
      <w:r>
        <w:t>ххххх</w:t>
      </w:r>
      <w:r w:rsidR="00F30F7F">
        <w:t xml:space="preserve"> руб., неустойку в размере </w:t>
      </w:r>
      <w:r>
        <w:t>ххххх</w:t>
      </w:r>
      <w:r w:rsidR="00F30F7F">
        <w:t xml:space="preserve"> руб., компенсацию морального вреда в сумме </w:t>
      </w:r>
      <w:r>
        <w:t>ххххх</w:t>
      </w:r>
      <w:r w:rsidR="00F30F7F">
        <w:t xml:space="preserve"> руб., </w:t>
      </w:r>
      <w:r>
        <w:t>хххх</w:t>
      </w:r>
      <w:r w:rsidR="00F30F7F">
        <w:t xml:space="preserve"> руб. - оплата услуг по составлению досудебной претензии, </w:t>
      </w:r>
      <w:r>
        <w:t>хххх</w:t>
      </w:r>
      <w:r w:rsidR="00F30F7F">
        <w:t xml:space="preserve"> руб. - оплата за составление искового заявления, </w:t>
      </w:r>
      <w:r>
        <w:t>ххх</w:t>
      </w:r>
      <w:r w:rsidR="00F30F7F">
        <w:t xml:space="preserve"> руб. </w:t>
      </w:r>
      <w:r>
        <w:t>хх</w:t>
      </w:r>
      <w:r w:rsidR="00F30F7F">
        <w:t xml:space="preserve"> коп. - почтовые расходы.</w:t>
      </w:r>
    </w:p>
    <w:p w:rsidR="003D0E95" w:rsidRDefault="00F30F7F">
      <w:pPr>
        <w:pStyle w:val="20"/>
        <w:shd w:val="clear" w:color="auto" w:fill="auto"/>
        <w:spacing w:after="0" w:line="280" w:lineRule="exact"/>
        <w:ind w:firstLine="540"/>
        <w:jc w:val="left"/>
      </w:pPr>
      <w:r>
        <w:t>К участию в деле в качестве третьего лица, не заявляющего самостоятельные требования относительно предмета спора, привлечен</w:t>
      </w:r>
      <w:r w:rsidR="00445CBC">
        <w:t xml:space="preserve"> ХХХ</w:t>
      </w:r>
      <w:r>
        <w:t>.</w:t>
      </w:r>
    </w:p>
    <w:p w:rsidR="003D0E95" w:rsidRDefault="00F30F7F">
      <w:pPr>
        <w:pStyle w:val="20"/>
        <w:shd w:val="clear" w:color="auto" w:fill="auto"/>
        <w:spacing w:after="0" w:line="280" w:lineRule="exact"/>
        <w:ind w:firstLine="540"/>
      </w:pPr>
      <w:r>
        <w:t>Для дачи заключения к участию в деле в порядке ст. 47 ГПК РФ привлечено Управление Федеральной службы по надзору в сфере защиты прав потребителей и благополучия по Новгородской области.</w:t>
      </w:r>
    </w:p>
    <w:p w:rsidR="003D0E95" w:rsidRDefault="00F30F7F" w:rsidP="00445CBC">
      <w:pPr>
        <w:pStyle w:val="20"/>
        <w:shd w:val="clear" w:color="auto" w:fill="auto"/>
        <w:spacing w:after="0" w:line="280" w:lineRule="exact"/>
        <w:ind w:firstLine="540"/>
        <w:jc w:val="left"/>
      </w:pPr>
      <w:r>
        <w:t xml:space="preserve">В судебном заседании истец требования поддержал, пояснив, что до настоящего времени мебельный гарнитур не установлен, все переговоры велись с </w:t>
      </w:r>
      <w:r w:rsidR="00445CBC">
        <w:t>ХХХ</w:t>
      </w:r>
      <w:r>
        <w:t>.</w:t>
      </w:r>
    </w:p>
    <w:p w:rsidR="003D0E95" w:rsidRDefault="00F30F7F">
      <w:pPr>
        <w:pStyle w:val="20"/>
        <w:shd w:val="clear" w:color="auto" w:fill="auto"/>
        <w:spacing w:after="0" w:line="284" w:lineRule="exact"/>
        <w:ind w:firstLine="540"/>
      </w:pPr>
      <w:r>
        <w:t>Представитель ответчика, являющийся также третьим лицом, исковые требования не признал, пояснил, что сроки установки были нарушены из-за того, что заказчик своевременно не выбрал рисунок «фартука», который должен быть изготовлен подрядчиком, таким образом, сроки установки мебели были пропущены по вине истца.</w:t>
      </w:r>
    </w:p>
    <w:p w:rsidR="003D0E95" w:rsidRDefault="00AF75D3">
      <w:pPr>
        <w:pStyle w:val="20"/>
        <w:shd w:val="clear" w:color="auto" w:fill="auto"/>
        <w:spacing w:after="0" w:line="284" w:lineRule="exact"/>
        <w:ind w:firstLine="540"/>
        <w:jc w:val="left"/>
      </w:pPr>
      <w:r>
        <w:pict>
          <v:shape id="_x0000_s1028" type="#_x0000_t202" style="position:absolute;left:0;text-align:left;margin-left:320.5pt;margin-top:28pt;width:124.35pt;height:24.85pt;z-index:-125829374;mso-wrap-distance-left:5pt;mso-wrap-distance-right:17.6pt;mso-wrap-distance-bottom:20pt;mso-position-horizontal-relative:margin" wrapcoords="3170 0 19559 0 19559 4376 21600 4376 21600 21600 0 21600 0 4376 3170 4376 3170 0" filled="f" stroked="f">
            <v:textbox style="mso-fit-shape-to-text:t" inset="0,0,0,0">
              <w:txbxContent>
                <w:p w:rsidR="003D0E95" w:rsidRDefault="003D0E95" w:rsidP="00445CBC">
                  <w:pPr>
                    <w:pStyle w:val="a4"/>
                    <w:shd w:val="clear" w:color="auto" w:fill="auto"/>
                    <w:spacing w:line="120" w:lineRule="exact"/>
                    <w:rPr>
                      <w:sz w:val="2"/>
                      <w:szCs w:val="2"/>
                    </w:rPr>
                  </w:pPr>
                </w:p>
              </w:txbxContent>
            </v:textbox>
            <w10:wrap type="topAndBottom" anchorx="margin"/>
          </v:shape>
        </w:pict>
      </w:r>
      <w:r w:rsidR="00F30F7F">
        <w:t>Ответчик в судебное заседание не явилась, извещена надлежащим образом.</w:t>
      </w:r>
      <w:r w:rsidR="00F30F7F">
        <w:br w:type="page"/>
      </w:r>
    </w:p>
    <w:p w:rsidR="003D0E95" w:rsidRDefault="00F30F7F">
      <w:pPr>
        <w:pStyle w:val="20"/>
        <w:shd w:val="clear" w:color="auto" w:fill="auto"/>
        <w:spacing w:after="0" w:line="280" w:lineRule="exact"/>
        <w:ind w:firstLine="540"/>
      </w:pPr>
      <w:r>
        <w:lastRenderedPageBreak/>
        <w:t>Представитель Управления Федеральной службы по надзору в сфере защиты прав потребителей и благополучия по Новгородской области в суд также не явился, представил заявление с просьбой о рассмотрении дела в его отсутствие.</w:t>
      </w:r>
    </w:p>
    <w:p w:rsidR="003D0E95" w:rsidRDefault="00F30F7F">
      <w:pPr>
        <w:pStyle w:val="20"/>
        <w:shd w:val="clear" w:color="auto" w:fill="auto"/>
        <w:spacing w:after="0" w:line="280" w:lineRule="exact"/>
        <w:ind w:firstLine="540"/>
      </w:pPr>
      <w:r>
        <w:t>Суд, руководствуясь ст. 167 ГПК РФ, счел возможным рассмотреть дело в отсутствии не явившихся лиц.</w:t>
      </w:r>
    </w:p>
    <w:p w:rsidR="003D0E95" w:rsidRDefault="00F30F7F">
      <w:pPr>
        <w:pStyle w:val="20"/>
        <w:shd w:val="clear" w:color="auto" w:fill="auto"/>
        <w:spacing w:after="0" w:line="280" w:lineRule="exact"/>
        <w:ind w:firstLine="540"/>
      </w:pPr>
      <w:r>
        <w:t>Выслушав пояснения лиц, участвующих в деле, исследовав письменные материалы дела, суд приходит к следующему.</w:t>
      </w:r>
    </w:p>
    <w:p w:rsidR="003D0E95" w:rsidRDefault="00F30F7F">
      <w:pPr>
        <w:pStyle w:val="20"/>
        <w:shd w:val="clear" w:color="auto" w:fill="auto"/>
        <w:spacing w:after="0" w:line="280" w:lineRule="exact"/>
        <w:ind w:firstLine="540"/>
      </w:pPr>
      <w:r>
        <w:t>Согласно положениям ч. 1 ст. 420 ГК РФ договором признается соглашение двух или нескольких лиц об установлении, изменении или прекращении гражданских прав и обязанностей.</w:t>
      </w:r>
    </w:p>
    <w:p w:rsidR="003D0E95" w:rsidRDefault="00F30F7F">
      <w:pPr>
        <w:pStyle w:val="20"/>
        <w:shd w:val="clear" w:color="auto" w:fill="auto"/>
        <w:spacing w:after="0" w:line="280" w:lineRule="exact"/>
        <w:ind w:firstLine="540"/>
      </w:pPr>
      <w:r>
        <w:t>В силу ч. 1 ст. 421 ГК РФ граждане и юридические лица свободны в заключении договора. При этом ч. 4 ст. 421 ГК РФ предусмотрено, что условия договора определяются по усмотрению сторон, кроме случаев, когда содержание соответствующего условия предписано законом или иными правовыми актами.</w:t>
      </w:r>
    </w:p>
    <w:p w:rsidR="003D0E95" w:rsidRDefault="00F30F7F">
      <w:pPr>
        <w:pStyle w:val="20"/>
        <w:shd w:val="clear" w:color="auto" w:fill="auto"/>
        <w:spacing w:after="0" w:line="280" w:lineRule="exact"/>
        <w:ind w:firstLine="540"/>
      </w:pPr>
      <w:r>
        <w:t>В соответствии со ст. 450 ГК РФ, изменение и расторжение договора возможны по соглашению сторон, если иное не предусмотрено настоящим Кодексом, другими законами или договором. По требованию одной из сторон договор может быть изменен или расторгнут по решению суйа только при существенном нарушении договора другой стороной; в иных случаях, предусмотренных настоящим Кодексом, другими законами или договором. Существенным признается нарушение договора одной из сторон, которое влечет для другой стороны такой ущерб, что она в значительной степени лишается того, на что была вправе рассчитывать при заключении договора.</w:t>
      </w:r>
    </w:p>
    <w:p w:rsidR="003D0E95" w:rsidRDefault="00F30F7F">
      <w:pPr>
        <w:pStyle w:val="20"/>
        <w:shd w:val="clear" w:color="auto" w:fill="auto"/>
        <w:spacing w:after="0" w:line="280" w:lineRule="exact"/>
        <w:ind w:firstLine="540"/>
      </w:pPr>
      <w:r>
        <w:t>В соответствии со ст. 28 Закона Российской Федерации от 07.02.1992 г. № 2300-1 «О защите прав потребителей» (далее - Закон о защите прав потребителей)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 в том числе отказаться от исполнения договора о выполнении работы (оказании услуги).</w:t>
      </w:r>
    </w:p>
    <w:p w:rsidR="003D0E95" w:rsidRDefault="00F30F7F">
      <w:pPr>
        <w:pStyle w:val="20"/>
        <w:shd w:val="clear" w:color="auto" w:fill="auto"/>
        <w:spacing w:after="0" w:line="280" w:lineRule="exact"/>
        <w:ind w:firstLine="540"/>
      </w:pPr>
      <w:r>
        <w:t>Согласно п. 4 ст. 28 указанного выше закона, при отказе от исполнения договора о выполнении работы (оказании услуги) исполнитель не вправе требовать возмещения своих затрат, произведенных в процессе выполнения работы (оказания услуги), а также платы за выполненную работу (оказанную услугу), за исключением случая, если потребитель принял выполненную работу (оказанную услугу).</w:t>
      </w:r>
    </w:p>
    <w:p w:rsidR="003D0E95" w:rsidRDefault="00F30F7F">
      <w:pPr>
        <w:pStyle w:val="20"/>
        <w:shd w:val="clear" w:color="auto" w:fill="auto"/>
        <w:spacing w:after="0" w:line="280" w:lineRule="exact"/>
        <w:ind w:firstLine="540"/>
      </w:pPr>
      <w:r>
        <w:t xml:space="preserve">В судебном заседании установлено, что 11 августа 2021 года между </w:t>
      </w:r>
      <w:r w:rsidR="00445CBC">
        <w:t>ХХХ</w:t>
      </w:r>
      <w:r>
        <w:t xml:space="preserve">. (заказчик) и ИП </w:t>
      </w:r>
      <w:r w:rsidR="00445CBC">
        <w:t xml:space="preserve"> ХХХ</w:t>
      </w:r>
      <w:r>
        <w:t xml:space="preserve"> (исполнитель) заключен договор № </w:t>
      </w:r>
      <w:r w:rsidR="00445CBC">
        <w:t>хх</w:t>
      </w:r>
      <w:r>
        <w:t xml:space="preserve"> на оказание услуг по изготовлению мебели на заказ по индивидуальному проекту, согласно условиям которого исполнитель принял на себя обязательство изготовить и установить мебельный гарнитур, а заказчик принять и оплатить заказ. Общая сумма заказа составляет </w:t>
      </w:r>
      <w:r w:rsidR="00445CBC">
        <w:t>хххххх</w:t>
      </w:r>
      <w:r>
        <w:t xml:space="preserve"> руб., авансовый платеж </w:t>
      </w:r>
      <w:r w:rsidR="00445CBC">
        <w:t>ххххх</w:t>
      </w:r>
      <w:r>
        <w:t xml:space="preserve"> руб. Срок доставки мебели до 20 октября 2021 года; с возможным переносом срока выполнения работы по причине внесения дополнений, изменений к дизайн-проекту, продолжительного времени неявки на подписание дизайн-проекта после корректировки.</w:t>
      </w:r>
    </w:p>
    <w:p w:rsidR="003D0E95" w:rsidRDefault="00F30F7F">
      <w:pPr>
        <w:pStyle w:val="20"/>
        <w:shd w:val="clear" w:color="auto" w:fill="auto"/>
        <w:spacing w:after="0" w:line="280" w:lineRule="exact"/>
        <w:ind w:firstLine="540"/>
      </w:pPr>
      <w:r>
        <w:t xml:space="preserve">ИП </w:t>
      </w:r>
      <w:r w:rsidR="00445CBC">
        <w:t xml:space="preserve">ХХХ </w:t>
      </w:r>
      <w:r>
        <w:t xml:space="preserve">. выдана доверенность от 15.05.2020 года на имя </w:t>
      </w:r>
      <w:r w:rsidR="00445CBC">
        <w:t>ХХХ</w:t>
      </w:r>
      <w:r>
        <w:t xml:space="preserve">., в том числе, представлять ее интересы как индивидуального предпринимателя в отношениях с физическими лицами по всем вопросам, связанным с предпринимательской деятельностью ответчика; представлять ее при заклчении договоров и соглашений, необходимых в сфере предпринимательской деятельности, включая заключение договоров поставки, договоров оказания услуг и т.д., подписывать такие договоры, соглашения, акты и другие сопутствующие документы, с правом расчетов по данным договорам любым способом, с правом получения денежных средств, с правом оплаты; быть коммерческим представителем </w:t>
      </w:r>
      <w:r w:rsidR="00445CBC">
        <w:t>ХХХ</w:t>
      </w:r>
      <w:r>
        <w:t>. как индивидуального предпринимателя, с правом закупа и реализации товара, получения любых грузов в любых транспортных компаниях на территории Российской Федерации, заключении и подписания от имени ответчика любых договоров в сфере предпринимательской деятельности, осуществления всех необходимых расчетов и платежей.</w:t>
      </w:r>
    </w:p>
    <w:p w:rsidR="003D0E95" w:rsidRDefault="00445CBC">
      <w:pPr>
        <w:pStyle w:val="20"/>
        <w:shd w:val="clear" w:color="auto" w:fill="auto"/>
        <w:spacing w:after="0" w:line="280" w:lineRule="exact"/>
        <w:ind w:firstLine="540"/>
      </w:pPr>
      <w:r>
        <w:t>ХХХ</w:t>
      </w:r>
      <w:r w:rsidR="00F30F7F">
        <w:t xml:space="preserve"> написано гарантийное письмо истцу </w:t>
      </w:r>
      <w:r>
        <w:t>ХХХ</w:t>
      </w:r>
      <w:r w:rsidR="00F30F7F">
        <w:t>. с обязательством установить мебель 04 декабря 2021 года.</w:t>
      </w:r>
    </w:p>
    <w:p w:rsidR="003D0E95" w:rsidRDefault="00F30F7F">
      <w:pPr>
        <w:pStyle w:val="20"/>
        <w:shd w:val="clear" w:color="auto" w:fill="auto"/>
        <w:spacing w:after="0" w:line="280" w:lineRule="exact"/>
        <w:ind w:firstLine="540"/>
      </w:pPr>
      <w:r>
        <w:t xml:space="preserve">Представитель ответчика не отрицал факт заключения указанного, а также уплату денежных средств в качестве аванса в размере </w:t>
      </w:r>
      <w:r w:rsidR="00445CBC">
        <w:t>ххххх</w:t>
      </w:r>
      <w:r>
        <w:t xml:space="preserve"> руб.</w:t>
      </w:r>
    </w:p>
    <w:p w:rsidR="003D0E95" w:rsidRDefault="00F30F7F">
      <w:pPr>
        <w:pStyle w:val="20"/>
        <w:shd w:val="clear" w:color="auto" w:fill="auto"/>
        <w:spacing w:after="0" w:line="280" w:lineRule="exact"/>
        <w:ind w:firstLine="540"/>
      </w:pPr>
      <w:r>
        <w:t xml:space="preserve">В связи с отсутствием изготовленной мебели </w:t>
      </w:r>
      <w:r w:rsidR="00445CBC">
        <w:t>ХХХ</w:t>
      </w:r>
      <w:r>
        <w:t xml:space="preserve"> направил 06 декабря 2021 года в адрес ИП </w:t>
      </w:r>
      <w:r w:rsidR="00445CBC">
        <w:t>ХХХ</w:t>
      </w:r>
      <w:r>
        <w:t xml:space="preserve">. претензию с требованием о возврате денежных средств, которая ответчиком </w:t>
      </w:r>
      <w:r>
        <w:rPr>
          <w:rStyle w:val="2-1pt"/>
        </w:rPr>
        <w:t>-</w:t>
      </w:r>
      <w:r w:rsidR="00445CBC">
        <w:rPr>
          <w:rStyle w:val="2-1pt"/>
        </w:rPr>
        <w:t>н</w:t>
      </w:r>
      <w:r>
        <w:rPr>
          <w:rStyle w:val="2-1pt"/>
        </w:rPr>
        <w:t>,е</w:t>
      </w:r>
      <w:r>
        <w:t xml:space="preserve"> была получена.</w:t>
      </w:r>
    </w:p>
    <w:p w:rsidR="003D0E95" w:rsidRDefault="00F30F7F">
      <w:pPr>
        <w:pStyle w:val="20"/>
        <w:shd w:val="clear" w:color="auto" w:fill="auto"/>
        <w:spacing w:after="0" w:line="280" w:lineRule="exact"/>
        <w:ind w:firstLine="540"/>
      </w:pPr>
      <w:r>
        <w:t>21 декабря 2021 года истцом вновь направлена претензия ответчику с требованием о возврате денежных средств и уплате неустойки за период просрочки исполнения обязательств по договору.</w:t>
      </w:r>
    </w:p>
    <w:p w:rsidR="003D0E95" w:rsidRDefault="00F30F7F">
      <w:pPr>
        <w:pStyle w:val="20"/>
        <w:shd w:val="clear" w:color="auto" w:fill="auto"/>
        <w:spacing w:after="0" w:line="280" w:lineRule="exact"/>
        <w:ind w:firstLine="540"/>
      </w:pPr>
      <w:r>
        <w:t xml:space="preserve">Согласно заключению Управления Роспотрбенадзора по Новгородской области, требования потребителя </w:t>
      </w:r>
      <w:r w:rsidR="00445CBC">
        <w:t xml:space="preserve">ХХХ </w:t>
      </w:r>
      <w:r>
        <w:t>являются законными и обоснованными, подлежащими удовлетворению.</w:t>
      </w:r>
    </w:p>
    <w:p w:rsidR="003D0E95" w:rsidRDefault="00F30F7F">
      <w:pPr>
        <w:pStyle w:val="20"/>
        <w:shd w:val="clear" w:color="auto" w:fill="auto"/>
        <w:spacing w:after="0" w:line="280" w:lineRule="exact"/>
        <w:ind w:firstLine="540"/>
      </w:pPr>
      <w:r>
        <w:t xml:space="preserve">С учетом того, что доказательств изготовления мебели (кухонного гарнитура), а также её поставки и установки не представлено, требования истца в части взыскания уплаченных денежных средств по договору в сумме. </w:t>
      </w:r>
      <w:r w:rsidR="00445CBC">
        <w:t>ххххх</w:t>
      </w:r>
      <w:r>
        <w:t xml:space="preserve"> руб. </w:t>
      </w:r>
      <w:r w:rsidR="00445CBC">
        <w:t>хх</w:t>
      </w:r>
      <w:r>
        <w:t xml:space="preserve"> коп. подлежат удовлетворению.</w:t>
      </w:r>
    </w:p>
    <w:p w:rsidR="003D0E95" w:rsidRDefault="00F30F7F">
      <w:pPr>
        <w:pStyle w:val="20"/>
        <w:shd w:val="clear" w:color="auto" w:fill="auto"/>
        <w:spacing w:after="0" w:line="280" w:lineRule="exact"/>
        <w:ind w:firstLine="540"/>
      </w:pPr>
      <w:r>
        <w:t xml:space="preserve">Доводы представителя ответчика и третьего лица </w:t>
      </w:r>
      <w:r w:rsidR="00445CBC">
        <w:t>ХХХ</w:t>
      </w:r>
      <w:r>
        <w:t xml:space="preserve"> о том, что именно в связи с тем, что истцом долго не был представлен образец дизайна рисунка на стену, сроки установки мебели были нарушены, и Фартук» был изготовлен подрядчиком с нарушением сроков, судом не принимаются во внимание, поскольку стороной ответчика не представлено доказательств направления в адрес истца уведомлений о готовности мебели не представлено, а также доказательств того, что сторонами были согласованы иные сроки установки мебели, так как дополнительного соглашения в части определения иной даты установки кухонного гарнитура сторонами не заключалось. Доказательств того, что вносились изменения в дизайн- проект, суду также не было представлено. Из объяснений истца следует, что проект кухонного гарнитура он не видел. Представленная сторонами переписка подтверждает то обстоятельство, что сроки установки гарнитура ответчиком постоянно переносились.</w:t>
      </w:r>
    </w:p>
    <w:p w:rsidR="003D0E95" w:rsidRDefault="00F30F7F">
      <w:pPr>
        <w:pStyle w:val="20"/>
        <w:shd w:val="clear" w:color="auto" w:fill="auto"/>
        <w:spacing w:after="0" w:line="280" w:lineRule="exact"/>
        <w:ind w:firstLine="540"/>
      </w:pPr>
      <w:r>
        <w:t>Пунктом 5 ст. 28 Закона о защите прав потребителей, предусмотрено, что в случае нарушения установленных сроков выполнения работы (оказания услуги) или назначенных потребителем на основании п. 1 статьи 28 Закона о защите прав потребителей новых сроков исполнитель уплачивает потребителю за каждый день (час, если срок определен в часах) просрочки неустойку (пеню) в размере трех процентов цены выполнения работы (оказания услуги), а если цена выполнения работы (оказания услуги) договором о выполнении работ (оказании услуг) не определена - общей цены заказа. Договором о выполнении работ (оказании услуг) между потребителем и исполнителем может быть установлен более высокий размер неустойки (пени).</w:t>
      </w:r>
    </w:p>
    <w:p w:rsidR="003D0E95" w:rsidRDefault="00F30F7F">
      <w:pPr>
        <w:pStyle w:val="20"/>
        <w:shd w:val="clear" w:color="auto" w:fill="auto"/>
        <w:spacing w:after="0" w:line="275" w:lineRule="exact"/>
        <w:ind w:firstLine="540"/>
      </w:pPr>
      <w:r>
        <w:t>При этом согласно аб. 4 п. 5 ст. 28 Закона о защите прав потребителей сумма взысканной потребителем неустойки (пени) не может превышать цену отдельного вида выполнения работы (оказания услуги) или общую цену заказа, если цена выполнения отдельного вида работы (оказания услуги) не определена договором о выполнении работы (оказании услуги).</w:t>
      </w:r>
    </w:p>
    <w:p w:rsidR="003D0E95" w:rsidRDefault="00F30F7F">
      <w:pPr>
        <w:pStyle w:val="20"/>
        <w:shd w:val="clear" w:color="auto" w:fill="auto"/>
        <w:spacing w:after="0" w:line="275" w:lineRule="exact"/>
        <w:ind w:firstLine="540"/>
      </w:pPr>
      <w:r>
        <w:t xml:space="preserve">Как следует из расчета неустойки, предъявленного истцом, период просрочки за нарушение сроков составляет </w:t>
      </w:r>
      <w:r w:rsidR="00445CBC">
        <w:t>хх</w:t>
      </w:r>
      <w:r>
        <w:t xml:space="preserve"> дней (с 21 октября 2021 года по 06 декабря 2021 года), и составляет </w:t>
      </w:r>
      <w:r w:rsidR="00445CBC">
        <w:t>хххххх</w:t>
      </w:r>
      <w:r>
        <w:t xml:space="preserve"> руб., однако размер неустойки определен истцом в сумме </w:t>
      </w:r>
      <w:r w:rsidR="00445CBC">
        <w:t>ххххх</w:t>
      </w:r>
      <w:r>
        <w:t xml:space="preserve"> руб. </w:t>
      </w:r>
      <w:r w:rsidR="00445CBC">
        <w:t>хх</w:t>
      </w:r>
      <w:r>
        <w:t xml:space="preserve"> коп.</w:t>
      </w:r>
    </w:p>
    <w:p w:rsidR="003D0E95" w:rsidRDefault="00F30F7F">
      <w:pPr>
        <w:pStyle w:val="20"/>
        <w:shd w:val="clear" w:color="auto" w:fill="auto"/>
        <w:spacing w:after="0"/>
        <w:ind w:firstLine="540"/>
      </w:pPr>
      <w:r>
        <w:t>В соответствии со ст. 333 ГК РФ, если подлежащая уплате неустойка явно несоразмерна последствиям нарушения обязательства, суд вправе уменьшить неустойку.</w:t>
      </w:r>
    </w:p>
    <w:p w:rsidR="003D0E95" w:rsidRDefault="00F30F7F">
      <w:pPr>
        <w:pStyle w:val="20"/>
        <w:shd w:val="clear" w:color="auto" w:fill="auto"/>
        <w:spacing w:after="0" w:line="284" w:lineRule="exact"/>
        <w:ind w:firstLine="540"/>
      </w:pPr>
      <w:r>
        <w:t xml:space="preserve">Принимая во внимание срок просрочки (47 дней) и то обстоятельство, что неисполнение обязательства со стороны ответчика не повлекли для истца неблагоприятных последствий, суд считает возможным снизить размер неустойки до </w:t>
      </w:r>
      <w:r w:rsidR="00445CBC">
        <w:t xml:space="preserve">ххххх </w:t>
      </w:r>
      <w:r>
        <w:t xml:space="preserve">руб. </w:t>
      </w:r>
      <w:r w:rsidR="00445CBC">
        <w:t>хх</w:t>
      </w:r>
      <w:r>
        <w:t xml:space="preserve"> коп.</w:t>
      </w:r>
    </w:p>
    <w:p w:rsidR="003D0E95" w:rsidRDefault="00F30F7F">
      <w:pPr>
        <w:pStyle w:val="20"/>
        <w:shd w:val="clear" w:color="auto" w:fill="auto"/>
        <w:spacing w:after="0" w:line="284" w:lineRule="exact"/>
        <w:ind w:firstLine="540"/>
      </w:pPr>
      <w:r>
        <w:t>В соответствии со ст. 15 Закона о защите прав потребителей моральный вред,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РФ, регулирующими отношения в области защиты прав потребителей, подлежит компенсации причинителем вреда при наличии его вины. Размер компенсации морального вреда определяется судом и не зависит от размера возмещения имущественного вреда.</w:t>
      </w:r>
    </w:p>
    <w:p w:rsidR="003D0E95" w:rsidRDefault="00F30F7F">
      <w:pPr>
        <w:pStyle w:val="20"/>
        <w:shd w:val="clear" w:color="auto" w:fill="auto"/>
        <w:spacing w:after="0" w:line="284" w:lineRule="exact"/>
        <w:ind w:firstLine="540"/>
      </w:pPr>
      <w:r>
        <w:t>У суда не вызывает сомнения, что в результате допущенных ответчиком нарушений, перечисленных выше, истцу были причинены нравственные страдания.</w:t>
      </w:r>
    </w:p>
    <w:p w:rsidR="003D0E95" w:rsidRDefault="00F30F7F">
      <w:pPr>
        <w:pStyle w:val="20"/>
        <w:shd w:val="clear" w:color="auto" w:fill="auto"/>
        <w:spacing w:after="0" w:line="284" w:lineRule="exact"/>
        <w:ind w:firstLine="540"/>
      </w:pPr>
      <w:r>
        <w:t>В силу п. 2 ст. 1101 ГК РФ размер компенсации морального вреда определяется судом в зависимости от характера причиненных потерпевшему физических и нравственных страданий, а также степени вины причинителя вреда в случаях, когда вина является основанием возмещения вреда. При определении размера компенсации морального вреда должны учитываться требования разумности и справедливости.</w:t>
      </w:r>
    </w:p>
    <w:p w:rsidR="003D0E95" w:rsidRDefault="00F30F7F">
      <w:pPr>
        <w:pStyle w:val="20"/>
        <w:shd w:val="clear" w:color="auto" w:fill="auto"/>
        <w:spacing w:after="0" w:line="284" w:lineRule="exact"/>
        <w:ind w:firstLine="540"/>
      </w:pPr>
      <w:r>
        <w:t xml:space="preserve">Учитывая фактические обстоятельства дела, степень и продолжительность нравственных страданий истца, его индивидуальные особенности, а также вину причинителя вреда, с учетом требований разумности и справедливости, суд приходит к выводу о том, что с ответчика в пользу истца подлежит взысканию компенсация морального вреда в размере </w:t>
      </w:r>
      <w:r w:rsidR="00445CBC">
        <w:t>хххх</w:t>
      </w:r>
      <w:r>
        <w:t xml:space="preserve"> руб. </w:t>
      </w:r>
      <w:r w:rsidR="00445CBC">
        <w:t>хх</w:t>
      </w:r>
      <w:r>
        <w:t xml:space="preserve"> коп.</w:t>
      </w:r>
    </w:p>
    <w:p w:rsidR="003D0E95" w:rsidRDefault="00F30F7F">
      <w:pPr>
        <w:pStyle w:val="20"/>
        <w:shd w:val="clear" w:color="auto" w:fill="auto"/>
        <w:spacing w:after="0" w:line="284" w:lineRule="exact"/>
        <w:ind w:firstLine="540"/>
      </w:pPr>
      <w:r>
        <w:t>В остальной части оснований для удовлетворения исковых требований о взыскании компенсации морального вреда не имеется.</w:t>
      </w:r>
    </w:p>
    <w:p w:rsidR="003D0E95" w:rsidRDefault="00F30F7F">
      <w:pPr>
        <w:pStyle w:val="20"/>
        <w:shd w:val="clear" w:color="auto" w:fill="auto"/>
        <w:spacing w:after="0" w:line="284" w:lineRule="exact"/>
        <w:ind w:firstLine="540"/>
      </w:pPr>
      <w:r>
        <w:t>Руководствуясь п. 6 ст. 13 Закона о защите прав потребителей, суд приходит к выводу о взыскании с ответчиков штрафа в размере 50% от присужденной суммы.</w:t>
      </w:r>
    </w:p>
    <w:p w:rsidR="003D0E95" w:rsidRDefault="00F30F7F">
      <w:pPr>
        <w:pStyle w:val="20"/>
        <w:shd w:val="clear" w:color="auto" w:fill="auto"/>
        <w:spacing w:after="0" w:line="284" w:lineRule="exact"/>
        <w:ind w:firstLine="540"/>
      </w:pPr>
      <w:r>
        <w:t xml:space="preserve">Размер штрафа составляет </w:t>
      </w:r>
      <w:r w:rsidR="00445CBC">
        <w:t>ххххх</w:t>
      </w:r>
      <w:r>
        <w:t xml:space="preserve"> руб. (</w:t>
      </w:r>
      <w:r w:rsidR="00445CBC">
        <w:t>ххххх</w:t>
      </w:r>
      <w:r>
        <w:t xml:space="preserve"> руб. + </w:t>
      </w:r>
      <w:r w:rsidR="00445CBC">
        <w:t>ххххх</w:t>
      </w:r>
      <w:r>
        <w:t xml:space="preserve"> руб. + </w:t>
      </w:r>
      <w:r w:rsidR="00445CBC">
        <w:t>хххх</w:t>
      </w:r>
      <w:r>
        <w:t xml:space="preserve"> руб.) х 50%).</w:t>
      </w:r>
    </w:p>
    <w:p w:rsidR="003D0E95" w:rsidRDefault="00F30F7F">
      <w:pPr>
        <w:pStyle w:val="20"/>
        <w:shd w:val="clear" w:color="auto" w:fill="auto"/>
        <w:spacing w:after="0" w:line="284" w:lineRule="exact"/>
        <w:ind w:firstLine="540"/>
      </w:pPr>
      <w:r>
        <w:t>В соответствии со ст. 100 ГПК РФ стороне, в пользу которой состоялось решение суда, по ее письменному ходатайству суд присуждает с другой стороны расходы на оплату услуг представителя в разумных пределах.</w:t>
      </w:r>
    </w:p>
    <w:p w:rsidR="003D0E95" w:rsidRDefault="00F30F7F">
      <w:pPr>
        <w:pStyle w:val="20"/>
        <w:shd w:val="clear" w:color="auto" w:fill="auto"/>
        <w:spacing w:after="0" w:line="275" w:lineRule="exact"/>
        <w:ind w:right="220" w:firstLine="620"/>
      </w:pPr>
      <w:r>
        <w:t xml:space="preserve">Истец просит взыскать расхода по оказанию юридических услуг в общей сумме </w:t>
      </w:r>
      <w:r w:rsidR="00FC37DB">
        <w:t>хххх</w:t>
      </w:r>
      <w:r>
        <w:t xml:space="preserve"> руб. </w:t>
      </w:r>
      <w:r w:rsidR="00FC37DB">
        <w:t>хх</w:t>
      </w:r>
      <w:r>
        <w:t xml:space="preserve"> коп. - </w:t>
      </w:r>
      <w:r w:rsidR="00FC37DB">
        <w:t>хххх</w:t>
      </w:r>
      <w:r>
        <w:t xml:space="preserve"> руб. </w:t>
      </w:r>
      <w:r w:rsidR="00FC37DB">
        <w:t>хх</w:t>
      </w:r>
      <w:r>
        <w:t xml:space="preserve"> коп. за составление искового заявления, и </w:t>
      </w:r>
      <w:r w:rsidR="00FC37DB">
        <w:t>хххх</w:t>
      </w:r>
      <w:r>
        <w:t xml:space="preserve"> руб. </w:t>
      </w:r>
      <w:r w:rsidR="00FC37DB">
        <w:t>хх</w:t>
      </w:r>
      <w:r>
        <w:t xml:space="preserve"> коп. - за составление досудебной претензии. Указанные расходы подтверждены материалами дела.</w:t>
      </w:r>
    </w:p>
    <w:p w:rsidR="003D0E95" w:rsidRDefault="00F30F7F">
      <w:pPr>
        <w:pStyle w:val="20"/>
        <w:shd w:val="clear" w:color="auto" w:fill="auto"/>
        <w:spacing w:after="0" w:line="275" w:lineRule="exact"/>
        <w:ind w:right="220" w:firstLine="620"/>
      </w:pPr>
      <w:r>
        <w:t xml:space="preserve">Суд считает возможным взыскать с ответчика в пользу истца с учетом принципа разумности и справедливости указанные расходы в сумме </w:t>
      </w:r>
      <w:r w:rsidR="00FC37DB">
        <w:t>хххх</w:t>
      </w:r>
      <w:r>
        <w:t xml:space="preserve"> руб. </w:t>
      </w:r>
      <w:r w:rsidR="00FC37DB">
        <w:t>хх</w:t>
      </w:r>
      <w:r>
        <w:t xml:space="preserve"> коп.</w:t>
      </w:r>
    </w:p>
    <w:p w:rsidR="003D0E95" w:rsidRDefault="00F30F7F">
      <w:pPr>
        <w:pStyle w:val="20"/>
        <w:shd w:val="clear" w:color="auto" w:fill="auto"/>
        <w:spacing w:after="0" w:line="275" w:lineRule="exact"/>
        <w:ind w:right="220" w:firstLine="620"/>
      </w:pPr>
      <w:r>
        <w:t xml:space="preserve">Также в соответствии со ст. 15 ГК РФ взысканию с ответчика в пользу истца подлежат почтовые расходы в сумме </w:t>
      </w:r>
      <w:r w:rsidR="00FC37DB">
        <w:t>ххх</w:t>
      </w:r>
      <w:r>
        <w:t xml:space="preserve"> руб. </w:t>
      </w:r>
      <w:r w:rsidR="00FC37DB">
        <w:t>хх</w:t>
      </w:r>
      <w:r>
        <w:t xml:space="preserve"> коп., признанные судом необходимыми расходами.</w:t>
      </w:r>
    </w:p>
    <w:p w:rsidR="003D0E95" w:rsidRDefault="00F30F7F">
      <w:pPr>
        <w:pStyle w:val="20"/>
        <w:shd w:val="clear" w:color="auto" w:fill="auto"/>
        <w:spacing w:after="0" w:line="280" w:lineRule="exact"/>
        <w:ind w:right="320" w:firstLine="620"/>
      </w:pPr>
      <w:r>
        <w:t xml:space="preserve">В силу ст. 103 ГПК РФ с ответчика надлежит взыскать в доход местного бюджета государственную пошлину в сумме </w:t>
      </w:r>
      <w:r w:rsidR="00FC37DB">
        <w:t>хххх</w:t>
      </w:r>
      <w:r>
        <w:t xml:space="preserve"> руб. </w:t>
      </w:r>
      <w:r w:rsidR="00FC37DB">
        <w:t>хх</w:t>
      </w:r>
      <w:r>
        <w:t xml:space="preserve"> коп.</w:t>
      </w:r>
    </w:p>
    <w:p w:rsidR="003D0E95" w:rsidRDefault="00F30F7F">
      <w:pPr>
        <w:pStyle w:val="20"/>
        <w:shd w:val="clear" w:color="auto" w:fill="auto"/>
        <w:spacing w:after="272" w:line="280" w:lineRule="exact"/>
        <w:ind w:firstLine="620"/>
      </w:pPr>
      <w:r>
        <w:t>Руководствуясь ст. ст. 194-199 ГПК РФ, суд</w:t>
      </w:r>
    </w:p>
    <w:p w:rsidR="003D0E95" w:rsidRDefault="00F30F7F">
      <w:pPr>
        <w:pStyle w:val="20"/>
        <w:shd w:val="clear" w:color="auto" w:fill="auto"/>
        <w:spacing w:after="269" w:line="240" w:lineRule="exact"/>
        <w:ind w:left="4500"/>
        <w:jc w:val="left"/>
      </w:pPr>
      <w:r>
        <w:t>решил:</w:t>
      </w:r>
    </w:p>
    <w:p w:rsidR="003D0E95" w:rsidRDefault="00F30F7F">
      <w:pPr>
        <w:pStyle w:val="20"/>
        <w:shd w:val="clear" w:color="auto" w:fill="auto"/>
        <w:tabs>
          <w:tab w:val="left" w:pos="4492"/>
        </w:tabs>
        <w:spacing w:after="0" w:line="280" w:lineRule="exact"/>
        <w:ind w:right="320" w:firstLine="620"/>
      </w:pPr>
      <w:r>
        <w:t xml:space="preserve">Исковые требования </w:t>
      </w:r>
      <w:r w:rsidR="00FC37DB">
        <w:t>ХХХ</w:t>
      </w:r>
      <w:r>
        <w:t xml:space="preserve"> к индивидуальному предпринимателю </w:t>
      </w:r>
      <w:r w:rsidR="00FC37DB">
        <w:t>ХХХ</w:t>
      </w:r>
      <w:r>
        <w:t xml:space="preserve"> о защите прав потребителей удовлетворить частично.</w:t>
      </w:r>
      <w:r>
        <w:tab/>
        <w:t>.</w:t>
      </w:r>
    </w:p>
    <w:p w:rsidR="003D0E95" w:rsidRDefault="00F30F7F" w:rsidP="00FC37DB">
      <w:pPr>
        <w:pStyle w:val="20"/>
        <w:shd w:val="clear" w:color="auto" w:fill="auto"/>
        <w:tabs>
          <w:tab w:val="left" w:pos="1891"/>
          <w:tab w:val="left" w:pos="2139"/>
          <w:tab w:val="left" w:pos="4225"/>
          <w:tab w:val="left" w:pos="6310"/>
          <w:tab w:val="left" w:pos="8152"/>
        </w:tabs>
        <w:spacing w:after="0" w:line="280" w:lineRule="exact"/>
        <w:ind w:firstLine="620"/>
      </w:pPr>
      <w:r>
        <w:t>Взыскать</w:t>
      </w:r>
      <w:r>
        <w:tab/>
        <w:t>с</w:t>
      </w:r>
      <w:r>
        <w:tab/>
        <w:t>индивидуального</w:t>
      </w:r>
      <w:r>
        <w:tab/>
        <w:t>предпринимателя</w:t>
      </w:r>
      <w:r>
        <w:tab/>
      </w:r>
      <w:r w:rsidR="00FC37DB">
        <w:t xml:space="preserve">ХХХ </w:t>
      </w:r>
      <w:r>
        <w:t xml:space="preserve">в пользу </w:t>
      </w:r>
      <w:r w:rsidR="00FC37DB">
        <w:t>ХХХ денеж</w:t>
      </w:r>
      <w:r>
        <w:t xml:space="preserve">ые средства, уплаченные по договору от 11 августа 2021 года № </w:t>
      </w:r>
      <w:r w:rsidR="00FC37DB">
        <w:t>хх</w:t>
      </w:r>
      <w:r>
        <w:t xml:space="preserve"> в сумме </w:t>
      </w:r>
      <w:r w:rsidR="00FC37DB">
        <w:t>ххххх</w:t>
      </w:r>
      <w:r>
        <w:t xml:space="preserve"> руб., неустойку в размере </w:t>
      </w:r>
      <w:r w:rsidR="00FC37DB">
        <w:t>ххххх</w:t>
      </w:r>
      <w:r>
        <w:t xml:space="preserve"> руб., компенсацию морального вреда в сумме </w:t>
      </w:r>
      <w:r w:rsidR="00FC37DB">
        <w:t>хххх</w:t>
      </w:r>
      <w:r>
        <w:t xml:space="preserve"> руб., штраф в размере </w:t>
      </w:r>
      <w:r w:rsidR="00FC37DB">
        <w:t>ххххх</w:t>
      </w:r>
      <w:r>
        <w:t xml:space="preserve"> руб., судебные расходы на оплату юридических услуг в сумме </w:t>
      </w:r>
      <w:r w:rsidR="00FC37DB">
        <w:t>хххх</w:t>
      </w:r>
      <w:r>
        <w:t xml:space="preserve"> руб., почтовые расходы </w:t>
      </w:r>
      <w:r w:rsidR="00FC37DB">
        <w:t>ххх</w:t>
      </w:r>
      <w:r>
        <w:t xml:space="preserve"> руб. </w:t>
      </w:r>
      <w:r w:rsidR="00FC37DB">
        <w:t>хх</w:t>
      </w:r>
      <w:r>
        <w:t xml:space="preserve"> коп.</w:t>
      </w:r>
    </w:p>
    <w:p w:rsidR="003D0E95" w:rsidRDefault="00F30F7F">
      <w:pPr>
        <w:pStyle w:val="20"/>
        <w:shd w:val="clear" w:color="auto" w:fill="auto"/>
        <w:spacing w:after="0" w:line="280" w:lineRule="exact"/>
        <w:ind w:firstLine="620"/>
      </w:pPr>
      <w:r>
        <w:t>В остальной части исковые требования оставить без удовлетворения.</w:t>
      </w:r>
    </w:p>
    <w:p w:rsidR="003D0E95" w:rsidRDefault="00F30F7F">
      <w:pPr>
        <w:pStyle w:val="20"/>
        <w:shd w:val="clear" w:color="auto" w:fill="auto"/>
        <w:tabs>
          <w:tab w:val="left" w:pos="1891"/>
          <w:tab w:val="left" w:pos="2139"/>
          <w:tab w:val="left" w:pos="4225"/>
          <w:tab w:val="left" w:pos="6310"/>
          <w:tab w:val="left" w:pos="8152"/>
        </w:tabs>
        <w:spacing w:after="0" w:line="280" w:lineRule="exact"/>
        <w:ind w:firstLine="620"/>
      </w:pPr>
      <w:r>
        <w:t>Взыскать</w:t>
      </w:r>
      <w:r>
        <w:tab/>
        <w:t>с</w:t>
      </w:r>
      <w:r>
        <w:tab/>
        <w:t>индивидуального</w:t>
      </w:r>
      <w:r>
        <w:tab/>
        <w:t>предпринимателя</w:t>
      </w:r>
      <w:r>
        <w:tab/>
      </w:r>
      <w:r w:rsidR="00FC37DB">
        <w:t>ХХХ</w:t>
      </w:r>
    </w:p>
    <w:p w:rsidR="003D0E95" w:rsidRDefault="00F30F7F">
      <w:pPr>
        <w:pStyle w:val="20"/>
        <w:shd w:val="clear" w:color="auto" w:fill="auto"/>
        <w:spacing w:after="0" w:line="280" w:lineRule="exact"/>
        <w:ind w:right="320"/>
      </w:pPr>
      <w:r>
        <w:t xml:space="preserve">в местный бюджет государственную пошлину в размере </w:t>
      </w:r>
      <w:r w:rsidR="00FC37DB">
        <w:t>хххх</w:t>
      </w:r>
      <w:r>
        <w:t xml:space="preserve"> руб. </w:t>
      </w:r>
      <w:r w:rsidR="00FC37DB">
        <w:t>хх</w:t>
      </w:r>
      <w:r>
        <w:t xml:space="preserve"> коп.</w:t>
      </w:r>
    </w:p>
    <w:p w:rsidR="003D0E95" w:rsidRDefault="00F30F7F">
      <w:pPr>
        <w:pStyle w:val="20"/>
        <w:shd w:val="clear" w:color="auto" w:fill="auto"/>
        <w:spacing w:after="0" w:line="280" w:lineRule="exact"/>
        <w:ind w:right="320" w:firstLine="620"/>
      </w:pPr>
      <w:r>
        <w:t>Решение может быть обжаловано в судебную коллегию по гражданским делам Новгородского областного суда через Новгородский районный суд Новгородской</w:t>
      </w:r>
    </w:p>
    <w:p w:rsidR="003D0E95" w:rsidRDefault="003D0E95">
      <w:pPr>
        <w:framePr w:h="2907" w:wrap="notBeside" w:vAnchor="text" w:hAnchor="text" w:xAlign="center" w:y="1"/>
        <w:jc w:val="center"/>
        <w:rPr>
          <w:sz w:val="2"/>
          <w:szCs w:val="2"/>
        </w:rPr>
      </w:pPr>
    </w:p>
    <w:p w:rsidR="003D0E95" w:rsidRDefault="003D0E95">
      <w:pPr>
        <w:rPr>
          <w:sz w:val="2"/>
          <w:szCs w:val="2"/>
        </w:rPr>
      </w:pPr>
    </w:p>
    <w:p w:rsidR="003D0E95" w:rsidRDefault="003D0E95">
      <w:pPr>
        <w:rPr>
          <w:sz w:val="2"/>
          <w:szCs w:val="2"/>
        </w:rPr>
      </w:pPr>
    </w:p>
    <w:sectPr w:rsidR="003D0E95" w:rsidSect="003D0E95">
      <w:headerReference w:type="default" r:id="rId6"/>
      <w:footerReference w:type="first" r:id="rId7"/>
      <w:pgSz w:w="12240" w:h="15840"/>
      <w:pgMar w:top="796" w:right="1559" w:bottom="1196" w:left="1268" w:header="0" w:footer="3" w:gutter="0"/>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1EEC" w:rsidRDefault="00391EEC" w:rsidP="003D0E95">
      <w:r>
        <w:separator/>
      </w:r>
    </w:p>
  </w:endnote>
  <w:endnote w:type="continuationSeparator" w:id="1">
    <w:p w:rsidR="00391EEC" w:rsidRDefault="00391EEC" w:rsidP="003D0E95">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0E95" w:rsidRDefault="00AF75D3">
    <w:pPr>
      <w:rPr>
        <w:sz w:val="2"/>
        <w:szCs w:val="2"/>
      </w:rPr>
    </w:pPr>
    <w:r w:rsidRPr="00AF75D3">
      <w:pict>
        <v:shapetype id="_x0000_t202" coordsize="21600,21600" o:spt="202" path="m,l,21600r21600,l21600,xe">
          <v:stroke joinstyle="miter"/>
          <v:path gradientshapeok="t" o:connecttype="rect"/>
        </v:shapetype>
        <v:shape id="_x0000_s2049" type="#_x0000_t202" style="position:absolute;margin-left:395.45pt;margin-top:748.95pt;width:108.8pt;height:12.4pt;z-index:-188744063;mso-wrap-distance-left:5pt;mso-wrap-distance-right:5pt;mso-position-horizontal-relative:page;mso-position-vertical-relative:page" wrapcoords="0 0" filled="f" stroked="f">
          <v:textbox style="mso-fit-shape-to-text:t" inset="0,0,0,0">
            <w:txbxContent>
              <w:p w:rsidR="003D0E95" w:rsidRDefault="00F30F7F">
                <w:pPr>
                  <w:pStyle w:val="a6"/>
                  <w:shd w:val="clear" w:color="auto" w:fill="auto"/>
                  <w:tabs>
                    <w:tab w:val="right" w:pos="1201"/>
                    <w:tab w:val="right" w:pos="2176"/>
                  </w:tabs>
                  <w:spacing w:line="240" w:lineRule="auto"/>
                  <w:jc w:val="left"/>
                </w:pPr>
                <w:r>
                  <w:rPr>
                    <w:rStyle w:val="a7"/>
                    <w:b/>
                    <w:bCs/>
                  </w:rPr>
                  <w:t>ОТ «»</w:t>
                </w:r>
                <w:r>
                  <w:rPr>
                    <w:rStyle w:val="a8"/>
                    <w:b/>
                    <w:bCs/>
                  </w:rPr>
                  <w:tab/>
                </w:r>
                <w:r>
                  <w:rPr>
                    <w:rStyle w:val="a9"/>
                    <w:b/>
                    <w:bCs/>
                  </w:rPr>
                  <w:t>Q5</w:t>
                </w:r>
                <w:r>
                  <w:rPr>
                    <w:rStyle w:val="aa"/>
                    <w:b/>
                    <w:bCs/>
                    <w:lang w:val="en-US" w:eastAsia="en-US" w:bidi="en-US"/>
                  </w:rPr>
                  <w:tab/>
                </w:r>
                <w:r>
                  <w:rPr>
                    <w:rStyle w:val="a7"/>
                    <w:b/>
                    <w:bCs/>
                    <w:vertAlign w:val="subscript"/>
                  </w:rPr>
                  <w:t>20</w:t>
                </w:r>
                <w:r>
                  <w:rPr>
                    <w:rStyle w:val="a7"/>
                    <w:b/>
                    <w:bCs/>
                  </w:rPr>
                  <w:t xml:space="preserve"> </w:t>
                </w:r>
                <w:r>
                  <w:rPr>
                    <w:rStyle w:val="aa"/>
                    <w:b/>
                    <w:bCs/>
                  </w:rPr>
                  <w:t>22.</w:t>
                </w:r>
                <w:r>
                  <w:rPr>
                    <w:rStyle w:val="aa"/>
                    <w:b/>
                    <w:bCs/>
                    <w:vertAlign w:val="subscript"/>
                  </w:rPr>
                  <w:t>г</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1EEC" w:rsidRDefault="00391EEC"/>
  </w:footnote>
  <w:footnote w:type="continuationSeparator" w:id="1">
    <w:p w:rsidR="00391EEC" w:rsidRDefault="00391EEC"/>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0E95" w:rsidRDefault="00AF75D3">
    <w:pPr>
      <w:rPr>
        <w:sz w:val="2"/>
        <w:szCs w:val="2"/>
      </w:rPr>
    </w:pPr>
    <w:r w:rsidRPr="00AF75D3">
      <w:pict>
        <v:shapetype id="_x0000_t202" coordsize="21600,21600" o:spt="202" path="m,l,21600r21600,l21600,xe">
          <v:stroke joinstyle="miter"/>
          <v:path gradientshapeok="t" o:connecttype="rect"/>
        </v:shapetype>
        <v:shape id="_x0000_s2050" type="#_x0000_t202" style="position:absolute;margin-left:296.1pt;margin-top:23.75pt;width:4.3pt;height:6.3pt;z-index:-188744064;mso-wrap-style:none;mso-wrap-distance-left:5pt;mso-wrap-distance-right:5pt;mso-position-horizontal-relative:page;mso-position-vertical-relative:page" wrapcoords="0 0" filled="f" stroked="f">
          <v:textbox style="mso-fit-shape-to-text:t" inset="0,0,0,0">
            <w:txbxContent>
              <w:p w:rsidR="003D0E95" w:rsidRDefault="00AF75D3">
                <w:pPr>
                  <w:pStyle w:val="a6"/>
                  <w:shd w:val="clear" w:color="auto" w:fill="auto"/>
                  <w:spacing w:line="240" w:lineRule="auto"/>
                  <w:jc w:val="left"/>
                </w:pPr>
                <w:fldSimple w:instr=" PAGE \* MERGEFORMAT ">
                  <w:r w:rsidR="00F21131" w:rsidRPr="00F21131">
                    <w:rPr>
                      <w:rStyle w:val="aa"/>
                      <w:b/>
                      <w:bCs/>
                      <w:noProof/>
                    </w:rPr>
                    <w:t>5</w:t>
                  </w:r>
                </w:fldSimple>
              </w:p>
            </w:txbxContent>
          </v:textbox>
          <w10:wrap anchorx="page" anchory="page"/>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81"/>
  <w:drawingGridVerticalSpacing w:val="181"/>
  <w:characterSpacingControl w:val="compressPunctuation"/>
  <w:savePreviewPicture/>
  <w:hdrShapeDefaults>
    <o:shapedefaults v:ext="edit" spidmax="5122"/>
    <o:shapelayout v:ext="edit">
      <o:idmap v:ext="edit" data="2"/>
    </o:shapelayout>
  </w:hdrShapeDefaults>
  <w:footnotePr>
    <w:footnote w:id="0"/>
    <w:footnote w:id="1"/>
  </w:footnotePr>
  <w:endnotePr>
    <w:endnote w:id="0"/>
    <w:endnote w:id="1"/>
  </w:endnotePr>
  <w:compat>
    <w:doNotExpandShiftReturn/>
  </w:compat>
  <w:rsids>
    <w:rsidRoot w:val="003D0E95"/>
    <w:rsid w:val="00391EEC"/>
    <w:rsid w:val="003D0E95"/>
    <w:rsid w:val="00445CBC"/>
    <w:rsid w:val="00AF75D3"/>
    <w:rsid w:val="00F21131"/>
    <w:rsid w:val="00F30F7F"/>
    <w:rsid w:val="00FC37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D0E95"/>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3D0E95"/>
    <w:rPr>
      <w:color w:val="0066CC"/>
      <w:u w:val="single"/>
    </w:rPr>
  </w:style>
  <w:style w:type="character" w:customStyle="1" w:styleId="2Exact">
    <w:name w:val="Основной текст (2) Exact"/>
    <w:basedOn w:val="a0"/>
    <w:rsid w:val="003D0E95"/>
    <w:rPr>
      <w:rFonts w:ascii="Times New Roman" w:eastAsia="Times New Roman" w:hAnsi="Times New Roman" w:cs="Times New Roman"/>
      <w:b w:val="0"/>
      <w:bCs w:val="0"/>
      <w:i w:val="0"/>
      <w:iCs w:val="0"/>
      <w:smallCaps w:val="0"/>
      <w:strike w:val="0"/>
      <w:u w:val="none"/>
    </w:rPr>
  </w:style>
  <w:style w:type="character" w:customStyle="1" w:styleId="Exact">
    <w:name w:val="Подпись к картинке Exact"/>
    <w:basedOn w:val="a0"/>
    <w:link w:val="a4"/>
    <w:rsid w:val="003D0E95"/>
    <w:rPr>
      <w:rFonts w:ascii="Arial" w:eastAsia="Arial" w:hAnsi="Arial" w:cs="Arial"/>
      <w:b w:val="0"/>
      <w:bCs w:val="0"/>
      <w:i w:val="0"/>
      <w:iCs w:val="0"/>
      <w:smallCaps w:val="0"/>
      <w:strike w:val="0"/>
      <w:sz w:val="12"/>
      <w:szCs w:val="12"/>
      <w:u w:val="none"/>
    </w:rPr>
  </w:style>
  <w:style w:type="character" w:customStyle="1" w:styleId="Exact0">
    <w:name w:val="Подпись к картинке Exact"/>
    <w:basedOn w:val="Exact"/>
    <w:rsid w:val="003D0E95"/>
    <w:rPr>
      <w:color w:val="000000"/>
      <w:spacing w:val="0"/>
      <w:w w:val="100"/>
      <w:position w:val="0"/>
      <w:lang w:val="ru-RU" w:eastAsia="ru-RU" w:bidi="ru-RU"/>
    </w:rPr>
  </w:style>
  <w:style w:type="character" w:customStyle="1" w:styleId="2">
    <w:name w:val="Основной текст (2)_"/>
    <w:basedOn w:val="a0"/>
    <w:link w:val="20"/>
    <w:rsid w:val="003D0E95"/>
    <w:rPr>
      <w:rFonts w:ascii="Times New Roman" w:eastAsia="Times New Roman" w:hAnsi="Times New Roman" w:cs="Times New Roman"/>
      <w:b w:val="0"/>
      <w:bCs w:val="0"/>
      <w:i w:val="0"/>
      <w:iCs w:val="0"/>
      <w:smallCaps w:val="0"/>
      <w:strike w:val="0"/>
      <w:u w:val="none"/>
    </w:rPr>
  </w:style>
  <w:style w:type="character" w:customStyle="1" w:styleId="a5">
    <w:name w:val="Колонтитул_"/>
    <w:basedOn w:val="a0"/>
    <w:link w:val="a6"/>
    <w:rsid w:val="003D0E95"/>
    <w:rPr>
      <w:rFonts w:ascii="Arial" w:eastAsia="Arial" w:hAnsi="Arial" w:cs="Arial"/>
      <w:b/>
      <w:bCs/>
      <w:i w:val="0"/>
      <w:iCs w:val="0"/>
      <w:smallCaps w:val="0"/>
      <w:strike w:val="0"/>
      <w:spacing w:val="50"/>
      <w:sz w:val="17"/>
      <w:szCs w:val="17"/>
      <w:u w:val="none"/>
    </w:rPr>
  </w:style>
  <w:style w:type="character" w:customStyle="1" w:styleId="a7">
    <w:name w:val="Колонтитул"/>
    <w:basedOn w:val="a5"/>
    <w:rsid w:val="003D0E95"/>
    <w:rPr>
      <w:color w:val="000000"/>
      <w:w w:val="100"/>
      <w:position w:val="0"/>
      <w:lang w:val="ru-RU" w:eastAsia="ru-RU" w:bidi="ru-RU"/>
    </w:rPr>
  </w:style>
  <w:style w:type="character" w:customStyle="1" w:styleId="a8">
    <w:name w:val="Колонтитул"/>
    <w:basedOn w:val="a5"/>
    <w:rsid w:val="003D0E95"/>
    <w:rPr>
      <w:color w:val="000000"/>
      <w:w w:val="100"/>
      <w:position w:val="0"/>
      <w:u w:val="single"/>
    </w:rPr>
  </w:style>
  <w:style w:type="character" w:customStyle="1" w:styleId="a9">
    <w:name w:val="Колонтитул"/>
    <w:basedOn w:val="a5"/>
    <w:rsid w:val="003D0E95"/>
    <w:rPr>
      <w:color w:val="000000"/>
      <w:w w:val="100"/>
      <w:position w:val="0"/>
      <w:u w:val="single"/>
      <w:lang w:val="en-US" w:eastAsia="en-US" w:bidi="en-US"/>
    </w:rPr>
  </w:style>
  <w:style w:type="character" w:customStyle="1" w:styleId="aa">
    <w:name w:val="Колонтитул"/>
    <w:basedOn w:val="a5"/>
    <w:rsid w:val="003D0E95"/>
    <w:rPr>
      <w:color w:val="000000"/>
      <w:w w:val="100"/>
      <w:position w:val="0"/>
      <w:lang w:val="ru-RU" w:eastAsia="ru-RU" w:bidi="ru-RU"/>
    </w:rPr>
  </w:style>
  <w:style w:type="character" w:customStyle="1" w:styleId="2-1pt">
    <w:name w:val="Основной текст (2) + Интервал -1 pt"/>
    <w:basedOn w:val="2"/>
    <w:rsid w:val="003D0E95"/>
    <w:rPr>
      <w:color w:val="000000"/>
      <w:spacing w:val="-30"/>
      <w:w w:val="100"/>
      <w:position w:val="0"/>
      <w:sz w:val="24"/>
      <w:szCs w:val="24"/>
      <w:lang w:val="ru-RU" w:eastAsia="ru-RU" w:bidi="ru-RU"/>
    </w:rPr>
  </w:style>
  <w:style w:type="character" w:customStyle="1" w:styleId="21">
    <w:name w:val="Подпись к картинке (2)_"/>
    <w:basedOn w:val="a0"/>
    <w:link w:val="22"/>
    <w:rsid w:val="003D0E95"/>
    <w:rPr>
      <w:rFonts w:ascii="Times New Roman" w:eastAsia="Times New Roman" w:hAnsi="Times New Roman" w:cs="Times New Roman"/>
      <w:b/>
      <w:bCs/>
      <w:i w:val="0"/>
      <w:iCs w:val="0"/>
      <w:smallCaps w:val="0"/>
      <w:strike w:val="0"/>
      <w:sz w:val="17"/>
      <w:szCs w:val="17"/>
      <w:u w:val="none"/>
    </w:rPr>
  </w:style>
  <w:style w:type="paragraph" w:customStyle="1" w:styleId="20">
    <w:name w:val="Основной текст (2)"/>
    <w:basedOn w:val="a"/>
    <w:link w:val="2"/>
    <w:rsid w:val="003D0E95"/>
    <w:pPr>
      <w:shd w:val="clear" w:color="auto" w:fill="FFFFFF"/>
      <w:spacing w:after="240" w:line="289" w:lineRule="exact"/>
      <w:jc w:val="both"/>
    </w:pPr>
    <w:rPr>
      <w:rFonts w:ascii="Times New Roman" w:eastAsia="Times New Roman" w:hAnsi="Times New Roman" w:cs="Times New Roman"/>
    </w:rPr>
  </w:style>
  <w:style w:type="paragraph" w:customStyle="1" w:styleId="a4">
    <w:name w:val="Подпись к картинке"/>
    <w:basedOn w:val="a"/>
    <w:link w:val="Exact"/>
    <w:rsid w:val="003D0E95"/>
    <w:pPr>
      <w:shd w:val="clear" w:color="auto" w:fill="FFFFFF"/>
      <w:spacing w:line="0" w:lineRule="atLeast"/>
    </w:pPr>
    <w:rPr>
      <w:rFonts w:ascii="Arial" w:eastAsia="Arial" w:hAnsi="Arial" w:cs="Arial"/>
      <w:sz w:val="12"/>
      <w:szCs w:val="12"/>
    </w:rPr>
  </w:style>
  <w:style w:type="paragraph" w:customStyle="1" w:styleId="a6">
    <w:name w:val="Колонтитул"/>
    <w:basedOn w:val="a"/>
    <w:link w:val="a5"/>
    <w:rsid w:val="003D0E95"/>
    <w:pPr>
      <w:shd w:val="clear" w:color="auto" w:fill="FFFFFF"/>
      <w:spacing w:line="0" w:lineRule="atLeast"/>
      <w:jc w:val="both"/>
    </w:pPr>
    <w:rPr>
      <w:rFonts w:ascii="Arial" w:eastAsia="Arial" w:hAnsi="Arial" w:cs="Arial"/>
      <w:b/>
      <w:bCs/>
      <w:spacing w:val="50"/>
      <w:sz w:val="17"/>
      <w:szCs w:val="17"/>
    </w:rPr>
  </w:style>
  <w:style w:type="paragraph" w:customStyle="1" w:styleId="22">
    <w:name w:val="Подпись к картинке (2)"/>
    <w:basedOn w:val="a"/>
    <w:link w:val="21"/>
    <w:rsid w:val="003D0E95"/>
    <w:pPr>
      <w:shd w:val="clear" w:color="auto" w:fill="FFFFFF"/>
      <w:spacing w:line="0" w:lineRule="atLeast"/>
    </w:pPr>
    <w:rPr>
      <w:rFonts w:ascii="Times New Roman" w:eastAsia="Times New Roman" w:hAnsi="Times New Roman" w:cs="Times New Roman"/>
      <w:b/>
      <w:bCs/>
      <w:sz w:val="17"/>
      <w:szCs w:val="17"/>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5</Pages>
  <Words>2007</Words>
  <Characters>11442</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Яна</dc:creator>
  <cp:lastModifiedBy>Яна</cp:lastModifiedBy>
  <cp:revision>2</cp:revision>
  <dcterms:created xsi:type="dcterms:W3CDTF">2022-05-18T09:11:00Z</dcterms:created>
  <dcterms:modified xsi:type="dcterms:W3CDTF">2022-05-18T09:27:00Z</dcterms:modified>
</cp:coreProperties>
</file>