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AD7" w:rsidRDefault="00AC0AD7" w:rsidP="00AC0AD7">
      <w:pPr>
        <w:pStyle w:val="a3"/>
        <w:ind w:firstLine="720"/>
        <w:jc w:val="both"/>
      </w:pPr>
      <w:r>
        <w:t>Дело № 2А-8155/2018                                    КОПИЯ</w:t>
      </w:r>
    </w:p>
    <w:p w:rsidR="00AC0AD7" w:rsidRDefault="00AC0AD7" w:rsidP="00AC0AD7">
      <w:pPr>
        <w:pStyle w:val="a3"/>
        <w:ind w:firstLine="720"/>
        <w:jc w:val="center"/>
      </w:pPr>
      <w:r>
        <w:t>РЕШЕНИЕ</w:t>
      </w:r>
    </w:p>
    <w:p w:rsidR="00AC0AD7" w:rsidRDefault="00AC0AD7" w:rsidP="00AC0AD7">
      <w:pPr>
        <w:pStyle w:val="a3"/>
        <w:ind w:firstLine="720"/>
        <w:jc w:val="center"/>
      </w:pPr>
      <w:r>
        <w:t>Именем Российской Федерации</w:t>
      </w:r>
    </w:p>
    <w:p w:rsidR="00AC0AD7" w:rsidRDefault="00AC0AD7" w:rsidP="00AC0AD7">
      <w:pPr>
        <w:pStyle w:val="a3"/>
        <w:ind w:firstLine="720"/>
        <w:jc w:val="both"/>
      </w:pPr>
      <w:r>
        <w:t>г. Хабаровск                                    25 октября 2018 года</w:t>
      </w:r>
    </w:p>
    <w:p w:rsidR="00AC0AD7" w:rsidRDefault="00AC0AD7" w:rsidP="00AC0AD7">
      <w:pPr>
        <w:pStyle w:val="a3"/>
        <w:ind w:firstLine="720"/>
        <w:jc w:val="both"/>
      </w:pPr>
      <w:r>
        <w:t>    </w:t>
      </w:r>
    </w:p>
    <w:p w:rsidR="00AC0AD7" w:rsidRDefault="00AC0AD7" w:rsidP="00AC0AD7">
      <w:pPr>
        <w:pStyle w:val="a3"/>
        <w:ind w:firstLine="720"/>
        <w:jc w:val="both"/>
      </w:pPr>
      <w:r>
        <w:t>Центральный районный суд города Хабаровска в составе:</w:t>
      </w:r>
    </w:p>
    <w:p w:rsidR="00AC0AD7" w:rsidRDefault="00AC0AD7" w:rsidP="00AC0AD7">
      <w:pPr>
        <w:pStyle w:val="a3"/>
        <w:ind w:firstLine="720"/>
        <w:jc w:val="both"/>
      </w:pPr>
      <w:r>
        <w:t>председательствующего судьи Королевой И.А.,</w:t>
      </w:r>
    </w:p>
    <w:p w:rsidR="00AC0AD7" w:rsidRDefault="00AC0AD7" w:rsidP="00AC0AD7">
      <w:pPr>
        <w:pStyle w:val="a3"/>
        <w:ind w:firstLine="720"/>
        <w:jc w:val="both"/>
      </w:pPr>
      <w:r>
        <w:t>при секретаре Белой Ю.А.,</w:t>
      </w:r>
    </w:p>
    <w:p w:rsidR="00AC0AD7" w:rsidRDefault="00AC0AD7" w:rsidP="00AC0AD7">
      <w:pPr>
        <w:pStyle w:val="a3"/>
        <w:ind w:firstLine="720"/>
        <w:jc w:val="both"/>
      </w:pPr>
      <w:r>
        <w:t>с участием:</w:t>
      </w:r>
    </w:p>
    <w:p w:rsidR="00AC0AD7" w:rsidRDefault="00AC0AD7" w:rsidP="00AC0AD7">
      <w:pPr>
        <w:pStyle w:val="a3"/>
        <w:ind w:firstLine="720"/>
        <w:jc w:val="both"/>
      </w:pPr>
      <w:r>
        <w:t xml:space="preserve">представителя административного истца Никишиной А.А., </w:t>
      </w:r>
    </w:p>
    <w:p w:rsidR="00AC0AD7" w:rsidRDefault="00AC0AD7" w:rsidP="00AC0AD7">
      <w:pPr>
        <w:pStyle w:val="a3"/>
        <w:ind w:firstLine="720"/>
        <w:jc w:val="both"/>
      </w:pPr>
      <w:proofErr w:type="gramStart"/>
      <w:r>
        <w:t>рассмотрев в открытом судебном заседании административное дело по административному иску Управления Федеральной службы по надзору в сфере защиты прав потребителей и благополучия человека по Хабаровскому краю в интересах неопределенного круга лиц к Управлению Федеральной службы по надзору в сфере связи, информационных технологий и массовых коммуникаций по Дальневосточному Федеральному округу о признании информации запрещенной к распространению на территории РФ,</w:t>
      </w:r>
      <w:proofErr w:type="gramEnd"/>
    </w:p>
    <w:p w:rsidR="00AC0AD7" w:rsidRDefault="00AC0AD7" w:rsidP="00AC0AD7">
      <w:pPr>
        <w:pStyle w:val="a3"/>
        <w:ind w:firstLine="720"/>
        <w:jc w:val="center"/>
      </w:pPr>
      <w:r>
        <w:t>установил:</w:t>
      </w:r>
    </w:p>
    <w:p w:rsidR="00AC0AD7" w:rsidRDefault="00AC0AD7" w:rsidP="00AC0AD7">
      <w:pPr>
        <w:pStyle w:val="a3"/>
        <w:ind w:firstLine="720"/>
        <w:jc w:val="both"/>
      </w:pPr>
      <w:proofErr w:type="gramStart"/>
      <w:r>
        <w:t>Управление Федеральной службы по надзору в сфере защиты прав потребителей и благополучия человека по Хабаровскому краю обратился в суд в интересах неопределенного круга лиц с административным иском к Управлению Федеральной службы по надзору в сфере связи, информационных технологий и массовых коммуникаций по Дальневосточному Федеральному округу о признании информации запрещенной к распространению на территории РФ, указав в обоснование следующее.</w:t>
      </w:r>
      <w:proofErr w:type="gramEnd"/>
      <w:r>
        <w:t xml:space="preserve"> В Управление </w:t>
      </w:r>
      <w:proofErr w:type="spellStart"/>
      <w:r>
        <w:t>Роспотребнадзора</w:t>
      </w:r>
      <w:proofErr w:type="spellEnd"/>
      <w:r>
        <w:t xml:space="preserve"> по Хабаровскому краю из Федеральной службы по надзору в сфере защиты прав потребителей и благополучия человека поступила информация «О предоставлении сведений» от </w:t>
      </w:r>
      <w:r>
        <w:rPr>
          <w:rStyle w:val="data2"/>
        </w:rPr>
        <w:t>ДД.ММ</w:t>
      </w:r>
      <w:proofErr w:type="gramStart"/>
      <w:r>
        <w:rPr>
          <w:rStyle w:val="data2"/>
        </w:rPr>
        <w:t>.Г</w:t>
      </w:r>
      <w:proofErr w:type="gramEnd"/>
      <w:r>
        <w:rPr>
          <w:rStyle w:val="data2"/>
        </w:rPr>
        <w:t>ГГГ</w:t>
      </w:r>
      <w:r>
        <w:t xml:space="preserve"> </w:t>
      </w:r>
      <w:r>
        <w:rPr>
          <w:rStyle w:val="nomer2"/>
        </w:rPr>
        <w:t>№</w:t>
      </w:r>
      <w:r>
        <w:t xml:space="preserve"> из которой следует, что в связи с поступлением письма Генеральной прокуратуры Российской Федерации от </w:t>
      </w:r>
      <w:r>
        <w:rPr>
          <w:rStyle w:val="data2"/>
        </w:rPr>
        <w:t>ДД.ММ.ГГГГ</w:t>
      </w:r>
      <w:r>
        <w:t xml:space="preserve"> </w:t>
      </w:r>
      <w:r>
        <w:rPr>
          <w:rStyle w:val="nomer2"/>
        </w:rPr>
        <w:t>№</w:t>
      </w:r>
      <w:r>
        <w:t xml:space="preserve"> о размещении в информационно- телекоммуникационной сети «Интернет» информации по вопросу реализации препарата «</w:t>
      </w:r>
      <w:r>
        <w:rPr>
          <w:rStyle w:val="others1"/>
        </w:rPr>
        <w:t>&lt;данные изъяты&gt;</w:t>
      </w:r>
      <w:r>
        <w:t xml:space="preserve">» (при </w:t>
      </w:r>
      <w:proofErr w:type="gramStart"/>
      <w:r>
        <w:t>отсутствии</w:t>
      </w:r>
      <w:proofErr w:type="gramEnd"/>
      <w:r>
        <w:t xml:space="preserve"> сведений о производителе и государственной регистрации) необходимо принять меры, направленные на соблюдение законодательства Российской Федерации. В целях исполнения вышеуказанного поручения Управлением </w:t>
      </w:r>
      <w:proofErr w:type="spellStart"/>
      <w:r>
        <w:t>Роспотребнадзора</w:t>
      </w:r>
      <w:proofErr w:type="spellEnd"/>
      <w:r>
        <w:t xml:space="preserve"> по Хабаровскому краю был осуществлен мониторинг сети «Интернет» с целью выявления сайтов, содержащих предложения о продаже препарата «</w:t>
      </w:r>
      <w:r>
        <w:rPr>
          <w:rStyle w:val="others2"/>
        </w:rPr>
        <w:t>&lt;данные изъяты&gt;</w:t>
      </w:r>
      <w:r>
        <w:t xml:space="preserve">». При проведении мониторинга был выявлен сайт </w:t>
      </w:r>
      <w:r>
        <w:rPr>
          <w:rStyle w:val="others3"/>
        </w:rPr>
        <w:t>&lt;данные изъяты&gt;</w:t>
      </w:r>
      <w:r>
        <w:t xml:space="preserve">, на котором в свободном доступе размещена информация о реализации на территории Российской Федерации средств для похудения, в том числе препарата </w:t>
      </w:r>
      <w:r>
        <w:rPr>
          <w:rStyle w:val="others4"/>
        </w:rPr>
        <w:t>&lt;данные изъяты&gt;</w:t>
      </w:r>
      <w:r>
        <w:t xml:space="preserve">», а также средств: </w:t>
      </w:r>
      <w:r>
        <w:rPr>
          <w:rStyle w:val="others5"/>
        </w:rPr>
        <w:t xml:space="preserve">&lt;данные </w:t>
      </w:r>
      <w:proofErr w:type="gramStart"/>
      <w:r>
        <w:rPr>
          <w:rStyle w:val="others5"/>
        </w:rPr>
        <w:t>изъяты</w:t>
      </w:r>
      <w:proofErr w:type="gramEnd"/>
      <w:r>
        <w:rPr>
          <w:rStyle w:val="others5"/>
        </w:rPr>
        <w:t>&gt;</w:t>
      </w:r>
      <w:r>
        <w:t xml:space="preserve"> имеется описание препарата «</w:t>
      </w:r>
      <w:r>
        <w:rPr>
          <w:rStyle w:val="others6"/>
        </w:rPr>
        <w:t>&lt;данные изъяты&gt;</w:t>
      </w:r>
      <w:r>
        <w:t xml:space="preserve">», где указана информация о том, что «сегодня для достижения идеальных форм не нужно ограничений и самоистязаний в </w:t>
      </w:r>
      <w:r>
        <w:lastRenderedPageBreak/>
        <w:t xml:space="preserve">спортзалах, потому что разработаны инновационные таблетки </w:t>
      </w:r>
      <w:r>
        <w:rPr>
          <w:rStyle w:val="others7"/>
        </w:rPr>
        <w:t>&lt;данные изъяты&gt;</w:t>
      </w:r>
      <w:r>
        <w:t xml:space="preserve"> — цена в Хабаровске на них сравнима с абонементом в хороший фитнесс-центр, но эффект снижения веса достигается без изменения образа жизни». Однако информация о препаратах </w:t>
      </w:r>
      <w:r>
        <w:rPr>
          <w:rStyle w:val="others8"/>
        </w:rPr>
        <w:t>&lt;данные изъяты&gt;</w:t>
      </w:r>
      <w:r>
        <w:t xml:space="preserve"> в реестре свидетельств о государственной регистрации (единая форма Таможенного союза, российская часть) и в государственном реестре лекарственных средств отсутствует. В нарушение требований ст. 10 Закон РФ от 07.02.1992 № 2300 - 1, ст. 4 </w:t>
      </w:r>
      <w:proofErr w:type="gramStart"/>
      <w:r>
        <w:t>ТР</w:t>
      </w:r>
      <w:proofErr w:type="gramEnd"/>
      <w:r>
        <w:t xml:space="preserve"> ТС 022/2011 «Пищевая продукция в части ее маркировки» препараты реализуются при отсутствии сведений об их производителе. Нарушение технических регламентов влечет привлечение к административной ответственности по ст. 14.43 КоАП РФ. Просит признать информацию, размещенную в информационно-телекоммуникационной сети «Интернет» на сайте </w:t>
      </w:r>
      <w:r>
        <w:rPr>
          <w:rStyle w:val="others9"/>
        </w:rPr>
        <w:t>&lt;данные изъяты&gt;</w:t>
      </w:r>
      <w:r>
        <w:t xml:space="preserve">/ информацией, размещение которой в Российской Федерации запрещено. </w:t>
      </w:r>
    </w:p>
    <w:p w:rsidR="00AC0AD7" w:rsidRDefault="00AC0AD7" w:rsidP="00AC0AD7">
      <w:pPr>
        <w:pStyle w:val="a3"/>
        <w:ind w:firstLine="720"/>
        <w:jc w:val="both"/>
      </w:pPr>
      <w:r>
        <w:t xml:space="preserve">В судебное заседание представитель административного ответчика Управления Федеральной службы по надзору в сфере связи, информационных технологий и массовых коммуникаций по Дальневосточному федеральному округу не явился, просил о рассмотрении дела в свое отсутствие. </w:t>
      </w:r>
    </w:p>
    <w:p w:rsidR="00AC0AD7" w:rsidRDefault="00AC0AD7" w:rsidP="00AC0AD7">
      <w:pPr>
        <w:pStyle w:val="a3"/>
        <w:ind w:firstLine="720"/>
        <w:jc w:val="both"/>
      </w:pPr>
      <w:r>
        <w:t>На основании ч. 6 ст. 226 КАС РФ суд считает возможным рассмотреть административное дело в отсутствие не явившихся участников процесса.</w:t>
      </w:r>
    </w:p>
    <w:p w:rsidR="00AC0AD7" w:rsidRDefault="00AC0AD7" w:rsidP="00AC0AD7">
      <w:pPr>
        <w:pStyle w:val="a3"/>
        <w:ind w:firstLine="720"/>
        <w:jc w:val="both"/>
      </w:pPr>
      <w:r>
        <w:t xml:space="preserve">    В судебном заседании представитель административного истца </w:t>
      </w:r>
      <w:proofErr w:type="spellStart"/>
      <w:r>
        <w:t>Никишкина</w:t>
      </w:r>
      <w:proofErr w:type="spellEnd"/>
      <w:r>
        <w:t xml:space="preserve"> А.А. административные исковые требования поддержала в полном объеме, просила суд их удовлетворить, дополнительно пояснила, что в настоящее время при открытии </w:t>
      </w:r>
      <w:r>
        <w:rPr>
          <w:rStyle w:val="others10"/>
        </w:rPr>
        <w:t>&lt;данные изъяты&gt;</w:t>
      </w:r>
      <w:r>
        <w:t xml:space="preserve">/, он перенаправляет на сайт </w:t>
      </w:r>
      <w:r>
        <w:rPr>
          <w:rStyle w:val="others11"/>
        </w:rPr>
        <w:t>&lt;данные изъяты&gt;</w:t>
      </w:r>
      <w:r>
        <w:t xml:space="preserve"> на котором размещена информация, запрещенная к распространению на территории РФ, в </w:t>
      </w:r>
      <w:proofErr w:type="gramStart"/>
      <w:r>
        <w:t>связи</w:t>
      </w:r>
      <w:proofErr w:type="gramEnd"/>
      <w:r>
        <w:t xml:space="preserve"> с чем просят суд признать информацию, размещенную в информационно-телекоммуникационной сети «Интернет» на </w:t>
      </w:r>
      <w:proofErr w:type="gramStart"/>
      <w:r>
        <w:t>сайте</w:t>
      </w:r>
      <w:proofErr w:type="gramEnd"/>
      <w:r>
        <w:t xml:space="preserve"> </w:t>
      </w:r>
      <w:r>
        <w:rPr>
          <w:rStyle w:val="others12"/>
        </w:rPr>
        <w:t>&lt;данные изъяты&gt;</w:t>
      </w:r>
      <w:r>
        <w:t>/ информацией, размещение которой в Российской Федерации запрещено.</w:t>
      </w:r>
    </w:p>
    <w:p w:rsidR="00AC0AD7" w:rsidRDefault="00AC0AD7" w:rsidP="00AC0AD7">
      <w:pPr>
        <w:pStyle w:val="a3"/>
        <w:ind w:firstLine="720"/>
        <w:jc w:val="both"/>
      </w:pPr>
      <w:r>
        <w:t>Выслушав позицию представителя административного истца, изучив материалы дела, суд приходит к следующему.</w:t>
      </w:r>
    </w:p>
    <w:p w:rsidR="00AC0AD7" w:rsidRDefault="00AC0AD7" w:rsidP="00AC0AD7">
      <w:pPr>
        <w:pStyle w:val="a3"/>
        <w:ind w:firstLine="720"/>
        <w:jc w:val="both"/>
      </w:pPr>
      <w:r>
        <w:t>В соответствии с ч.ч.1,4 ст.29 Конституции РФ каждому гарантируется свобода мысли и слова. Каждый имеет право свободно искать, получать, передавать, производить и распространять информацию любым законным способом.</w:t>
      </w:r>
    </w:p>
    <w:p w:rsidR="00AC0AD7" w:rsidRDefault="00AC0AD7" w:rsidP="00AC0AD7">
      <w:pPr>
        <w:pStyle w:val="a3"/>
        <w:ind w:firstLine="720"/>
        <w:jc w:val="both"/>
      </w:pPr>
      <w:r>
        <w:t>Конституция РФ, гарантируя каждому свободу мысли и слова, вместе с тем запрещает злоупотребление свободой слова, если оно нарушает права других граждан.</w:t>
      </w:r>
    </w:p>
    <w:p w:rsidR="00AC0AD7" w:rsidRDefault="00AC0AD7" w:rsidP="00AC0AD7">
      <w:pPr>
        <w:pStyle w:val="a3"/>
        <w:ind w:firstLine="720"/>
        <w:jc w:val="both"/>
      </w:pPr>
      <w:proofErr w:type="gramStart"/>
      <w:r>
        <w:t>В силу ст.18 Конституции РФ права и свободы человека и гражданина являются непосредственно действующими и могут быть ограничены федеральным законом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 (ст. 55 Конституции РФ).</w:t>
      </w:r>
      <w:proofErr w:type="gramEnd"/>
    </w:p>
    <w:p w:rsidR="00AC0AD7" w:rsidRDefault="00AC0AD7" w:rsidP="00AC0AD7">
      <w:pPr>
        <w:pStyle w:val="a3"/>
        <w:ind w:firstLine="720"/>
        <w:jc w:val="both"/>
      </w:pPr>
      <w:r>
        <w:t>Согласно ст.2 Федерального закона от 27.07.2006 г. №149-ФЗ «Об информации, информационных технологиях и о защите информации» информационн</w:t>
      </w:r>
      <w:proofErr w:type="gramStart"/>
      <w:r>
        <w:t>о-</w:t>
      </w:r>
      <w:proofErr w:type="gramEnd"/>
      <w:r>
        <w:t xml:space="preserve"> 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AC0AD7" w:rsidRDefault="00AC0AD7" w:rsidP="00AC0AD7">
      <w:pPr>
        <w:pStyle w:val="a3"/>
        <w:ind w:firstLine="720"/>
        <w:jc w:val="both"/>
      </w:pPr>
      <w:r>
        <w:lastRenderedPageBreak/>
        <w:t>Пунктами 1,6 ст.10 Федерального закона от 27.07.2006 г. №149-ФЗ «Об информации, информационных технологиях и о защите информации» установлено, что в РФ распространение информации осуществляется свободно при соблюдении требований, установленных законодательством РФ. Запрещается распространение информации, за распространение которой предусмотрена уголовная или административная ответственность.</w:t>
      </w:r>
    </w:p>
    <w:p w:rsidR="00AC0AD7" w:rsidRDefault="00AC0AD7" w:rsidP="00AC0AD7">
      <w:pPr>
        <w:pStyle w:val="a3"/>
        <w:ind w:firstLine="720"/>
        <w:jc w:val="both"/>
      </w:pPr>
      <w:r>
        <w:t>В соответствии со ст. 15 Федерального закона от 27.07.2006 г. №149-ФЗ «Об информации, информационных технологиях и о защите информации»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</w:p>
    <w:p w:rsidR="00AC0AD7" w:rsidRDefault="00AC0AD7" w:rsidP="00AC0AD7">
      <w:pPr>
        <w:pStyle w:val="a3"/>
        <w:ind w:firstLine="720"/>
        <w:jc w:val="both"/>
      </w:pPr>
      <w:r>
        <w:t>Согласно п.2 ст.3 Федерального закона «Об информации информационных технологиях и о защите информации» правовое регулирование отношений, возникающих в сфере информации, основывается на принципе установления ограничений доступа к информации только федеральными законами.</w:t>
      </w:r>
    </w:p>
    <w:p w:rsidR="00AC0AD7" w:rsidRDefault="00AC0AD7" w:rsidP="00AC0AD7">
      <w:pPr>
        <w:pStyle w:val="a3"/>
        <w:ind w:firstLine="720"/>
        <w:jc w:val="both"/>
      </w:pPr>
      <w:r>
        <w:t>Передача информации посредством использования информационн</w:t>
      </w:r>
      <w:proofErr w:type="gramStart"/>
      <w:r>
        <w:t>о-</w:t>
      </w:r>
      <w:proofErr w:type="gramEnd"/>
      <w:r>
        <w:t xml:space="preserve"> коммуникационных сетей осуществляется без ограничений при условие соблюдения установленных федеральными законами требований к распространению информации и охране объектов интеллектуальной собственности и может быть ограничена только в порядке и на условиях, которые установлены федеральными законами (ч.5 ст. 15 Федерального закона «Об информации, информационных технологиях и о защите информации»).</w:t>
      </w:r>
    </w:p>
    <w:p w:rsidR="00AC0AD7" w:rsidRDefault="00AC0AD7" w:rsidP="00AC0AD7">
      <w:pPr>
        <w:pStyle w:val="a3"/>
        <w:ind w:firstLine="720"/>
        <w:jc w:val="both"/>
      </w:pPr>
      <w:r>
        <w:t>Информационно-телекоммуникационная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 (п.4 ст.2 Федерального закона «Об информации, информационных технологиях и о защите информации»).</w:t>
      </w:r>
    </w:p>
    <w:p w:rsidR="00AC0AD7" w:rsidRDefault="00AC0AD7" w:rsidP="00AC0AD7">
      <w:pPr>
        <w:pStyle w:val="a3"/>
        <w:ind w:firstLine="720"/>
        <w:jc w:val="both"/>
      </w:pPr>
      <w:proofErr w:type="gramStart"/>
      <w:r>
        <w:t>Сайт в сети «Интернет»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«Интернет» по доменным именам и (или) по сетевым адресам, позволяющим идентифицировать сайты в сети «Интернет» (п. 13 ст.2 Федерального закона «Об информации, информационных технологиях и о защите информации»).</w:t>
      </w:r>
      <w:proofErr w:type="gramEnd"/>
    </w:p>
    <w:p w:rsidR="00AC0AD7" w:rsidRDefault="00AC0AD7" w:rsidP="00AC0AD7">
      <w:pPr>
        <w:pStyle w:val="a3"/>
        <w:ind w:firstLine="720"/>
        <w:jc w:val="both"/>
      </w:pPr>
      <w:r>
        <w:t>Частью 1 статьи 9 Федерального закона «Об информации, информационных технологиях и защите информации» установлено, что ограничение доступа к информации устанавливается федеральными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AC0AD7" w:rsidRDefault="00AC0AD7" w:rsidP="00AC0AD7">
      <w:pPr>
        <w:pStyle w:val="a3"/>
        <w:ind w:firstLine="720"/>
        <w:jc w:val="both"/>
      </w:pPr>
      <w:r>
        <w:t xml:space="preserve">В силу положений ч.6 ст.10 Федерального закона «Об информации, информационных технологиях и о защите информации» 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</w:t>
      </w:r>
      <w:r>
        <w:lastRenderedPageBreak/>
        <w:t>распространение которой предусмотрена уголовная или административная ответственность.</w:t>
      </w:r>
    </w:p>
    <w:p w:rsidR="00AC0AD7" w:rsidRDefault="00AC0AD7" w:rsidP="00AC0AD7">
      <w:pPr>
        <w:pStyle w:val="a3"/>
        <w:ind w:firstLine="720"/>
        <w:jc w:val="both"/>
      </w:pPr>
      <w:r>
        <w:t>Предоставление доступа к информации с использованием информационн</w:t>
      </w:r>
      <w:proofErr w:type="gramStart"/>
      <w:r>
        <w:t>о-</w:t>
      </w:r>
      <w:proofErr w:type="gramEnd"/>
      <w:r>
        <w:t xml:space="preserve"> телекоммуникационных услуг сетей, в том числе сети Интернет, содержащей сведения о деяниях, за совершение которых законодателем предусмотрена уголовная или административная ответственность, фактически является распространением запрещенной информации.</w:t>
      </w:r>
    </w:p>
    <w:p w:rsidR="00AC0AD7" w:rsidRDefault="00AC0AD7" w:rsidP="00AC0AD7">
      <w:pPr>
        <w:pStyle w:val="a3"/>
        <w:ind w:firstLine="720"/>
        <w:jc w:val="both"/>
      </w:pPr>
      <w:r>
        <w:t xml:space="preserve">Установлено, что в Управление </w:t>
      </w:r>
      <w:proofErr w:type="spellStart"/>
      <w:r>
        <w:t>Роспотребнадзора</w:t>
      </w:r>
      <w:proofErr w:type="spellEnd"/>
      <w:r>
        <w:t xml:space="preserve"> по Хабаровскому краю из Федеральной службы по надзору в сфере защиты прав потребителей и благополучия человека поступила информация «О предоставлении сведений» от 22.05.2018 № 01/6420-2018-27 из которой следует, что в связи с поступлением письма Генеральной прокуратуры Российской Федерации от 27.04.2018 № 74/1-05-2018 о размещении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информации по вопросу реализации препарата </w:t>
      </w:r>
      <w:r>
        <w:rPr>
          <w:rStyle w:val="others13"/>
        </w:rPr>
        <w:t>&lt;данные изъяты&gt;</w:t>
      </w:r>
      <w:r>
        <w:t xml:space="preserve">» (при отсутствии сведений о производителе и государственной регистрации) необходимо принять меры, направленные на соблюдение законодательства Российской Федерации. В целях исполнения вышеуказанного поручения Управлением </w:t>
      </w:r>
      <w:proofErr w:type="spellStart"/>
      <w:r>
        <w:t>Роспотребнадзора</w:t>
      </w:r>
      <w:proofErr w:type="spellEnd"/>
      <w:r>
        <w:t xml:space="preserve"> по Хабаровскому краю был осуществлен мониторинг сети «Интернет» с целью выявления сайтов, содержащих предложения о продаже препарата </w:t>
      </w:r>
      <w:r>
        <w:rPr>
          <w:rStyle w:val="others14"/>
        </w:rPr>
        <w:t>&lt;данные изъяты&gt;</w:t>
      </w:r>
      <w:r>
        <w:t xml:space="preserve">». </w:t>
      </w:r>
    </w:p>
    <w:p w:rsidR="00AC0AD7" w:rsidRDefault="00AC0AD7" w:rsidP="00AC0AD7">
      <w:pPr>
        <w:pStyle w:val="a3"/>
        <w:ind w:firstLine="720"/>
        <w:jc w:val="both"/>
      </w:pPr>
      <w:r>
        <w:t xml:space="preserve">При проведении мониторинга был выявлен </w:t>
      </w:r>
      <w:proofErr w:type="gramStart"/>
      <w:r>
        <w:t>сайт</w:t>
      </w:r>
      <w:proofErr w:type="gramEnd"/>
      <w:r>
        <w:t xml:space="preserve"> </w:t>
      </w:r>
      <w:r>
        <w:rPr>
          <w:rStyle w:val="others15"/>
        </w:rPr>
        <w:t>&lt;данные изъяты&gt;</w:t>
      </w:r>
      <w:r>
        <w:t>/, на котором в свободном доступе размещена информация о реализации на территории Российской Федерации средств для похудения, в том числе препарата «</w:t>
      </w:r>
      <w:proofErr w:type="spellStart"/>
      <w:r>
        <w:t>Slim</w:t>
      </w:r>
      <w:proofErr w:type="spellEnd"/>
      <w:r>
        <w:t xml:space="preserve"> </w:t>
      </w:r>
      <w:proofErr w:type="spellStart"/>
      <w:r>
        <w:t>Pills</w:t>
      </w:r>
      <w:proofErr w:type="spellEnd"/>
      <w:r>
        <w:t xml:space="preserve">», а также средств: для повышения потенции, для лечения зависимостей, для лечения диабета, геморроя, </w:t>
      </w:r>
      <w:proofErr w:type="spellStart"/>
      <w:r>
        <w:t>варикоза</w:t>
      </w:r>
      <w:proofErr w:type="spellEnd"/>
      <w:r>
        <w:t>, простатита от паразитов, от гипертонии, для суставов и др. Исходя из существа объявлений, неопределённому кругу потребителей предлагается оформить заказ указанной продукции на сайте, в том числе препарата «</w:t>
      </w:r>
      <w:proofErr w:type="spellStart"/>
      <w:r>
        <w:t>Slim</w:t>
      </w:r>
      <w:proofErr w:type="spellEnd"/>
      <w:r>
        <w:t xml:space="preserve"> </w:t>
      </w:r>
      <w:proofErr w:type="spellStart"/>
      <w:r>
        <w:t>Pills</w:t>
      </w:r>
      <w:proofErr w:type="spellEnd"/>
      <w:r>
        <w:t xml:space="preserve">», посредством заполнения электронной формы: указания формы оплаты (картой или наличными при получении), страны, города, имени, фамилии и номера телефона, т.е. оформить заказ дистанционным способом. Информация о реализации предоставляется неопределенному кругу лиц. Заказать вышеуказанные средства может любой интернет-пользователь посредством указания приведенных выше данных для связи менеджера сайта с ним. </w:t>
      </w:r>
    </w:p>
    <w:p w:rsidR="00AC0AD7" w:rsidRDefault="00AC0AD7" w:rsidP="00AC0AD7">
      <w:pPr>
        <w:pStyle w:val="a3"/>
        <w:ind w:firstLine="720"/>
        <w:jc w:val="both"/>
      </w:pPr>
      <w:r>
        <w:t xml:space="preserve">Сайт </w:t>
      </w:r>
      <w:r>
        <w:rPr>
          <w:rStyle w:val="others16"/>
        </w:rPr>
        <w:t>&lt;данные изъяты&gt;</w:t>
      </w:r>
      <w:r>
        <w:t xml:space="preserve">» включает в себя 4 раздела: «Каталог», «Доставка», «Статьи», «Контакты». Раздел «Каталог» содержит перечень категорий товаров, предлагаемых к продаже, в том числе: </w:t>
      </w:r>
      <w:r>
        <w:rPr>
          <w:rStyle w:val="others20"/>
        </w:rPr>
        <w:t>&lt;данные изъяты&gt;</w:t>
      </w:r>
      <w:r>
        <w:t xml:space="preserve">, где указана информация о том, что </w:t>
      </w:r>
      <w:r>
        <w:rPr>
          <w:rStyle w:val="others19"/>
        </w:rPr>
        <w:t>&lt;данные изъяты&gt;</w:t>
      </w:r>
      <w:r>
        <w:t xml:space="preserve"> </w:t>
      </w:r>
    </w:p>
    <w:p w:rsidR="00AC0AD7" w:rsidRDefault="00AC0AD7" w:rsidP="00AC0AD7">
      <w:pPr>
        <w:pStyle w:val="a3"/>
        <w:ind w:firstLine="720"/>
        <w:jc w:val="both"/>
      </w:pPr>
      <w:proofErr w:type="gramStart"/>
      <w:r>
        <w:t>Имеется информация о комплексном воздействии препарата «</w:t>
      </w:r>
      <w:r>
        <w:rPr>
          <w:rStyle w:val="others21"/>
        </w:rPr>
        <w:t>&lt;данные изъяты&gt;</w:t>
      </w:r>
      <w:r>
        <w:t>» на организм человека: «снижается аппетит, появляется чувство насыщения и бодрости; появляется уверенность в себе, увеличиваются силы на важные дела и хобби; восстанавливается гормональный фон, пропадают перепады настроения и психологический «жор»; повышается умственная и физическая работоспособность, исчезает утомляемость; организм очищается от токсинов и шлаков, пропадают неприятные ощущения в кишечнике;</w:t>
      </w:r>
      <w:proofErr w:type="gramEnd"/>
      <w:r>
        <w:t xml:space="preserve"> сердце и сосуды работают 100% правильно и эффективно, вследствие чего улучшается общее самочувствие. В совокупности это приводит к активному снижению веса. Прогресс может достигать 1,5 кг в сутки. При этом не нужно изнурять себя физическими упражнениями, голодовкой и моральными страданиями. Наряду с этим происходит улучшение состояния кожи, ногтей и волос. Похудение приносит пользу для всего организма без лишних телодвижений».</w:t>
      </w:r>
    </w:p>
    <w:p w:rsidR="00AC0AD7" w:rsidRDefault="00AC0AD7" w:rsidP="00AC0AD7">
      <w:pPr>
        <w:pStyle w:val="a3"/>
        <w:ind w:firstLine="720"/>
        <w:jc w:val="both"/>
      </w:pPr>
      <w:r>
        <w:lastRenderedPageBreak/>
        <w:t xml:space="preserve">В свойствах компонентов препарата указано, что препарат создан «для решения проблемы с лишними килограммами создатели средства </w:t>
      </w:r>
      <w:r>
        <w:rPr>
          <w:rStyle w:val="others22"/>
        </w:rPr>
        <w:t xml:space="preserve">&lt;данные </w:t>
      </w:r>
      <w:proofErr w:type="gramStart"/>
      <w:r>
        <w:rPr>
          <w:rStyle w:val="others22"/>
        </w:rPr>
        <w:t>изъяты</w:t>
      </w:r>
      <w:proofErr w:type="gramEnd"/>
      <w:r>
        <w:rPr>
          <w:rStyle w:val="others22"/>
        </w:rPr>
        <w:t>&gt;</w:t>
      </w:r>
      <w:r>
        <w:t xml:space="preserve"> включили в состав таблеток комплекс взаимодополняющих ингредиентов. Каждое из них влияет на определенные процессы в организме, так или иначе связанные с набором веса или его снижением. Именно комплексное воздействие </w:t>
      </w:r>
      <w:r>
        <w:rPr>
          <w:rStyle w:val="others23"/>
        </w:rPr>
        <w:t xml:space="preserve">&lt;данные </w:t>
      </w:r>
      <w:proofErr w:type="gramStart"/>
      <w:r>
        <w:rPr>
          <w:rStyle w:val="others23"/>
        </w:rPr>
        <w:t>изъяты</w:t>
      </w:r>
      <w:proofErr w:type="gramEnd"/>
      <w:r>
        <w:rPr>
          <w:rStyle w:val="others23"/>
        </w:rPr>
        <w:t>&gt;</w:t>
      </w:r>
      <w:r>
        <w:t xml:space="preserve"> позволяет использовать его для комфортного похудения без использования физических нагрузок, диет и риска получить проблемы со здоровьем».</w:t>
      </w:r>
    </w:p>
    <w:p w:rsidR="00AC0AD7" w:rsidRDefault="00AC0AD7" w:rsidP="00AC0AD7">
      <w:pPr>
        <w:pStyle w:val="a3"/>
        <w:ind w:firstLine="720"/>
        <w:jc w:val="both"/>
      </w:pPr>
      <w:r>
        <w:t xml:space="preserve">Также на сайте </w:t>
      </w:r>
      <w:proofErr w:type="gramStart"/>
      <w:r>
        <w:t xml:space="preserve">доведена информация о составе препарата </w:t>
      </w:r>
      <w:r>
        <w:rPr>
          <w:rStyle w:val="others24"/>
        </w:rPr>
        <w:t>&lt;данные изъяты</w:t>
      </w:r>
      <w:proofErr w:type="gramEnd"/>
      <w:r>
        <w:rPr>
          <w:rStyle w:val="others24"/>
        </w:rPr>
        <w:t>&gt;</w:t>
      </w:r>
      <w:r>
        <w:t xml:space="preserve">» и лечебных свойствах некоторых из его компонентов: </w:t>
      </w:r>
      <w:r>
        <w:rPr>
          <w:rStyle w:val="others25"/>
        </w:rPr>
        <w:t>&lt;данные изъяты&gt;</w:t>
      </w:r>
    </w:p>
    <w:p w:rsidR="00AC0AD7" w:rsidRDefault="00AC0AD7" w:rsidP="00AC0AD7">
      <w:pPr>
        <w:pStyle w:val="a3"/>
        <w:ind w:firstLine="720"/>
        <w:jc w:val="both"/>
      </w:pPr>
      <w:r>
        <w:t xml:space="preserve">Исходя из вышеизложенного, </w:t>
      </w:r>
      <w:proofErr w:type="gramStart"/>
      <w:r>
        <w:t xml:space="preserve">препараты, реализуемые через сайт </w:t>
      </w:r>
      <w:r>
        <w:rPr>
          <w:rStyle w:val="others26"/>
        </w:rPr>
        <w:t>&lt;данные изъяты</w:t>
      </w:r>
      <w:proofErr w:type="gramEnd"/>
      <w:r>
        <w:rPr>
          <w:rStyle w:val="others26"/>
        </w:rPr>
        <w:t>&gt;</w:t>
      </w:r>
      <w:r>
        <w:t>, в том числе: «</w:t>
      </w:r>
      <w:r>
        <w:rPr>
          <w:rStyle w:val="others27"/>
        </w:rPr>
        <w:t>&lt;данные изъяты&gt;</w:t>
      </w:r>
      <w:r>
        <w:t>» позиционируются как биологически активные добавки к пище и лекарственные средства.</w:t>
      </w:r>
    </w:p>
    <w:p w:rsidR="00AC0AD7" w:rsidRDefault="00AC0AD7" w:rsidP="00AC0AD7">
      <w:pPr>
        <w:pStyle w:val="a3"/>
        <w:ind w:firstLine="720"/>
        <w:jc w:val="both"/>
      </w:pPr>
      <w:proofErr w:type="gramStart"/>
      <w:r>
        <w:t xml:space="preserve">Вместе с тем, в соответствии со ст. 4 Технического регламента Таможенного союза «О безопасности пищевой продукции» TP ТС 021/2011, ст. 1 Федерального закона от 02.01.2000 № 29-ФЗ «О качестве и безопасности пищевых продуктов» биологически активная добавка к пище (БАД) - природные и (или) идентичные природным биологически активные вещества, а также </w:t>
      </w:r>
      <w:proofErr w:type="spellStart"/>
      <w:r>
        <w:t>пробиотические</w:t>
      </w:r>
      <w:proofErr w:type="spellEnd"/>
      <w:r>
        <w:t xml:space="preserve"> микроорганизмы, предназначенные для употребления одновременно с пищей или введения в</w:t>
      </w:r>
      <w:proofErr w:type="gramEnd"/>
      <w:r>
        <w:t xml:space="preserve"> состав пищевой продукции.</w:t>
      </w:r>
    </w:p>
    <w:p w:rsidR="00AC0AD7" w:rsidRDefault="00AC0AD7" w:rsidP="00AC0AD7">
      <w:pPr>
        <w:pStyle w:val="a3"/>
        <w:ind w:firstLine="720"/>
        <w:jc w:val="both"/>
      </w:pPr>
      <w:r>
        <w:t>Согласно требованиям ст. 24 TP ТС 021/2011 БАД к пище относятся к специализированной пищевой продукции, которая допускается к производству (изготовлению), хранению, перевозке (транспортированию) и реализации после ее государственной регистрации в установленном настоящим техническим регламентом порядке.</w:t>
      </w:r>
    </w:p>
    <w:p w:rsidR="00AC0AD7" w:rsidRDefault="00AC0AD7" w:rsidP="00AC0AD7">
      <w:pPr>
        <w:pStyle w:val="a3"/>
        <w:ind w:firstLine="720"/>
        <w:jc w:val="both"/>
      </w:pPr>
      <w:r>
        <w:t>В соответствии с п. 70 Правил продажи отдельных видов товаров, утвержденных постановлением Правительства РФ от 19.01.1998 № 55, продажа лекарственных препаратов (дозированных лекарственных средств, готовых к применению и предназначенных для профилактики, диагностики и лечения заболеваний человека), осуществляется в соответствии с Федеральным законом от 12.04.2010 № 61- ФЗ «Об обращении лекарственных средств». Следовательно, информация о возможности использования БАД в медицинских целях предполагает регистрацию их в качестве лекарственных средств.</w:t>
      </w:r>
    </w:p>
    <w:p w:rsidR="00AC0AD7" w:rsidRDefault="00AC0AD7" w:rsidP="00AC0AD7">
      <w:pPr>
        <w:pStyle w:val="a3"/>
        <w:ind w:firstLine="720"/>
        <w:jc w:val="both"/>
      </w:pPr>
      <w:r>
        <w:t>Однако информация о препаратах «</w:t>
      </w:r>
      <w:r>
        <w:rPr>
          <w:rStyle w:val="others28"/>
        </w:rPr>
        <w:t>&lt;данные изъяты&gt;</w:t>
      </w:r>
      <w:r>
        <w:t>» в реестре свидетельств о государственной регистрации (единая форма Таможенного союза, российская часть) и в государственном реестре лекарственных средств отсутствует.</w:t>
      </w:r>
    </w:p>
    <w:p w:rsidR="00AC0AD7" w:rsidRDefault="00AC0AD7" w:rsidP="00AC0AD7">
      <w:pPr>
        <w:pStyle w:val="a3"/>
        <w:ind w:firstLine="720"/>
        <w:jc w:val="both"/>
      </w:pPr>
      <w:r>
        <w:t>В нарушение требований ст. 10 Закон РФ от 07.02.1992 № 2300 - 1, ст. 4 TP ТС 022/2011 «Пищевая продукция в части ее маркировки» препараты реализуются при отсутствии сведений об их производителе.</w:t>
      </w:r>
    </w:p>
    <w:p w:rsidR="00AC0AD7" w:rsidRDefault="00AC0AD7" w:rsidP="00AC0AD7">
      <w:pPr>
        <w:pStyle w:val="a3"/>
        <w:ind w:firstLine="720"/>
        <w:jc w:val="both"/>
      </w:pPr>
      <w:r>
        <w:t xml:space="preserve">Нарушение технических регламентов влечет привлечение к административной ответственности по ст. 14.43 Кодекса РФ </w:t>
      </w:r>
      <w:proofErr w:type="gramStart"/>
      <w:r>
        <w:t>об</w:t>
      </w:r>
      <w:proofErr w:type="gramEnd"/>
      <w:r>
        <w:t xml:space="preserve"> административных </w:t>
      </w:r>
      <w:proofErr w:type="spellStart"/>
      <w:r>
        <w:t>правонрашуениях</w:t>
      </w:r>
      <w:proofErr w:type="spellEnd"/>
      <w:r>
        <w:t>.</w:t>
      </w:r>
    </w:p>
    <w:p w:rsidR="00AC0AD7" w:rsidRDefault="00AC0AD7" w:rsidP="00AC0AD7">
      <w:pPr>
        <w:pStyle w:val="a3"/>
        <w:ind w:firstLine="720"/>
        <w:jc w:val="both"/>
      </w:pPr>
      <w:proofErr w:type="gramStart"/>
      <w:r>
        <w:t xml:space="preserve">С учетом соответствующих положений ст. 437 Гражданского кодекса Российской Федерации предложения заключить договор купли-продажи в порядке, установленном ст. 26.1 Закон РФ от 07.02.1992 № 2300 - 1, т.е. дистанционным способом продажи товаров, </w:t>
      </w:r>
      <w:r>
        <w:lastRenderedPageBreak/>
        <w:t>адресованные неопределенному кругу лиц следует рассматривать как публичную оферту, а сведения, предусмотренные п. 2 ст. 26.1 Закона РФ - как условия, необходимые для заключения договора данного вида.</w:t>
      </w:r>
      <w:proofErr w:type="gramEnd"/>
    </w:p>
    <w:p w:rsidR="00AC0AD7" w:rsidRDefault="00AC0AD7" w:rsidP="00AC0AD7">
      <w:pPr>
        <w:pStyle w:val="a3"/>
        <w:ind w:firstLine="720"/>
        <w:jc w:val="both"/>
      </w:pPr>
      <w:r>
        <w:t xml:space="preserve">Поскольку в целом положения ст. 26.1 Закон РФ от 07.02.1992 № 2300 -1 по своему буквальному толкованию являются общими требованиями, регламентирующими дистанционный способ продажи товаров, безусловная обязанность их соблюдения со стороны хозяйствующих субъектов, непосредственно осуществляющих продажу товаров данным способом, должна </w:t>
      </w:r>
      <w:proofErr w:type="gramStart"/>
      <w:r>
        <w:t>корреспондироваться</w:t>
      </w:r>
      <w:proofErr w:type="gramEnd"/>
      <w:r>
        <w:t xml:space="preserve"> в том числе с императивными нормами иных правовых актов в части самой возможности использовать этот способ для реализации тех или иных товаров.</w:t>
      </w:r>
    </w:p>
    <w:p w:rsidR="00AC0AD7" w:rsidRDefault="00AC0AD7" w:rsidP="00AC0AD7">
      <w:pPr>
        <w:pStyle w:val="a3"/>
        <w:ind w:firstLine="720"/>
        <w:jc w:val="both"/>
      </w:pPr>
      <w:r>
        <w:t xml:space="preserve">В соответствии с </w:t>
      </w:r>
      <w:proofErr w:type="spellStart"/>
      <w:r>
        <w:t>абз</w:t>
      </w:r>
      <w:proofErr w:type="spellEnd"/>
      <w:r>
        <w:t>. 2 п. 4 Правил № 55, вне стационарных мест торговли не допускается продажа, в том числе, продовольственных товаров (за исключением мороженого, безалкогольных напитков, кондитерских и хлебобулочных изделий в упаковке изготовителя товара), лекарственных препаратов.</w:t>
      </w:r>
    </w:p>
    <w:p w:rsidR="00AC0AD7" w:rsidRDefault="00AC0AD7" w:rsidP="00AC0AD7">
      <w:pPr>
        <w:pStyle w:val="a3"/>
        <w:ind w:firstLine="720"/>
        <w:jc w:val="both"/>
      </w:pPr>
      <w:r>
        <w:t xml:space="preserve">В соответствии с «ГОСТ </w:t>
      </w:r>
      <w:proofErr w:type="gramStart"/>
      <w:r>
        <w:t>Р</w:t>
      </w:r>
      <w:proofErr w:type="gramEnd"/>
      <w:r>
        <w:t xml:space="preserve"> 51303-2013. Национальный стандарт Российской Федерации. Торговля. Термины и определения, стационарный торговый объект - торговый объект, представляющий собой здание или часть здания, строение или часть строения, прочно связанные фундаментом такого здания, строения с землей и подключенные (технологически присоединенные) к сетям инженерно-технического обеспечения.</w:t>
      </w:r>
    </w:p>
    <w:p w:rsidR="00AC0AD7" w:rsidRDefault="00AC0AD7" w:rsidP="00AC0AD7">
      <w:pPr>
        <w:pStyle w:val="a3"/>
        <w:ind w:firstLine="720"/>
        <w:jc w:val="both"/>
      </w:pPr>
      <w:r>
        <w:t>Согласно п. 7.4.1. «СанПиН 2.3.2.1290-03. 2.3.2. Продовольственное сырье и пищевые продукты. Гигиенические требования к организации производства и оборота биологически активных добавок к пище (БАД). Санитарно-эпидемиологические правила и нормативы», утвержденных Постановлением Главного государственного санитарного врача РФ от 17.04.2003 N 50, розничная торговля БАД осуществляется через аптечные учреждения (аптеки, аптечные магазины, аптечные киоски и другие), специализированные магазины по продаже диетических продуктов, продовольственные магазины (специальные отделы, секции, киоски).</w:t>
      </w:r>
    </w:p>
    <w:p w:rsidR="00AC0AD7" w:rsidRDefault="00AC0AD7" w:rsidP="00AC0AD7">
      <w:pPr>
        <w:pStyle w:val="a3"/>
        <w:ind w:firstLine="720"/>
        <w:jc w:val="both"/>
      </w:pPr>
      <w:r>
        <w:t>В силу п. 5 Правил продажи товаров дистанционным способом, утвержденных постановлением Правительства РФ от 27.09.2007 № 612, не допускается продажа дистанционным способом товаров, свободная реализация которых запрещена или ограничена законодательством РФ.</w:t>
      </w:r>
    </w:p>
    <w:p w:rsidR="00AC0AD7" w:rsidRDefault="00AC0AD7" w:rsidP="00AC0AD7">
      <w:pPr>
        <w:pStyle w:val="a3"/>
        <w:ind w:firstLine="720"/>
        <w:jc w:val="both"/>
      </w:pPr>
      <w:r>
        <w:t>Согласно ст. 2 Федерального закона от 27.07.2006 № 149-ФЗ «Об информации, информационных технологиях и о защите информации» информационн</w:t>
      </w:r>
      <w:proofErr w:type="gramStart"/>
      <w:r>
        <w:t>о-</w:t>
      </w:r>
      <w:proofErr w:type="gramEnd"/>
      <w:r>
        <w:t xml:space="preserve"> 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AC0AD7" w:rsidRDefault="00AC0AD7" w:rsidP="00AC0AD7">
      <w:pPr>
        <w:pStyle w:val="a3"/>
        <w:ind w:firstLine="720"/>
        <w:jc w:val="both"/>
      </w:pPr>
      <w:r>
        <w:t>Согласно используемым в ФЗ «О рекламе» ст. 3 основным понятиям «реклама», «объект рекламирования», «товар», «ненадлежащая реклама» указанные на странице сайта предложения препаратов к продаже является ненадлежащей рекламой, создают угрозу для здоровья и жизни неопределенного круга потребителей, так как не обеспечена безопасность этой продукции для жизни, здоровья граждан.</w:t>
      </w:r>
    </w:p>
    <w:p w:rsidR="00AC0AD7" w:rsidRDefault="00AC0AD7" w:rsidP="00AC0AD7">
      <w:pPr>
        <w:pStyle w:val="a3"/>
        <w:ind w:firstLine="720"/>
        <w:jc w:val="both"/>
      </w:pPr>
      <w:r>
        <w:t>В соответствии со ст. 12 Гражданского кодекса Российской Федерации способами защиты гражданских прав, в частности, является пресечение действий, нарушающих право или создающих угрозу его нарушения.</w:t>
      </w:r>
    </w:p>
    <w:p w:rsidR="00AC0AD7" w:rsidRDefault="00AC0AD7" w:rsidP="00AC0AD7">
      <w:pPr>
        <w:pStyle w:val="a3"/>
        <w:ind w:firstLine="720"/>
        <w:jc w:val="both"/>
      </w:pPr>
      <w:r>
        <w:lastRenderedPageBreak/>
        <w:t>Особенность таких мер защиты заключается в том, что они принимаются компетентными государственными органами при разрешении гражданско-правовых споров и не связаны с определенным имущественным воздействием на правонарушителя, в отличие от мер гражданско-правовой ответственности.</w:t>
      </w:r>
    </w:p>
    <w:p w:rsidR="00AC0AD7" w:rsidRDefault="00AC0AD7" w:rsidP="00AC0AD7">
      <w:pPr>
        <w:pStyle w:val="a3"/>
        <w:ind w:firstLine="720"/>
        <w:jc w:val="both"/>
      </w:pPr>
      <w:r>
        <w:t>Ограничение доступа к сайтам в сети «Интернет», содержащим информацию, распространение которой в Российской Федерации запрещено, осуществляется в порядке, установленном статьей 15.1 ФЗ № 149 и Правилами создания, формирования и ведения единой автоматизированной информационной системы «Единый реестр доменных имен, указателей страниц сайтов в информационно-телекоммуникационной сети «Интернет» и сетевых адресов, позволяющих идентифицировать сайты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«Интернет», содержащие информацию, распространение которой в Российской Федерации запрещено», </w:t>
      </w:r>
      <w:proofErr w:type="gramStart"/>
      <w:r>
        <w:t>утвержденными</w:t>
      </w:r>
      <w:proofErr w:type="gramEnd"/>
      <w:r>
        <w:t xml:space="preserve"> Постановлением Правительства Российской Федерации от 26 октября 2012 года №1101.</w:t>
      </w:r>
    </w:p>
    <w:p w:rsidR="00AC0AD7" w:rsidRDefault="00AC0AD7" w:rsidP="00AC0AD7">
      <w:pPr>
        <w:pStyle w:val="a3"/>
        <w:ind w:firstLine="720"/>
        <w:jc w:val="both"/>
      </w:pPr>
      <w:r>
        <w:t>Так, согласно части 2 статьи 15.1 ФЗ №149 в реестр включаются: 1) доменные имена и (или) указатели страниц сайтов в сети «Интернет», содержащих информацию, распространение которой в Российской Федерации запрещено; 2) сетевые адреса, позволяющие идентифицировать сайты в сети «Интернет», содержащие информацию, распространение которой в Российской Федерации запрещено.</w:t>
      </w:r>
    </w:p>
    <w:p w:rsidR="00AC0AD7" w:rsidRDefault="00AC0AD7" w:rsidP="00AC0AD7">
      <w:pPr>
        <w:pStyle w:val="a3"/>
        <w:ind w:firstLine="720"/>
        <w:jc w:val="both"/>
      </w:pPr>
      <w:r>
        <w:t>Основаниями для включения в Реестр сведений, указанных в части 2 названной статьи, являются согласно пункту 2 части 5 статьи 15.1 ФЗ №149 вступившее в законную силу решение суда о признании информации, распространяемой посредством сети «Интернет», информацией, распространение которой в Российской Федерации запрещено.</w:t>
      </w:r>
    </w:p>
    <w:p w:rsidR="00AC0AD7" w:rsidRDefault="00AC0AD7" w:rsidP="00AC0AD7">
      <w:pPr>
        <w:pStyle w:val="a3"/>
        <w:ind w:firstLine="720"/>
        <w:jc w:val="both"/>
      </w:pPr>
      <w:r>
        <w:t>Постановлением Правительства РФ от 26.10.2012 №1101 утверждены Правила создания, формирования и ведения единой автоматизированной Информационной системы «Единый реестр доменных имен, указателей страниц сайтов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и сетевых адресов, позволяющих идентифицировать сайты в информационно- телекоммуникационной сети «Интернет», содержащие информацию, распространение которой в Российской Федерации запрещено» (далее - Правила).</w:t>
      </w:r>
    </w:p>
    <w:p w:rsidR="00AC0AD7" w:rsidRDefault="00AC0AD7" w:rsidP="00AC0AD7">
      <w:pPr>
        <w:pStyle w:val="a3"/>
        <w:ind w:firstLine="720"/>
        <w:jc w:val="both"/>
      </w:pPr>
      <w:r>
        <w:t>Согласно пунктам 2, 3 названных Правил создание, формирование и ведение единого рельефа осуществляются Федеральной службой по надзору в сфере связи, информационных технологий и массовых коммуникаций и оператором реестра |- организацией, зарегистрированной на территории Российской Федерации, которая может привлекаться к формированию и ведению единого реестра в порядке, установленном Правительством Российской Федерации.</w:t>
      </w:r>
    </w:p>
    <w:p w:rsidR="00AC0AD7" w:rsidRDefault="00AC0AD7" w:rsidP="00AC0AD7">
      <w:pPr>
        <w:pStyle w:val="a3"/>
        <w:ind w:firstLine="720"/>
        <w:jc w:val="both"/>
      </w:pPr>
      <w:r>
        <w:t xml:space="preserve">В соответствии с пунктом 5 Правил основаниями для включения в Единый реестр являются соответствующие решения уполномоченных федеральных органов исполнительной власти или суда. Внесение в Единый реестр информации, признанной судом запрещенной для распространения на территории РФ, осуществляется в течение суток со дня </w:t>
      </w:r>
      <w:proofErr w:type="gramStart"/>
      <w:r>
        <w:t>получения</w:t>
      </w:r>
      <w:proofErr w:type="gramEnd"/>
      <w:r>
        <w:t xml:space="preserve"> вступившего в законную силу решения суда о признании информации, распространяемой посредством сети «Интернет», запрещенной.</w:t>
      </w:r>
    </w:p>
    <w:p w:rsidR="00AC0AD7" w:rsidRDefault="00AC0AD7" w:rsidP="00AC0AD7">
      <w:pPr>
        <w:pStyle w:val="a3"/>
        <w:ind w:firstLine="720"/>
        <w:jc w:val="both"/>
      </w:pPr>
      <w:r>
        <w:t xml:space="preserve">На основании изложенного, суд приходит к выводу о том, что поскольку размещение информации на интернет-сайте https://apteka-8.ru противоречит требованиям законодательства, нарушает установленные законом ограничения, основы </w:t>
      </w:r>
      <w:r>
        <w:lastRenderedPageBreak/>
        <w:t>конституционного строя, права и законные интересы неопределенного круга лиц, в силу чего является незаконным.</w:t>
      </w:r>
    </w:p>
    <w:p w:rsidR="00AC0AD7" w:rsidRDefault="00AC0AD7" w:rsidP="00AC0AD7">
      <w:pPr>
        <w:pStyle w:val="a3"/>
        <w:ind w:firstLine="720"/>
        <w:jc w:val="both"/>
      </w:pPr>
      <w:r>
        <w:t xml:space="preserve">Таким образом, заявленные требования Управления </w:t>
      </w:r>
      <w:proofErr w:type="spellStart"/>
      <w:r>
        <w:t>Роспотребнадзора</w:t>
      </w:r>
      <w:proofErr w:type="spellEnd"/>
      <w:r>
        <w:t xml:space="preserve"> по Хабаровскому краю подлежат удовлетворению в полном объеме, как заявленные законно и обоснованно.</w:t>
      </w:r>
    </w:p>
    <w:p w:rsidR="00AC0AD7" w:rsidRDefault="00AC0AD7" w:rsidP="00AC0AD7">
      <w:pPr>
        <w:pStyle w:val="a3"/>
        <w:ind w:firstLine="720"/>
        <w:jc w:val="both"/>
      </w:pPr>
      <w:r>
        <w:t>На основании изложенного, руководствуясь ст.ст.175-180, 188 Кодекса административного судопроизводства РФ, суд,</w:t>
      </w:r>
    </w:p>
    <w:p w:rsidR="00AC0AD7" w:rsidRDefault="00AC0AD7" w:rsidP="00AC0AD7">
      <w:pPr>
        <w:pStyle w:val="a3"/>
        <w:ind w:firstLine="720"/>
        <w:jc w:val="center"/>
      </w:pPr>
      <w:r>
        <w:t>решил:</w:t>
      </w:r>
    </w:p>
    <w:p w:rsidR="00AC0AD7" w:rsidRDefault="00AC0AD7" w:rsidP="00AC0AD7">
      <w:pPr>
        <w:pStyle w:val="a3"/>
        <w:ind w:firstLine="720"/>
        <w:jc w:val="both"/>
      </w:pPr>
      <w:r>
        <w:t>административные исковые требования Управления Федеральной службы по надзору в сфере защиты прав потребителей и благополучия человека по Хабаровскому краю в интересах неопределенного круга лиц - удовлетворить.</w:t>
      </w:r>
    </w:p>
    <w:p w:rsidR="00AC0AD7" w:rsidRDefault="00AC0AD7" w:rsidP="00AC0AD7">
      <w:pPr>
        <w:pStyle w:val="a3"/>
        <w:ind w:firstLine="720"/>
        <w:jc w:val="both"/>
      </w:pPr>
      <w:r>
        <w:t xml:space="preserve">Признать информацию, размещенную в информационно-телекоммуникационной сети «Интернет» на странице сайта: https://apteka-8.ru запрещенной к распространению в Российской Федерации. </w:t>
      </w:r>
    </w:p>
    <w:p w:rsidR="00AC0AD7" w:rsidRDefault="00AC0AD7" w:rsidP="00AC0AD7">
      <w:pPr>
        <w:pStyle w:val="a3"/>
        <w:ind w:firstLine="720"/>
        <w:jc w:val="both"/>
      </w:pPr>
      <w:r>
        <w:t xml:space="preserve">Решение может быть обжаловано в апелляционном порядке в Хабаровский краевой суд в течение месяца со дня составления мотивированного решения суда, с подачей жалобы через Центральный районный суд </w:t>
      </w:r>
      <w:proofErr w:type="spellStart"/>
      <w:r>
        <w:t>г</w:t>
      </w:r>
      <w:proofErr w:type="gramStart"/>
      <w:r>
        <w:t>.Х</w:t>
      </w:r>
      <w:proofErr w:type="gramEnd"/>
      <w:r>
        <w:t>абаровска</w:t>
      </w:r>
      <w:proofErr w:type="spellEnd"/>
      <w:r>
        <w:t>.</w:t>
      </w:r>
    </w:p>
    <w:p w:rsidR="00AC0AD7" w:rsidRDefault="00AC0AD7" w:rsidP="00AC0AD7">
      <w:pPr>
        <w:pStyle w:val="a3"/>
        <w:ind w:firstLine="720"/>
        <w:jc w:val="both"/>
      </w:pPr>
      <w:r>
        <w:t>    Мотивированное решение составлено 29 октября 2018 года.</w:t>
      </w:r>
    </w:p>
    <w:p w:rsidR="00AC0AD7" w:rsidRDefault="00AC0AD7" w:rsidP="00AC0AD7">
      <w:pPr>
        <w:pStyle w:val="a3"/>
        <w:ind w:firstLine="720"/>
        <w:jc w:val="both"/>
      </w:pPr>
      <w:r>
        <w:t>Председательствующий (подпись)</w:t>
      </w:r>
    </w:p>
    <w:p w:rsidR="00AC0AD7" w:rsidRDefault="00AC0AD7" w:rsidP="00AC0AD7">
      <w:pPr>
        <w:pStyle w:val="a3"/>
        <w:ind w:firstLine="720"/>
        <w:jc w:val="both"/>
      </w:pPr>
      <w:r>
        <w:t>Копия верна: Судья                                Королева И.А.</w:t>
      </w:r>
    </w:p>
    <w:p w:rsidR="00F508A8" w:rsidRDefault="00F508A8">
      <w:bookmarkStart w:id="0" w:name="_GoBack"/>
      <w:bookmarkEnd w:id="0"/>
    </w:p>
    <w:sectPr w:rsidR="00F50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CFE"/>
    <w:rsid w:val="001F6CFE"/>
    <w:rsid w:val="00AC0AD7"/>
    <w:rsid w:val="00F5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0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2">
    <w:name w:val="data2"/>
    <w:basedOn w:val="a0"/>
    <w:rsid w:val="00AC0AD7"/>
  </w:style>
  <w:style w:type="character" w:customStyle="1" w:styleId="nomer2">
    <w:name w:val="nomer2"/>
    <w:basedOn w:val="a0"/>
    <w:rsid w:val="00AC0AD7"/>
  </w:style>
  <w:style w:type="character" w:customStyle="1" w:styleId="others1">
    <w:name w:val="others1"/>
    <w:basedOn w:val="a0"/>
    <w:rsid w:val="00AC0AD7"/>
  </w:style>
  <w:style w:type="character" w:customStyle="1" w:styleId="others2">
    <w:name w:val="others2"/>
    <w:basedOn w:val="a0"/>
    <w:rsid w:val="00AC0AD7"/>
  </w:style>
  <w:style w:type="character" w:customStyle="1" w:styleId="others3">
    <w:name w:val="others3"/>
    <w:basedOn w:val="a0"/>
    <w:rsid w:val="00AC0AD7"/>
  </w:style>
  <w:style w:type="character" w:customStyle="1" w:styleId="others4">
    <w:name w:val="others4"/>
    <w:basedOn w:val="a0"/>
    <w:rsid w:val="00AC0AD7"/>
  </w:style>
  <w:style w:type="character" w:customStyle="1" w:styleId="others5">
    <w:name w:val="others5"/>
    <w:basedOn w:val="a0"/>
    <w:rsid w:val="00AC0AD7"/>
  </w:style>
  <w:style w:type="character" w:customStyle="1" w:styleId="others6">
    <w:name w:val="others6"/>
    <w:basedOn w:val="a0"/>
    <w:rsid w:val="00AC0AD7"/>
  </w:style>
  <w:style w:type="character" w:customStyle="1" w:styleId="others7">
    <w:name w:val="others7"/>
    <w:basedOn w:val="a0"/>
    <w:rsid w:val="00AC0AD7"/>
  </w:style>
  <w:style w:type="character" w:customStyle="1" w:styleId="others8">
    <w:name w:val="others8"/>
    <w:basedOn w:val="a0"/>
    <w:rsid w:val="00AC0AD7"/>
  </w:style>
  <w:style w:type="character" w:customStyle="1" w:styleId="others9">
    <w:name w:val="others9"/>
    <w:basedOn w:val="a0"/>
    <w:rsid w:val="00AC0AD7"/>
  </w:style>
  <w:style w:type="character" w:customStyle="1" w:styleId="others10">
    <w:name w:val="others10"/>
    <w:basedOn w:val="a0"/>
    <w:rsid w:val="00AC0AD7"/>
  </w:style>
  <w:style w:type="character" w:customStyle="1" w:styleId="others11">
    <w:name w:val="others11"/>
    <w:basedOn w:val="a0"/>
    <w:rsid w:val="00AC0AD7"/>
  </w:style>
  <w:style w:type="character" w:customStyle="1" w:styleId="others12">
    <w:name w:val="others12"/>
    <w:basedOn w:val="a0"/>
    <w:rsid w:val="00AC0AD7"/>
  </w:style>
  <w:style w:type="character" w:customStyle="1" w:styleId="others13">
    <w:name w:val="others13"/>
    <w:basedOn w:val="a0"/>
    <w:rsid w:val="00AC0AD7"/>
  </w:style>
  <w:style w:type="character" w:customStyle="1" w:styleId="others14">
    <w:name w:val="others14"/>
    <w:basedOn w:val="a0"/>
    <w:rsid w:val="00AC0AD7"/>
  </w:style>
  <w:style w:type="character" w:customStyle="1" w:styleId="others15">
    <w:name w:val="others15"/>
    <w:basedOn w:val="a0"/>
    <w:rsid w:val="00AC0AD7"/>
  </w:style>
  <w:style w:type="character" w:customStyle="1" w:styleId="others16">
    <w:name w:val="others16"/>
    <w:basedOn w:val="a0"/>
    <w:rsid w:val="00AC0AD7"/>
  </w:style>
  <w:style w:type="character" w:customStyle="1" w:styleId="others20">
    <w:name w:val="others20"/>
    <w:basedOn w:val="a0"/>
    <w:rsid w:val="00AC0AD7"/>
  </w:style>
  <w:style w:type="character" w:customStyle="1" w:styleId="others19">
    <w:name w:val="others19"/>
    <w:basedOn w:val="a0"/>
    <w:rsid w:val="00AC0AD7"/>
  </w:style>
  <w:style w:type="character" w:customStyle="1" w:styleId="others21">
    <w:name w:val="others21"/>
    <w:basedOn w:val="a0"/>
    <w:rsid w:val="00AC0AD7"/>
  </w:style>
  <w:style w:type="character" w:customStyle="1" w:styleId="others22">
    <w:name w:val="others22"/>
    <w:basedOn w:val="a0"/>
    <w:rsid w:val="00AC0AD7"/>
  </w:style>
  <w:style w:type="character" w:customStyle="1" w:styleId="others23">
    <w:name w:val="others23"/>
    <w:basedOn w:val="a0"/>
    <w:rsid w:val="00AC0AD7"/>
  </w:style>
  <w:style w:type="character" w:customStyle="1" w:styleId="others24">
    <w:name w:val="others24"/>
    <w:basedOn w:val="a0"/>
    <w:rsid w:val="00AC0AD7"/>
  </w:style>
  <w:style w:type="character" w:customStyle="1" w:styleId="others25">
    <w:name w:val="others25"/>
    <w:basedOn w:val="a0"/>
    <w:rsid w:val="00AC0AD7"/>
  </w:style>
  <w:style w:type="character" w:customStyle="1" w:styleId="others26">
    <w:name w:val="others26"/>
    <w:basedOn w:val="a0"/>
    <w:rsid w:val="00AC0AD7"/>
  </w:style>
  <w:style w:type="character" w:customStyle="1" w:styleId="others27">
    <w:name w:val="others27"/>
    <w:basedOn w:val="a0"/>
    <w:rsid w:val="00AC0AD7"/>
  </w:style>
  <w:style w:type="character" w:customStyle="1" w:styleId="others28">
    <w:name w:val="others28"/>
    <w:basedOn w:val="a0"/>
    <w:rsid w:val="00AC0A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0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2">
    <w:name w:val="data2"/>
    <w:basedOn w:val="a0"/>
    <w:rsid w:val="00AC0AD7"/>
  </w:style>
  <w:style w:type="character" w:customStyle="1" w:styleId="nomer2">
    <w:name w:val="nomer2"/>
    <w:basedOn w:val="a0"/>
    <w:rsid w:val="00AC0AD7"/>
  </w:style>
  <w:style w:type="character" w:customStyle="1" w:styleId="others1">
    <w:name w:val="others1"/>
    <w:basedOn w:val="a0"/>
    <w:rsid w:val="00AC0AD7"/>
  </w:style>
  <w:style w:type="character" w:customStyle="1" w:styleId="others2">
    <w:name w:val="others2"/>
    <w:basedOn w:val="a0"/>
    <w:rsid w:val="00AC0AD7"/>
  </w:style>
  <w:style w:type="character" w:customStyle="1" w:styleId="others3">
    <w:name w:val="others3"/>
    <w:basedOn w:val="a0"/>
    <w:rsid w:val="00AC0AD7"/>
  </w:style>
  <w:style w:type="character" w:customStyle="1" w:styleId="others4">
    <w:name w:val="others4"/>
    <w:basedOn w:val="a0"/>
    <w:rsid w:val="00AC0AD7"/>
  </w:style>
  <w:style w:type="character" w:customStyle="1" w:styleId="others5">
    <w:name w:val="others5"/>
    <w:basedOn w:val="a0"/>
    <w:rsid w:val="00AC0AD7"/>
  </w:style>
  <w:style w:type="character" w:customStyle="1" w:styleId="others6">
    <w:name w:val="others6"/>
    <w:basedOn w:val="a0"/>
    <w:rsid w:val="00AC0AD7"/>
  </w:style>
  <w:style w:type="character" w:customStyle="1" w:styleId="others7">
    <w:name w:val="others7"/>
    <w:basedOn w:val="a0"/>
    <w:rsid w:val="00AC0AD7"/>
  </w:style>
  <w:style w:type="character" w:customStyle="1" w:styleId="others8">
    <w:name w:val="others8"/>
    <w:basedOn w:val="a0"/>
    <w:rsid w:val="00AC0AD7"/>
  </w:style>
  <w:style w:type="character" w:customStyle="1" w:styleId="others9">
    <w:name w:val="others9"/>
    <w:basedOn w:val="a0"/>
    <w:rsid w:val="00AC0AD7"/>
  </w:style>
  <w:style w:type="character" w:customStyle="1" w:styleId="others10">
    <w:name w:val="others10"/>
    <w:basedOn w:val="a0"/>
    <w:rsid w:val="00AC0AD7"/>
  </w:style>
  <w:style w:type="character" w:customStyle="1" w:styleId="others11">
    <w:name w:val="others11"/>
    <w:basedOn w:val="a0"/>
    <w:rsid w:val="00AC0AD7"/>
  </w:style>
  <w:style w:type="character" w:customStyle="1" w:styleId="others12">
    <w:name w:val="others12"/>
    <w:basedOn w:val="a0"/>
    <w:rsid w:val="00AC0AD7"/>
  </w:style>
  <w:style w:type="character" w:customStyle="1" w:styleId="others13">
    <w:name w:val="others13"/>
    <w:basedOn w:val="a0"/>
    <w:rsid w:val="00AC0AD7"/>
  </w:style>
  <w:style w:type="character" w:customStyle="1" w:styleId="others14">
    <w:name w:val="others14"/>
    <w:basedOn w:val="a0"/>
    <w:rsid w:val="00AC0AD7"/>
  </w:style>
  <w:style w:type="character" w:customStyle="1" w:styleId="others15">
    <w:name w:val="others15"/>
    <w:basedOn w:val="a0"/>
    <w:rsid w:val="00AC0AD7"/>
  </w:style>
  <w:style w:type="character" w:customStyle="1" w:styleId="others16">
    <w:name w:val="others16"/>
    <w:basedOn w:val="a0"/>
    <w:rsid w:val="00AC0AD7"/>
  </w:style>
  <w:style w:type="character" w:customStyle="1" w:styleId="others20">
    <w:name w:val="others20"/>
    <w:basedOn w:val="a0"/>
    <w:rsid w:val="00AC0AD7"/>
  </w:style>
  <w:style w:type="character" w:customStyle="1" w:styleId="others19">
    <w:name w:val="others19"/>
    <w:basedOn w:val="a0"/>
    <w:rsid w:val="00AC0AD7"/>
  </w:style>
  <w:style w:type="character" w:customStyle="1" w:styleId="others21">
    <w:name w:val="others21"/>
    <w:basedOn w:val="a0"/>
    <w:rsid w:val="00AC0AD7"/>
  </w:style>
  <w:style w:type="character" w:customStyle="1" w:styleId="others22">
    <w:name w:val="others22"/>
    <w:basedOn w:val="a0"/>
    <w:rsid w:val="00AC0AD7"/>
  </w:style>
  <w:style w:type="character" w:customStyle="1" w:styleId="others23">
    <w:name w:val="others23"/>
    <w:basedOn w:val="a0"/>
    <w:rsid w:val="00AC0AD7"/>
  </w:style>
  <w:style w:type="character" w:customStyle="1" w:styleId="others24">
    <w:name w:val="others24"/>
    <w:basedOn w:val="a0"/>
    <w:rsid w:val="00AC0AD7"/>
  </w:style>
  <w:style w:type="character" w:customStyle="1" w:styleId="others25">
    <w:name w:val="others25"/>
    <w:basedOn w:val="a0"/>
    <w:rsid w:val="00AC0AD7"/>
  </w:style>
  <w:style w:type="character" w:customStyle="1" w:styleId="others26">
    <w:name w:val="others26"/>
    <w:basedOn w:val="a0"/>
    <w:rsid w:val="00AC0AD7"/>
  </w:style>
  <w:style w:type="character" w:customStyle="1" w:styleId="others27">
    <w:name w:val="others27"/>
    <w:basedOn w:val="a0"/>
    <w:rsid w:val="00AC0AD7"/>
  </w:style>
  <w:style w:type="character" w:customStyle="1" w:styleId="others28">
    <w:name w:val="others28"/>
    <w:basedOn w:val="a0"/>
    <w:rsid w:val="00AC0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3361</Words>
  <Characters>19160</Characters>
  <Application>Microsoft Office Word</Application>
  <DocSecurity>0</DocSecurity>
  <Lines>159</Lines>
  <Paragraphs>44</Paragraphs>
  <ScaleCrop>false</ScaleCrop>
  <Company/>
  <LinksUpToDate>false</LinksUpToDate>
  <CharactersWithSpaces>22477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Александровна Никишина</dc:creator>
  <cp:keywords/>
  <dc:description/>
  <cp:lastModifiedBy>Анастасия Александровна Никишина</cp:lastModifiedBy>
  <cp:revision>2</cp:revision>
  <dcterms:created xsi:type="dcterms:W3CDTF">2018-12-07T06:13:00Z</dcterms:created>
  <dcterms:modified xsi:type="dcterms:W3CDTF">2018-12-07T06:13:00Z</dcterms:modified>
</cp:coreProperties>
</file>