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282" w:rsidRDefault="00213282" w:rsidP="00213282">
      <w:pPr>
        <w:shd w:val="clear" w:color="auto" w:fill="F3F3F3"/>
        <w:spacing w:after="0" w:line="240" w:lineRule="auto"/>
        <w:outlineLvl w:val="0"/>
        <w:rPr>
          <w:rFonts w:ascii="Times New Roman" w:eastAsia="Times New Roman" w:hAnsi="Times New Roman" w:cs="Times New Roman"/>
          <w:color w:val="C0264A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C0264A"/>
          <w:kern w:val="36"/>
          <w:sz w:val="28"/>
          <w:szCs w:val="28"/>
        </w:rPr>
        <w:t>П</w:t>
      </w:r>
      <w:r w:rsidRPr="00213282">
        <w:rPr>
          <w:rFonts w:ascii="Times New Roman" w:eastAsia="Times New Roman" w:hAnsi="Times New Roman" w:cs="Times New Roman"/>
          <w:color w:val="C0264A"/>
          <w:kern w:val="36"/>
          <w:sz w:val="28"/>
          <w:szCs w:val="28"/>
        </w:rPr>
        <w:t>равила выбора пиротехники: на что обращать внимание при покупке пиротехники?</w:t>
      </w:r>
    </w:p>
    <w:p w:rsidR="00FB0C6B" w:rsidRDefault="00FB0C6B" w:rsidP="00213282">
      <w:pPr>
        <w:shd w:val="clear" w:color="auto" w:fill="F3F3F3"/>
        <w:spacing w:after="0" w:line="240" w:lineRule="auto"/>
        <w:outlineLvl w:val="0"/>
        <w:rPr>
          <w:rFonts w:ascii="Times New Roman" w:eastAsia="Times New Roman" w:hAnsi="Times New Roman" w:cs="Times New Roman"/>
          <w:color w:val="C0264A"/>
          <w:kern w:val="36"/>
          <w:sz w:val="28"/>
          <w:szCs w:val="28"/>
        </w:rPr>
      </w:pPr>
    </w:p>
    <w:p w:rsidR="00FB0C6B" w:rsidRPr="00B91BAB" w:rsidRDefault="00FB0C6B" w:rsidP="00B91BA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91BAB">
        <w:rPr>
          <w:color w:val="333333"/>
          <w:sz w:val="28"/>
          <w:szCs w:val="28"/>
        </w:rPr>
        <w:t>Согласно законодательству РФ вся пиротехника, в зависимости от степени опасности, делится на пять классов.</w:t>
      </w:r>
      <w:r w:rsidR="00B91BAB">
        <w:rPr>
          <w:color w:val="333333"/>
          <w:sz w:val="28"/>
          <w:szCs w:val="28"/>
        </w:rPr>
        <w:t xml:space="preserve"> Для изделий I-III классов ради</w:t>
      </w:r>
      <w:r w:rsidRPr="00B91BAB">
        <w:rPr>
          <w:color w:val="333333"/>
          <w:sz w:val="28"/>
          <w:szCs w:val="28"/>
        </w:rPr>
        <w:t>ус опасной зоны колеблется от 0,5 м (для изделий I класса) до 20 м (для изделий III класса). Эти изделия разрешены к свободной продаже населению и могут использоваться неподготовленными пользователями в строгом соответствии с инструкциями по применению. Изделия IV и V классов, имеющие радиус опасной зоны более двадцати метров, могут использоваться только предприятиями, имеющими лицензию на данный вид деятельности.</w:t>
      </w:r>
    </w:p>
    <w:p w:rsidR="00FB0C6B" w:rsidRPr="00B91BAB" w:rsidRDefault="00FB0C6B" w:rsidP="00B91BA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91BAB">
        <w:rPr>
          <w:color w:val="333333"/>
          <w:sz w:val="28"/>
          <w:szCs w:val="28"/>
        </w:rPr>
        <w:t>Ассортимент фейерверочных изделий I-III класса, имеющихся в свободной продаже, дает возможность провести красочный фейерверк своими силами.</w:t>
      </w:r>
    </w:p>
    <w:p w:rsidR="00FB0C6B" w:rsidRPr="00B91BAB" w:rsidRDefault="00FB0C6B" w:rsidP="00B91BAB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B91BAB">
        <w:rPr>
          <w:color w:val="333333"/>
          <w:sz w:val="28"/>
          <w:szCs w:val="28"/>
        </w:rPr>
        <w:t>При самостоятельном проведении фейерверка категорически запрещается использовать самодельные изделия. Также запрещается разбирать или переделывать готовые изделия.</w:t>
      </w:r>
    </w:p>
    <w:p w:rsidR="00FB0C6B" w:rsidRPr="00B91BAB" w:rsidRDefault="00FB0C6B" w:rsidP="00B91BAB">
      <w:pPr>
        <w:shd w:val="clear" w:color="auto" w:fill="F3F3F3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91BAB">
        <w:rPr>
          <w:rFonts w:ascii="Times New Roman" w:hAnsi="Times New Roman" w:cs="Times New Roman"/>
          <w:sz w:val="28"/>
          <w:szCs w:val="28"/>
        </w:rPr>
        <w:t xml:space="preserve">Выпускаемые в обращение пиротехнические изделия должны соответствовать  техническому регламенту </w:t>
      </w:r>
      <w:r w:rsidRPr="00B91B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Таможенного Союза "О безопасности пиротехнических изделий" </w:t>
      </w:r>
      <w:proofErr w:type="gramStart"/>
      <w:r w:rsidR="004D1AB5" w:rsidRPr="00B91BAB">
        <w:rPr>
          <w:rFonts w:ascii="Times New Roman" w:eastAsia="Times New Roman" w:hAnsi="Times New Roman" w:cs="Times New Roman"/>
          <w:color w:val="333333"/>
          <w:sz w:val="28"/>
          <w:szCs w:val="28"/>
        </w:rPr>
        <w:t>вступившего</w:t>
      </w:r>
      <w:proofErr w:type="gramEnd"/>
      <w:r w:rsidRPr="00B91BA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силу 16.02.2012, который обозначается знаком ЕАС.</w:t>
      </w:r>
    </w:p>
    <w:p w:rsidR="00FB0C6B" w:rsidRDefault="00FB0C6B" w:rsidP="00B91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sz w:val="28"/>
          <w:szCs w:val="28"/>
        </w:rPr>
        <w:t>Сертификат, упаковка, условия продажи, правила применения и ограничения по применению -  основные факторы, на которые надо обращать внимание при покупке фейерверков, хлопушек и других пиротехнических изделий.</w:t>
      </w:r>
    </w:p>
    <w:p w:rsidR="00BA60E5" w:rsidRDefault="00B91BAB" w:rsidP="00B91BA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П</w:t>
      </w:r>
      <w:r w:rsidR="00FB0C6B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ри приобретении пиротехники потребителю необходимо обратить внимание </w:t>
      </w:r>
      <w:proofErr w:type="gramStart"/>
      <w:r w:rsidR="00FB0C6B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на</w:t>
      </w:r>
      <w:proofErr w:type="gramEnd"/>
      <w:r w:rsidR="00FB0C6B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:</w:t>
      </w:r>
    </w:p>
    <w:p w:rsidR="00FB0C6B" w:rsidRPr="00B91BAB" w:rsidRDefault="00FB0C6B" w:rsidP="00B91BA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-срок годности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или  гарантийный срок и дату изготовления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изделий (реализация пиротехнических изделий по истечении срока годности запрещена);</w:t>
      </w:r>
    </w:p>
    <w:p w:rsidR="00FB0C6B" w:rsidRPr="00B91BAB" w:rsidRDefault="00FB0C6B" w:rsidP="00B91B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-отсутствие внешних</w:t>
      </w:r>
      <w:r w:rsidR="0012569E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 повреждений:</w:t>
      </w:r>
      <w:r w:rsidR="0012569E" w:rsidRPr="00B91BAB">
        <w:rPr>
          <w:rFonts w:ascii="Times New Roman" w:eastAsia="Times New Roman" w:hAnsi="Times New Roman" w:cs="Times New Roman"/>
          <w:sz w:val="28"/>
          <w:szCs w:val="28"/>
        </w:rPr>
        <w:t xml:space="preserve"> деформированные изделия или с нарушенной упаковкой,  влажные или с подтеками на упаковке изделия, с мятым или ломаным фитилем</w:t>
      </w:r>
      <w:proofErr w:type="gramStart"/>
      <w:r w:rsidR="0012569E" w:rsidRPr="00B91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BAB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B0C6B" w:rsidRPr="00B91BAB" w:rsidRDefault="00FB0C6B" w:rsidP="00B91BA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-наличие обязате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льной информации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, установл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енной законодательством: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о 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наим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еновании продукции, наименовании и месте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нахождения организации-изготовителя продукции 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(поставщика или импортёра), дате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окончания срока годности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, ограничении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в отношении условий обращения, требования</w:t>
      </w:r>
      <w:r w:rsidR="004D1AB5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х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по безопасному хранению и утилизации продукции, сведения о подтверждении соответствия продукции требованиям технического </w:t>
      </w:r>
      <w:proofErr w:type="spellStart"/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регламента</w:t>
      </w:r>
      <w:proofErr w:type="gramStart"/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  <w:r w:rsidR="00B91BAB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И</w:t>
      </w:r>
      <w:proofErr w:type="gramEnd"/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нформация</w:t>
      </w:r>
      <w:proofErr w:type="spellEnd"/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размещается на изделии и (или) упаковке (таре) в виде текста или манипуляционных знаков. Потребитель вправе для ознакомления потребовать у продавца предоставить сертификат или декларацию о соответствии </w:t>
      </w:r>
      <w:r w:rsid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товара требованиям безопасности;</w:t>
      </w:r>
    </w:p>
    <w:p w:rsidR="00FB0C6B" w:rsidRPr="00B91BAB" w:rsidRDefault="00FB0C6B" w:rsidP="00B91BA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Реализация пиротехнических изделий без инструкции (руководства по эксплуатации), необходимой информации, без сертификата или декларации о соответствии, а также лицам, не достигшим 16-летнего возраста (если производителем не установлено другое возрастное ограничение), запрещена.</w:t>
      </w:r>
    </w:p>
    <w:p w:rsidR="00FB0C6B" w:rsidRPr="00B91BAB" w:rsidRDefault="00FB0C6B" w:rsidP="00B91BA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Применение пиротехнической продукции должно осуществляться в соответствии с требованиями инструкции (руководства) по эксплуатации завода-изготовителя.</w:t>
      </w:r>
    </w:p>
    <w:p w:rsidR="00FB0C6B" w:rsidRPr="00B91BAB" w:rsidRDefault="00FB0C6B" w:rsidP="00B91BAB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Перед тем как использовать пиротехнические изделия, </w:t>
      </w:r>
      <w:r w:rsidR="0012569E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необходимо 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провер</w:t>
      </w:r>
      <w:r w:rsidR="0012569E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ить 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сроки годности, перечень опасных </w:t>
      </w:r>
      <w:r w:rsidR="0012569E"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>факторов и размеры опасной зоны.</w:t>
      </w:r>
      <w:r w:rsidRPr="00B91BAB"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Соблюдение этих требований позволит избежать различных неприятностей в праздничные дни.</w:t>
      </w:r>
    </w:p>
    <w:p w:rsidR="00FB0C6B" w:rsidRDefault="00FB0C6B" w:rsidP="00B91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1BAB">
        <w:rPr>
          <w:rFonts w:ascii="Times New Roman" w:eastAsia="Times New Roman" w:hAnsi="Times New Roman" w:cs="Times New Roman"/>
          <w:sz w:val="28"/>
          <w:szCs w:val="28"/>
        </w:rPr>
        <w:t>Фейерверки следует хранить в сухом месте, в оригинальной упаковке. Нельзя держать пиротехнику во влажном или в очень сухом помещении с высокой температурой воздуха. Отсыревшие фейерверки категорически запрещается сушить на отопительных приборах или используя нагревательные приборы.</w:t>
      </w:r>
    </w:p>
    <w:p w:rsidR="00B91BAB" w:rsidRDefault="00B91BAB" w:rsidP="00B91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1BAB" w:rsidRDefault="00B91BAB" w:rsidP="00B91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0C6B" w:rsidRPr="00B91BAB" w:rsidRDefault="004C09ED" w:rsidP="00B91BAB">
      <w:pPr>
        <w:pStyle w:val="z-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FB0C6B" w:rsidRPr="00B91BAB">
        <w:rPr>
          <w:rFonts w:ascii="Times New Roman" w:hAnsi="Times New Roman" w:cs="Times New Roman"/>
          <w:sz w:val="28"/>
          <w:szCs w:val="28"/>
        </w:rPr>
        <w:t>Конец формы</w:t>
      </w:r>
    </w:p>
    <w:p w:rsidR="00FB0C6B" w:rsidRPr="00B91BAB" w:rsidRDefault="00FB0C6B" w:rsidP="00B91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C6B" w:rsidRPr="00B91BAB" w:rsidRDefault="00FB0C6B" w:rsidP="00B91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C6B" w:rsidRPr="00B91BAB" w:rsidRDefault="00FB0C6B" w:rsidP="00B91B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0C6B" w:rsidRPr="00B91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9ED" w:rsidRDefault="004C09ED" w:rsidP="004D1AB5">
      <w:pPr>
        <w:spacing w:after="0" w:line="240" w:lineRule="auto"/>
      </w:pPr>
      <w:r>
        <w:separator/>
      </w:r>
    </w:p>
  </w:endnote>
  <w:endnote w:type="continuationSeparator" w:id="0">
    <w:p w:rsidR="004C09ED" w:rsidRDefault="004C09ED" w:rsidP="004D1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9ED" w:rsidRDefault="004C09ED" w:rsidP="004D1AB5">
      <w:pPr>
        <w:spacing w:after="0" w:line="240" w:lineRule="auto"/>
      </w:pPr>
      <w:r>
        <w:separator/>
      </w:r>
    </w:p>
  </w:footnote>
  <w:footnote w:type="continuationSeparator" w:id="0">
    <w:p w:rsidR="004C09ED" w:rsidRDefault="004C09ED" w:rsidP="004D1A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3282"/>
    <w:rsid w:val="00105AEB"/>
    <w:rsid w:val="0012569E"/>
    <w:rsid w:val="00213282"/>
    <w:rsid w:val="004C09ED"/>
    <w:rsid w:val="004D1AB5"/>
    <w:rsid w:val="0067715F"/>
    <w:rsid w:val="007D3CBD"/>
    <w:rsid w:val="009D03C7"/>
    <w:rsid w:val="00A97FF3"/>
    <w:rsid w:val="00B91BAB"/>
    <w:rsid w:val="00BA60E5"/>
    <w:rsid w:val="00FB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3C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B0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FB0C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uiPriority w:val="99"/>
    <w:semiHidden/>
    <w:rsid w:val="00FB0C6B"/>
    <w:rPr>
      <w:rFonts w:ascii="Arial" w:eastAsia="Times New Roman" w:hAnsi="Arial" w:cs="Arial"/>
      <w:vanish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D1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D1AB5"/>
  </w:style>
  <w:style w:type="paragraph" w:styleId="a8">
    <w:name w:val="footer"/>
    <w:basedOn w:val="a"/>
    <w:link w:val="a9"/>
    <w:uiPriority w:val="99"/>
    <w:semiHidden/>
    <w:unhideWhenUsed/>
    <w:rsid w:val="004D1A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D1A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User</cp:lastModifiedBy>
  <cp:revision>6</cp:revision>
  <dcterms:created xsi:type="dcterms:W3CDTF">2017-12-08T06:53:00Z</dcterms:created>
  <dcterms:modified xsi:type="dcterms:W3CDTF">2017-12-25T10:36:00Z</dcterms:modified>
</cp:coreProperties>
</file>