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F9" w:rsidRPr="00EA1AF9" w:rsidRDefault="00EA1AF9" w:rsidP="00EA1AF9">
      <w:pPr>
        <w:pStyle w:val="ConsPlusNormal"/>
        <w:outlineLvl w:val="0"/>
        <w:rPr>
          <w:rFonts w:ascii="Times New Roman" w:hAnsi="Times New Roman" w:cs="Times New Roman"/>
          <w:sz w:val="2"/>
          <w:szCs w:val="2"/>
        </w:rPr>
      </w:pPr>
      <w:proofErr w:type="gramStart"/>
      <w:r w:rsidRPr="00EA1AF9">
        <w:rPr>
          <w:rFonts w:ascii="Times New Roman" w:hAnsi="Times New Roman" w:cs="Times New Roman"/>
        </w:rPr>
        <w:t>Включен в Реестр нормативных актов органов исполнительной власти Нижегородской области 29 декабря 2016 года N 09662-516-058/3</w:t>
      </w:r>
      <w:proofErr w:type="gramEnd"/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РЕГИОНАЛЬНАЯ СЛУЖБА ПО ТАРИФАМ НИЖЕГОРОДСКОЙ ОБЛАСТИ</w:t>
      </w: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РЕШЕНИЕ</w:t>
      </w: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от 29 декабря 2016 г. N 58/3</w:t>
      </w: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ОБ УСТАНОВЛЕНИИ ЦЕН (ТАРИФОВ) НА ЭЛЕКТРИЧЕСКУЮ ЭНЕРГИЮ</w:t>
      </w: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ДЛЯ НАСЕЛЕНИЯ И ПРИРАВНЕННЫХ К НЕМУ КАТЕГОРИЙ ПОТРЕБИТЕЛЕЙ</w:t>
      </w:r>
    </w:p>
    <w:p w:rsidR="00EA1AF9" w:rsidRPr="00EA1AF9" w:rsidRDefault="00EA1AF9">
      <w:pPr>
        <w:pStyle w:val="ConsPlusTitle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НИЖЕГОРОДСКОЙ ОБЛАСТИ НА 2017 ГОД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EA1AF9">
        <w:rPr>
          <w:rFonts w:ascii="Times New Roman" w:hAnsi="Times New Roman" w:cs="Times New Roman"/>
        </w:rPr>
        <w:t xml:space="preserve">В соответствии с Федеральным </w:t>
      </w:r>
      <w:hyperlink r:id="rId4" w:history="1">
        <w:r w:rsidRPr="00EA1AF9">
          <w:rPr>
            <w:rFonts w:ascii="Times New Roman" w:hAnsi="Times New Roman" w:cs="Times New Roman"/>
            <w:color w:val="0000FF"/>
          </w:rPr>
          <w:t>законом</w:t>
        </w:r>
      </w:hyperlink>
      <w:r w:rsidRPr="00EA1AF9">
        <w:rPr>
          <w:rFonts w:ascii="Times New Roman" w:hAnsi="Times New Roman" w:cs="Times New Roman"/>
        </w:rPr>
        <w:t xml:space="preserve"> от 26 марта 2003 году N 35-ФЗ "Об электроэнергетике", </w:t>
      </w:r>
      <w:hyperlink r:id="rId5" w:history="1">
        <w:r w:rsidRPr="00EA1AF9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EA1AF9">
        <w:rPr>
          <w:rFonts w:ascii="Times New Roman" w:hAnsi="Times New Roman" w:cs="Times New Roman"/>
        </w:rPr>
        <w:t xml:space="preserve"> Правительства Российской Федерации от 29 декабря 2011 года N 1178 "О ценообразовании в области регулируемых цен (тарифов) в электроэнергетике", </w:t>
      </w:r>
      <w:hyperlink r:id="rId6" w:history="1">
        <w:r w:rsidRPr="00EA1AF9">
          <w:rPr>
            <w:rFonts w:ascii="Times New Roman" w:hAnsi="Times New Roman" w:cs="Times New Roman"/>
            <w:color w:val="0000FF"/>
          </w:rPr>
          <w:t>приказом</w:t>
        </w:r>
      </w:hyperlink>
      <w:r w:rsidRPr="00EA1AF9">
        <w:rPr>
          <w:rFonts w:ascii="Times New Roman" w:hAnsi="Times New Roman" w:cs="Times New Roman"/>
        </w:rPr>
        <w:t xml:space="preserve"> ФСТ России от 16 сентября 2014 года N 1442-э "Об утверждении Методических указаний по расчету тарифов на электрическую энергию (мощность) для населения и приравненных к</w:t>
      </w:r>
      <w:proofErr w:type="gramEnd"/>
      <w:r w:rsidRPr="00EA1AF9">
        <w:rPr>
          <w:rFonts w:ascii="Times New Roman" w:hAnsi="Times New Roman" w:cs="Times New Roman"/>
        </w:rPr>
        <w:t xml:space="preserve"> </w:t>
      </w:r>
      <w:proofErr w:type="gramStart"/>
      <w:r w:rsidRPr="00EA1AF9">
        <w:rPr>
          <w:rFonts w:ascii="Times New Roman" w:hAnsi="Times New Roman" w:cs="Times New Roman"/>
        </w:rPr>
        <w:t xml:space="preserve">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потребителей", </w:t>
      </w:r>
      <w:hyperlink r:id="rId7" w:history="1">
        <w:r w:rsidRPr="00EA1AF9">
          <w:rPr>
            <w:rFonts w:ascii="Times New Roman" w:hAnsi="Times New Roman" w:cs="Times New Roman"/>
            <w:color w:val="0000FF"/>
          </w:rPr>
          <w:t>приказом</w:t>
        </w:r>
      </w:hyperlink>
      <w:r w:rsidRPr="00EA1AF9">
        <w:rPr>
          <w:rFonts w:ascii="Times New Roman" w:hAnsi="Times New Roman" w:cs="Times New Roman"/>
        </w:rPr>
        <w:t xml:space="preserve"> ФСТ России от 28 марта 2013 года N 313-э "Об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</w:t>
      </w:r>
      <w:proofErr w:type="gramEnd"/>
      <w:r w:rsidRPr="00EA1AF9">
        <w:rPr>
          <w:rFonts w:ascii="Times New Roman" w:hAnsi="Times New Roman" w:cs="Times New Roman"/>
        </w:rPr>
        <w:t xml:space="preserve"> и формы принятия решения органом исполнительной власти субъекта Российской Федерации в области государственного регулирования тарифов":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 xml:space="preserve">1. Установить и ввести в действие с 1 января по 31 декабря 2017 года включительно </w:t>
      </w:r>
      <w:hyperlink w:anchor="P31" w:history="1">
        <w:r w:rsidRPr="00EA1AF9">
          <w:rPr>
            <w:rFonts w:ascii="Times New Roman" w:hAnsi="Times New Roman" w:cs="Times New Roman"/>
            <w:color w:val="0000FF"/>
          </w:rPr>
          <w:t>цены (тарифы)</w:t>
        </w:r>
      </w:hyperlink>
      <w:r w:rsidRPr="00EA1AF9">
        <w:rPr>
          <w:rFonts w:ascii="Times New Roman" w:hAnsi="Times New Roman" w:cs="Times New Roman"/>
        </w:rPr>
        <w:t xml:space="preserve"> на электрическую энергию для населения и приравненных к нему категорий потребителей Нижегородской области согласно Приложению 1.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 xml:space="preserve">2. При расчете цен (тарифов) на электрическую энергию для населения и приравненных к нему категорий потребителей Нижегородской области на 2017 год использованы </w:t>
      </w:r>
      <w:hyperlink w:anchor="P423" w:history="1">
        <w:r w:rsidRPr="00EA1AF9">
          <w:rPr>
            <w:rFonts w:ascii="Times New Roman" w:hAnsi="Times New Roman" w:cs="Times New Roman"/>
            <w:color w:val="0000FF"/>
          </w:rPr>
          <w:t>объемы потребления</w:t>
        </w:r>
      </w:hyperlink>
      <w:r w:rsidRPr="00EA1AF9">
        <w:rPr>
          <w:rFonts w:ascii="Times New Roman" w:hAnsi="Times New Roman" w:cs="Times New Roman"/>
        </w:rPr>
        <w:t xml:space="preserve"> электрической энергии (мощности) согласно Приложению 2.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 xml:space="preserve">3. Установить </w:t>
      </w:r>
      <w:hyperlink w:anchor="P509" w:history="1">
        <w:r w:rsidRPr="00EA1AF9">
          <w:rPr>
            <w:rFonts w:ascii="Times New Roman" w:hAnsi="Times New Roman" w:cs="Times New Roman"/>
            <w:color w:val="0000FF"/>
          </w:rPr>
          <w:t>понижающие коэффициенты</w:t>
        </w:r>
      </w:hyperlink>
      <w:r w:rsidRPr="00EA1AF9">
        <w:rPr>
          <w:rFonts w:ascii="Times New Roman" w:hAnsi="Times New Roman" w:cs="Times New Roman"/>
        </w:rPr>
        <w:t>, применяемые к тарифам 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 на 2017 год согласно Приложению 3.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4. Настоящее решение вступает в силу с 1 января 2017 года.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Руководитель службы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А.В.СЕМЕННИКОВ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rPr>
          <w:rFonts w:ascii="Times New Roman" w:hAnsi="Times New Roman" w:cs="Times New Roman"/>
        </w:rPr>
        <w:sectPr w:rsidR="00EA1AF9" w:rsidRPr="00EA1AF9" w:rsidSect="00FD4D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1AF9" w:rsidRPr="00EA1AF9" w:rsidRDefault="00EA1AF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lastRenderedPageBreak/>
        <w:t>Приложение 1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к решению региональной службы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по тарифам Нижегородской области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от 29 декабря 2016 года N 58/3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bookmarkStart w:id="0" w:name="P31"/>
      <w:bookmarkEnd w:id="0"/>
      <w:r w:rsidRPr="00EA1AF9">
        <w:rPr>
          <w:rFonts w:ascii="Times New Roman" w:hAnsi="Times New Roman" w:cs="Times New Roman"/>
        </w:rPr>
        <w:t>ЦЕНЫ (ТАРИФЫ)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 xml:space="preserve">НА ЭЛЕКТРИЧЕСКУЮ ЭНЕРГИЮ ДЛЯ НАСЕЛЕНИЯ И </w:t>
      </w:r>
      <w:proofErr w:type="gramStart"/>
      <w:r w:rsidRPr="00EA1AF9">
        <w:rPr>
          <w:rFonts w:ascii="Times New Roman" w:hAnsi="Times New Roman" w:cs="Times New Roman"/>
        </w:rPr>
        <w:t>ПРИРАВНЕННЫХ</w:t>
      </w:r>
      <w:proofErr w:type="gramEnd"/>
      <w:r w:rsidRPr="00EA1AF9">
        <w:rPr>
          <w:rFonts w:ascii="Times New Roman" w:hAnsi="Times New Roman" w:cs="Times New Roman"/>
        </w:rPr>
        <w:t xml:space="preserve"> К НЕМУ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КАТЕГОРИЙ ПОТРЕБИТЕЛЕЙ НИЖЕГОРОДСКОЙ ОБЛАСТИ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(С 1 ЯНВАРЯ ПО 31 ДЕКАБРЯ 2017 ГОДА ВКЛЮЧИТЕЛЬНО)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62"/>
        <w:gridCol w:w="3534"/>
        <w:gridCol w:w="1417"/>
        <w:gridCol w:w="1701"/>
        <w:gridCol w:w="1587"/>
        <w:gridCol w:w="1644"/>
        <w:gridCol w:w="1729"/>
      </w:tblGrid>
      <w:tr w:rsidR="00EA1AF9" w:rsidRPr="00EA1AF9">
        <w:tc>
          <w:tcPr>
            <w:tcW w:w="12474" w:type="dxa"/>
            <w:gridSpan w:val="7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Наименование субъекта Российской Федерации: Нижегородская область</w:t>
            </w:r>
          </w:p>
        </w:tc>
      </w:tr>
      <w:tr w:rsidR="00EA1AF9" w:rsidRPr="00EA1AF9">
        <w:tc>
          <w:tcPr>
            <w:tcW w:w="862" w:type="dxa"/>
            <w:vMerge w:val="restart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A1AF9">
              <w:rPr>
                <w:rFonts w:ascii="Times New Roman" w:hAnsi="Times New Roman" w:cs="Times New Roman"/>
              </w:rPr>
              <w:t>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34" w:type="dxa"/>
            <w:vMerge w:val="restart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417" w:type="dxa"/>
            <w:vMerge w:val="restart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3288" w:type="dxa"/>
            <w:gridSpan w:val="2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В пределах социальной нормы потребления</w:t>
            </w:r>
          </w:p>
        </w:tc>
        <w:tc>
          <w:tcPr>
            <w:tcW w:w="3373" w:type="dxa"/>
            <w:gridSpan w:val="2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Сверх социальной нормы потребления</w:t>
            </w:r>
          </w:p>
        </w:tc>
      </w:tr>
      <w:tr w:rsidR="00EA1AF9" w:rsidRPr="00EA1AF9">
        <w:tc>
          <w:tcPr>
            <w:tcW w:w="862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01.01.2017 по 30.06.2017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01.07.2017 по 31.12.2017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01.01.2017 по 30.06.2017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01.07.2017 по 31.12.2017</w:t>
            </w:r>
          </w:p>
        </w:tc>
      </w:tr>
      <w:tr w:rsidR="00EA1AF9" w:rsidRPr="00EA1AF9">
        <w:tc>
          <w:tcPr>
            <w:tcW w:w="862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Цена (тариф)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Население и приравненные к нему, за исключением населения и потребителей, указанных в </w:t>
            </w:r>
            <w:hyperlink w:anchor="P108" w:history="1">
              <w:r w:rsidRPr="00EA1AF9">
                <w:rPr>
                  <w:rFonts w:ascii="Times New Roman" w:hAnsi="Times New Roman" w:cs="Times New Roman"/>
                  <w:color w:val="0000FF"/>
                </w:rPr>
                <w:t>пунктах 2</w:t>
              </w:r>
            </w:hyperlink>
            <w:r w:rsidRPr="00EA1AF9">
              <w:rPr>
                <w:rFonts w:ascii="Times New Roman" w:hAnsi="Times New Roman" w:cs="Times New Roman"/>
              </w:rPr>
              <w:t xml:space="preserve"> и </w:t>
            </w:r>
            <w:hyperlink w:anchor="P159" w:history="1">
              <w:r w:rsidRPr="00EA1AF9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  <w:r w:rsidRPr="00EA1AF9">
              <w:rPr>
                <w:rFonts w:ascii="Times New Roman" w:hAnsi="Times New Roman" w:cs="Times New Roman"/>
              </w:rPr>
              <w:t xml:space="preserve"> (тарифы указываются с учетом НДС):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юридические и физические лица, приобретающие электрическую энергию (мощность) в целях потребления на </w:t>
            </w:r>
            <w:r w:rsidRPr="00EA1AF9">
              <w:rPr>
                <w:rFonts w:ascii="Times New Roman" w:hAnsi="Times New Roman" w:cs="Times New Roman"/>
              </w:rPr>
              <w:lastRenderedPageBreak/>
              <w:t>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41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двум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трем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7,18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108"/>
            <w:bookmarkEnd w:id="1"/>
            <w:r w:rsidRPr="00EA1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нему (тарифы указываются с учетом НДС):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41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4,31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двум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2,53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4,96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трем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5,17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4,31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59"/>
            <w:bookmarkEnd w:id="2"/>
            <w:r w:rsidRPr="00EA1A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юридические и физические лица, приобретающие электрическую энергию (мощность) в целях потребления на </w:t>
            </w:r>
            <w:r w:rsidRPr="00EA1AF9">
              <w:rPr>
                <w:rFonts w:ascii="Times New Roman" w:hAnsi="Times New Roman" w:cs="Times New Roman"/>
              </w:rPr>
              <w:lastRenderedPageBreak/>
              <w:t>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41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4,31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двум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2,53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4,96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трем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5,17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4,31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Потребители, приравненные к населению (тарифы указываются с учетом НДС)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41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двум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трем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7,18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41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двум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трем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7,18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Содержащиеся за счет прихожан религиозные организации.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41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4.3.1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двум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трем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7,18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41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двум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4.4.3</w:t>
            </w:r>
          </w:p>
        </w:tc>
        <w:tc>
          <w:tcPr>
            <w:tcW w:w="11612" w:type="dxa"/>
            <w:gridSpan w:val="6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1AF9"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тариф, дифференцированный по трем зонам суток </w:t>
            </w:r>
            <w:hyperlink w:anchor="P411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7,18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5,98</w:t>
            </w:r>
          </w:p>
        </w:tc>
      </w:tr>
      <w:tr w:rsidR="00EA1AF9" w:rsidRPr="00EA1AF9">
        <w:tc>
          <w:tcPr>
            <w:tcW w:w="862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41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руб./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кВт</w:t>
            </w:r>
            <w:proofErr w:type="gramStart"/>
            <w:r w:rsidRPr="00EA1AF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729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3,59</w:t>
            </w:r>
          </w:p>
        </w:tc>
      </w:tr>
    </w:tbl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Примечание: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411"/>
      <w:bookmarkEnd w:id="3"/>
      <w:r w:rsidRPr="00EA1AF9">
        <w:rPr>
          <w:rFonts w:ascii="Times New Roman" w:hAnsi="Times New Roman" w:cs="Times New Roman"/>
        </w:rPr>
        <w:t>&lt;1&gt; Интервалы тарифных зон суток (по месяцам календарного года) утверждаются Федеральной антимонопольной службой.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412"/>
      <w:bookmarkEnd w:id="4"/>
      <w:r w:rsidRPr="00EA1AF9">
        <w:rPr>
          <w:rFonts w:ascii="Times New Roman" w:hAnsi="Times New Roman" w:cs="Times New Roman"/>
        </w:rPr>
        <w:t>&lt;2</w:t>
      </w:r>
      <w:proofErr w:type="gramStart"/>
      <w:r w:rsidRPr="00EA1AF9">
        <w:rPr>
          <w:rFonts w:ascii="Times New Roman" w:hAnsi="Times New Roman" w:cs="Times New Roman"/>
        </w:rPr>
        <w:t>&gt; П</w:t>
      </w:r>
      <w:proofErr w:type="gramEnd"/>
      <w:r w:rsidRPr="00EA1AF9">
        <w:rPr>
          <w:rFonts w:ascii="Times New Roman" w:hAnsi="Times New Roman" w:cs="Times New Roman"/>
        </w:rPr>
        <w:t xml:space="preserve">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EA1AF9">
        <w:rPr>
          <w:rFonts w:ascii="Times New Roman" w:hAnsi="Times New Roman" w:cs="Times New Roman"/>
        </w:rPr>
        <w:t>энергосбытовой</w:t>
      </w:r>
      <w:proofErr w:type="spellEnd"/>
      <w:r w:rsidRPr="00EA1AF9">
        <w:rPr>
          <w:rFonts w:ascii="Times New Roman" w:hAnsi="Times New Roman" w:cs="Times New Roman"/>
        </w:rPr>
        <w:t xml:space="preserve">, </w:t>
      </w:r>
      <w:proofErr w:type="spellStart"/>
      <w:r w:rsidRPr="00EA1AF9">
        <w:rPr>
          <w:rFonts w:ascii="Times New Roman" w:hAnsi="Times New Roman" w:cs="Times New Roman"/>
        </w:rPr>
        <w:t>энергоснабжающей</w:t>
      </w:r>
      <w:proofErr w:type="spellEnd"/>
      <w:r w:rsidRPr="00EA1AF9">
        <w:rPr>
          <w:rFonts w:ascii="Times New Roman" w:hAnsi="Times New Roman" w:cs="Times New Roman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</w:r>
      <w:proofErr w:type="gramStart"/>
      <w:r w:rsidRPr="00EA1AF9">
        <w:rPr>
          <w:rFonts w:ascii="Times New Roman" w:hAnsi="Times New Roman" w:cs="Times New Roman"/>
        </w:rPr>
        <w:t>.".</w:t>
      </w:r>
      <w:proofErr w:type="gramEnd"/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Приложение 2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к решению региональной службы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по тарифам Нижегородской области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от 29 декабря 2016 года N 58/3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bookmarkStart w:id="5" w:name="P423"/>
      <w:bookmarkEnd w:id="5"/>
      <w:r w:rsidRPr="00EA1AF9">
        <w:rPr>
          <w:rFonts w:ascii="Times New Roman" w:hAnsi="Times New Roman" w:cs="Times New Roman"/>
        </w:rPr>
        <w:t>ОБЪЕМЫ ПОТРЕБЛЕНИЯ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ЭЛЕКТРИЧЕСКОЙ ЭНЕРГИИ (МОЩНОСТИ), ИСПОЛЬЗУЕМЫЕ РАСЧЕТЕ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ЦЕН (ТАРИФОВ) НА ЭЛЕКТРИЧЕСКУЮ ЭНЕРГИЮ ДЛЯ НАСЕЛЕНИЯ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 xml:space="preserve">И ПРИРАВНЕННЫХ К НЕМУ КАТЕГОРИЙ ПОТРЕБИТЕЛЕЙ </w:t>
      </w:r>
      <w:proofErr w:type="gramStart"/>
      <w:r w:rsidRPr="00EA1AF9">
        <w:rPr>
          <w:rFonts w:ascii="Times New Roman" w:hAnsi="Times New Roman" w:cs="Times New Roman"/>
        </w:rPr>
        <w:t>НИЖЕГОРОДСКОЙ</w:t>
      </w:r>
      <w:proofErr w:type="gramEnd"/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ОБЛАСТИ НА 2017 ГОД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254"/>
        <w:gridCol w:w="1587"/>
        <w:gridCol w:w="1531"/>
        <w:gridCol w:w="1531"/>
        <w:gridCol w:w="1531"/>
      </w:tblGrid>
      <w:tr w:rsidR="00EA1AF9" w:rsidRPr="00EA1AF9">
        <w:tc>
          <w:tcPr>
            <w:tcW w:w="624" w:type="dxa"/>
            <w:vMerge w:val="restart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A1AF9">
              <w:rPr>
                <w:rFonts w:ascii="Times New Roman" w:hAnsi="Times New Roman" w:cs="Times New Roman"/>
              </w:rPr>
              <w:t>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54" w:type="dxa"/>
            <w:vMerge w:val="restart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Группы (подгруппы) потребителей</w:t>
            </w:r>
          </w:p>
        </w:tc>
        <w:tc>
          <w:tcPr>
            <w:tcW w:w="6180" w:type="dxa"/>
            <w:gridSpan w:val="4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Плановый объем полезного отпуска электрической энергии,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млн</w:t>
            </w:r>
            <w:proofErr w:type="spellEnd"/>
            <w:proofErr w:type="gramEnd"/>
            <w:r w:rsidRPr="00EA1AF9">
              <w:rPr>
                <w:rFonts w:ascii="Times New Roman" w:hAnsi="Times New Roman" w:cs="Times New Roman"/>
              </w:rPr>
              <w:t xml:space="preserve"> кВт. ч</w:t>
            </w:r>
          </w:p>
        </w:tc>
      </w:tr>
      <w:tr w:rsidR="00EA1AF9" w:rsidRPr="00EA1AF9">
        <w:tc>
          <w:tcPr>
            <w:tcW w:w="62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01.01.2017 по 30.06.2017</w:t>
            </w:r>
          </w:p>
        </w:tc>
        <w:tc>
          <w:tcPr>
            <w:tcW w:w="3062" w:type="dxa"/>
            <w:gridSpan w:val="2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01.07.2017 по 31.12.2017</w:t>
            </w:r>
          </w:p>
        </w:tc>
      </w:tr>
      <w:tr w:rsidR="00EA1AF9" w:rsidRPr="00EA1AF9">
        <w:tc>
          <w:tcPr>
            <w:tcW w:w="62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В пределах социальной нормы </w:t>
            </w:r>
            <w:r w:rsidRPr="00EA1AF9">
              <w:rPr>
                <w:rFonts w:ascii="Times New Roman" w:hAnsi="Times New Roman" w:cs="Times New Roman"/>
              </w:rPr>
              <w:lastRenderedPageBreak/>
              <w:t>потребления</w:t>
            </w:r>
          </w:p>
        </w:tc>
        <w:tc>
          <w:tcPr>
            <w:tcW w:w="153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 xml:space="preserve">Сверх социальной нормы </w:t>
            </w:r>
            <w:r w:rsidRPr="00EA1AF9">
              <w:rPr>
                <w:rFonts w:ascii="Times New Roman" w:hAnsi="Times New Roman" w:cs="Times New Roman"/>
              </w:rPr>
              <w:lastRenderedPageBreak/>
              <w:t>потребления</w:t>
            </w:r>
          </w:p>
        </w:tc>
        <w:tc>
          <w:tcPr>
            <w:tcW w:w="153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 xml:space="preserve">В пределах социальной нормы </w:t>
            </w:r>
            <w:r w:rsidRPr="00EA1AF9">
              <w:rPr>
                <w:rFonts w:ascii="Times New Roman" w:hAnsi="Times New Roman" w:cs="Times New Roman"/>
              </w:rPr>
              <w:lastRenderedPageBreak/>
              <w:t>потребления</w:t>
            </w:r>
          </w:p>
        </w:tc>
        <w:tc>
          <w:tcPr>
            <w:tcW w:w="1531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 xml:space="preserve">Сверх социальной нормы </w:t>
            </w:r>
            <w:r w:rsidRPr="00EA1AF9">
              <w:rPr>
                <w:rFonts w:ascii="Times New Roman" w:hAnsi="Times New Roman" w:cs="Times New Roman"/>
              </w:rPr>
              <w:lastRenderedPageBreak/>
              <w:t>потребления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Население и приравненные к нему, за исключением населения и потребителей, указанных в </w:t>
            </w:r>
            <w:hyperlink w:anchor="P446" w:history="1">
              <w:r w:rsidRPr="00EA1AF9">
                <w:rPr>
                  <w:rFonts w:ascii="Times New Roman" w:hAnsi="Times New Roman" w:cs="Times New Roman"/>
                  <w:color w:val="0000FF"/>
                </w:rPr>
                <w:t>пунктах 2</w:t>
              </w:r>
            </w:hyperlink>
            <w:r w:rsidRPr="00EA1AF9">
              <w:rPr>
                <w:rFonts w:ascii="Times New Roman" w:hAnsi="Times New Roman" w:cs="Times New Roman"/>
              </w:rPr>
              <w:t xml:space="preserve"> и </w:t>
            </w:r>
            <w:hyperlink w:anchor="P454" w:history="1">
              <w:r w:rsidRPr="00EA1AF9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  <w:r w:rsidRPr="00EA1AF9">
              <w:rPr>
                <w:rFonts w:ascii="Times New Roman" w:hAnsi="Times New Roman" w:cs="Times New Roman"/>
              </w:rPr>
              <w:t>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</w:t>
            </w:r>
            <w:r w:rsidRPr="00EA1AF9">
              <w:rPr>
                <w:rFonts w:ascii="Times New Roman" w:hAnsi="Times New Roman" w:cs="Times New Roman"/>
              </w:rPr>
              <w:lastRenderedPageBreak/>
              <w:t>энергоснабжения по показаниям общего прибора учета электрической энергии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771,528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184,979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745,678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178,667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6" w:name="P446"/>
            <w:bookmarkEnd w:id="6"/>
            <w:r w:rsidRPr="00EA1AF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 w:rsidRPr="00EA1AF9">
              <w:rPr>
                <w:rFonts w:ascii="Times New Roman" w:hAnsi="Times New Roman" w:cs="Times New Roman"/>
              </w:rPr>
              <w:t>приравненные</w:t>
            </w:r>
            <w:proofErr w:type="gramEnd"/>
            <w:r w:rsidRPr="00EA1AF9">
              <w:rPr>
                <w:rFonts w:ascii="Times New Roman" w:hAnsi="Times New Roman" w:cs="Times New Roman"/>
              </w:rPr>
              <w:t xml:space="preserve"> к нему: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юридические и физические лица, приобретающие </w:t>
            </w:r>
            <w:r w:rsidRPr="00EA1AF9">
              <w:rPr>
                <w:rFonts w:ascii="Times New Roman" w:hAnsi="Times New Roman" w:cs="Times New Roman"/>
              </w:rPr>
              <w:lastRenderedPageBreak/>
              <w:t>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111,140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53,283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113,504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53,121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7" w:name="P454"/>
            <w:bookmarkEnd w:id="7"/>
            <w:r w:rsidRPr="00EA1AF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Население, проживающее в сельских населенных пунктах, и </w:t>
            </w:r>
            <w:proofErr w:type="gramStart"/>
            <w:r w:rsidRPr="00EA1AF9">
              <w:rPr>
                <w:rFonts w:ascii="Times New Roman" w:hAnsi="Times New Roman" w:cs="Times New Roman"/>
              </w:rPr>
              <w:t>приравненные</w:t>
            </w:r>
            <w:proofErr w:type="gramEnd"/>
            <w:r w:rsidRPr="00EA1AF9">
              <w:rPr>
                <w:rFonts w:ascii="Times New Roman" w:hAnsi="Times New Roman" w:cs="Times New Roman"/>
              </w:rPr>
              <w:t xml:space="preserve"> к нему: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180,565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105,075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170,522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99,393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Потребители, приравненные к населению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35,146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21,861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34,864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22,430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27,941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5,097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27,445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5,242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1,250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8,103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1,295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8,513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Содержащиеся за счет прихожан религиозные организации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5,956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1,499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6,124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1,565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</w:t>
            </w:r>
            <w:r w:rsidRPr="00EA1AF9">
              <w:rPr>
                <w:rFonts w:ascii="Times New Roman" w:hAnsi="Times New Roman" w:cs="Times New Roman"/>
              </w:rPr>
              <w:lastRenderedPageBreak/>
              <w:t>бытовые нужды граждан и не используемой для осуществления коммерческой (профессиональной) деятельности</w:t>
            </w:r>
            <w:proofErr w:type="gramEnd"/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0,000</w:t>
            </w:r>
          </w:p>
        </w:tc>
      </w:tr>
      <w:tr w:rsidR="00EA1AF9" w:rsidRPr="00EA1AF9">
        <w:tc>
          <w:tcPr>
            <w:tcW w:w="6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525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587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7,162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1" w:type="dxa"/>
            <w:vAlign w:val="center"/>
          </w:tcPr>
          <w:p w:rsidR="00EA1AF9" w:rsidRPr="00EA1AF9" w:rsidRDefault="00EA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7,110</w:t>
            </w:r>
          </w:p>
        </w:tc>
      </w:tr>
    </w:tbl>
    <w:p w:rsidR="00EA1AF9" w:rsidRPr="00EA1AF9" w:rsidRDefault="00EA1AF9">
      <w:pPr>
        <w:rPr>
          <w:rFonts w:ascii="Times New Roman" w:hAnsi="Times New Roman" w:cs="Times New Roman"/>
        </w:rPr>
        <w:sectPr w:rsidR="00EA1AF9" w:rsidRPr="00EA1AF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Приложение 3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к решению региональной службы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по тарифам Нижегородской области</w:t>
      </w:r>
    </w:p>
    <w:p w:rsidR="00EA1AF9" w:rsidRPr="00EA1AF9" w:rsidRDefault="00EA1AF9">
      <w:pPr>
        <w:pStyle w:val="ConsPlusNormal"/>
        <w:jc w:val="right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от 29 декабря 2016 года N 58/3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bookmarkStart w:id="8" w:name="P509"/>
      <w:bookmarkEnd w:id="8"/>
      <w:r w:rsidRPr="00EA1AF9">
        <w:rPr>
          <w:rFonts w:ascii="Times New Roman" w:hAnsi="Times New Roman" w:cs="Times New Roman"/>
        </w:rPr>
        <w:t>ПОНИЖАЮЩИЕ КОЭФФИЦИЕНТЫ,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EA1AF9">
        <w:rPr>
          <w:rFonts w:ascii="Times New Roman" w:hAnsi="Times New Roman" w:cs="Times New Roman"/>
        </w:rPr>
        <w:t>ПРИМЕНЯЕМЫЕ</w:t>
      </w:r>
      <w:proofErr w:type="gramEnd"/>
      <w:r w:rsidRPr="00EA1AF9">
        <w:rPr>
          <w:rFonts w:ascii="Times New Roman" w:hAnsi="Times New Roman" w:cs="Times New Roman"/>
        </w:rPr>
        <w:t xml:space="preserve"> К ТАРИФАМ НА ЭЛЕКТРИЧЕСКУЮ ЭНЕРГИЮ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ДЛЯ НАСЕЛЕНИЯ, ПРОЖИВАЮЩЕГО В ГОРОДСКИХ НАСЕЛЕННЫХ ПУНКТАХ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В ДОМАХ, ОБОРУДОВАННЫХ В УСТАНОВЛЕННОМ ПОРЯДКЕ СТАЦИОНАРНЫМИ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ЭЛЕКТРОПЛИТАМИ И (ИЛИ) ЭЛЕКТРООТОПИТЕЛЬНЫМИ УСТАНОВКАМИ,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ДЛЯ НАСЕЛЕНИЯ, ПРОЖИВАЮЩЕГО В СЕЛЬСКОЙ МЕСТНОСТИ,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И ДЛЯ КАЖДОЙ ИЗ ПРИРАВНЕННЫХ К НАСЕЛЕНИЮ КАТЕГОРИЙ</w:t>
      </w:r>
    </w:p>
    <w:p w:rsidR="00EA1AF9" w:rsidRPr="00EA1AF9" w:rsidRDefault="00EA1AF9">
      <w:pPr>
        <w:pStyle w:val="ConsPlusNormal"/>
        <w:jc w:val="center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ПОТРЕБИТЕЛЕЙ НА 2017 ГОД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5824"/>
        <w:gridCol w:w="1587"/>
        <w:gridCol w:w="1587"/>
        <w:gridCol w:w="1587"/>
        <w:gridCol w:w="1587"/>
      </w:tblGrid>
      <w:tr w:rsidR="00EA1AF9" w:rsidRPr="00EA1AF9">
        <w:tc>
          <w:tcPr>
            <w:tcW w:w="680" w:type="dxa"/>
            <w:vMerge w:val="restart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A1AF9">
              <w:rPr>
                <w:rFonts w:ascii="Times New Roman" w:hAnsi="Times New Roman" w:cs="Times New Roman"/>
              </w:rPr>
              <w:t>/</w:t>
            </w:r>
            <w:proofErr w:type="spellStart"/>
            <w:r w:rsidRPr="00EA1AF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24" w:type="dxa"/>
            <w:vMerge w:val="restart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Группы (подгруппы) потребителей</w:t>
            </w:r>
          </w:p>
        </w:tc>
        <w:tc>
          <w:tcPr>
            <w:tcW w:w="6348" w:type="dxa"/>
            <w:gridSpan w:val="4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Примененный понижающий коэффициент при установлении цен (тарифов) на электрическую энергию (мощность) </w:t>
            </w:r>
            <w:hyperlink w:anchor="P582" w:history="1">
              <w:r w:rsidRPr="00EA1AF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EA1AF9" w:rsidRPr="00EA1AF9">
        <w:tc>
          <w:tcPr>
            <w:tcW w:w="680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4" w:type="dxa"/>
            <w:gridSpan w:val="2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01.01.2017 по 30.06.2017</w:t>
            </w:r>
          </w:p>
        </w:tc>
        <w:tc>
          <w:tcPr>
            <w:tcW w:w="3174" w:type="dxa"/>
            <w:gridSpan w:val="2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 01.07.2017 по 31.12.2017</w:t>
            </w:r>
          </w:p>
        </w:tc>
      </w:tr>
      <w:tr w:rsidR="00EA1AF9" w:rsidRPr="00EA1AF9">
        <w:tc>
          <w:tcPr>
            <w:tcW w:w="680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4" w:type="dxa"/>
            <w:vMerge/>
          </w:tcPr>
          <w:p w:rsidR="00EA1AF9" w:rsidRPr="00EA1AF9" w:rsidRDefault="00EA1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В пределах социальной нормы потребления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Сверх социальной нормы потребления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В пределах социальной нормы потребления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Сверх социальной нормы потребления</w:t>
            </w:r>
          </w:p>
        </w:tc>
      </w:tr>
      <w:tr w:rsidR="00EA1AF9" w:rsidRPr="00EA1AF9">
        <w:tc>
          <w:tcPr>
            <w:tcW w:w="680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 w:rsidRPr="00EA1AF9">
              <w:rPr>
                <w:rFonts w:ascii="Times New Roman" w:hAnsi="Times New Roman" w:cs="Times New Roman"/>
              </w:rPr>
              <w:t>приравненные</w:t>
            </w:r>
            <w:proofErr w:type="gramEnd"/>
            <w:r w:rsidRPr="00EA1AF9">
              <w:rPr>
                <w:rFonts w:ascii="Times New Roman" w:hAnsi="Times New Roman" w:cs="Times New Roman"/>
              </w:rPr>
              <w:t xml:space="preserve"> к нему: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</w:t>
            </w:r>
            <w:r w:rsidRPr="00EA1AF9">
              <w:rPr>
                <w:rFonts w:ascii="Times New Roman" w:hAnsi="Times New Roman" w:cs="Times New Roman"/>
              </w:rPr>
              <w:lastRenderedPageBreak/>
              <w:t xml:space="preserve">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0,715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0,715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0,72</w:t>
            </w:r>
          </w:p>
        </w:tc>
      </w:tr>
      <w:tr w:rsidR="00EA1AF9" w:rsidRPr="00EA1AF9">
        <w:tc>
          <w:tcPr>
            <w:tcW w:w="680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8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Население, проживающее в сельских населенных пунктах, и </w:t>
            </w:r>
            <w:proofErr w:type="gramStart"/>
            <w:r w:rsidRPr="00EA1AF9">
              <w:rPr>
                <w:rFonts w:ascii="Times New Roman" w:hAnsi="Times New Roman" w:cs="Times New Roman"/>
              </w:rPr>
              <w:t>приравненные</w:t>
            </w:r>
            <w:proofErr w:type="gramEnd"/>
            <w:r w:rsidRPr="00EA1AF9">
              <w:rPr>
                <w:rFonts w:ascii="Times New Roman" w:hAnsi="Times New Roman" w:cs="Times New Roman"/>
              </w:rPr>
              <w:t xml:space="preserve"> к нему: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EA1AF9">
              <w:rPr>
                <w:rFonts w:ascii="Times New Roman" w:hAnsi="Times New Roman" w:cs="Times New Roman"/>
              </w:rPr>
              <w:t>наймодатели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EA1AF9">
              <w:rPr>
                <w:rFonts w:ascii="Times New Roman" w:hAnsi="Times New Roman" w:cs="Times New Roman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0,715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0,715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0,72</w:t>
            </w:r>
          </w:p>
        </w:tc>
      </w:tr>
      <w:tr w:rsidR="00EA1AF9" w:rsidRPr="00EA1AF9">
        <w:tc>
          <w:tcPr>
            <w:tcW w:w="680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8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Потребители, приравненные к населению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1AF9" w:rsidRPr="00EA1AF9">
        <w:tc>
          <w:tcPr>
            <w:tcW w:w="680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</w:tr>
      <w:tr w:rsidR="00EA1AF9" w:rsidRPr="00EA1AF9">
        <w:tc>
          <w:tcPr>
            <w:tcW w:w="680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8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</w:tr>
      <w:tr w:rsidR="00EA1AF9" w:rsidRPr="00EA1AF9">
        <w:tc>
          <w:tcPr>
            <w:tcW w:w="680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8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Содержащиеся за счет прихожан религиозные организации.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</w:tr>
      <w:tr w:rsidR="00EA1AF9" w:rsidRPr="00EA1AF9">
        <w:tc>
          <w:tcPr>
            <w:tcW w:w="680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824" w:type="dxa"/>
          </w:tcPr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Некоммерческие объединения граждан (гаражно-</w:t>
            </w:r>
            <w:r w:rsidRPr="00EA1AF9">
              <w:rPr>
                <w:rFonts w:ascii="Times New Roman" w:hAnsi="Times New Roman" w:cs="Times New Roman"/>
              </w:rPr>
              <w:lastRenderedPageBreak/>
              <w:t>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EA1AF9" w:rsidRPr="00EA1AF9" w:rsidRDefault="00EA1A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 xml:space="preserve">Гарантирующие поставщики,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энергосбытовые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1AF9">
              <w:rPr>
                <w:rFonts w:ascii="Times New Roman" w:hAnsi="Times New Roman" w:cs="Times New Roman"/>
              </w:rPr>
              <w:t>энергоснабжающие</w:t>
            </w:r>
            <w:proofErr w:type="spellEnd"/>
            <w:r w:rsidRPr="00EA1AF9">
              <w:rPr>
                <w:rFonts w:ascii="Times New Roman" w:hAnsi="Times New Roman" w:cs="Times New Roman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EA1AF9" w:rsidRPr="00EA1AF9" w:rsidRDefault="00EA1AF9">
            <w:pPr>
              <w:pStyle w:val="ConsPlusNormal"/>
              <w:rPr>
                <w:rFonts w:ascii="Times New Roman" w:hAnsi="Times New Roman" w:cs="Times New Roman"/>
              </w:rPr>
            </w:pPr>
            <w:r w:rsidRPr="00EA1AF9">
              <w:rPr>
                <w:rFonts w:ascii="Times New Roman" w:hAnsi="Times New Roman" w:cs="Times New Roman"/>
              </w:rPr>
              <w:t>1</w:t>
            </w:r>
          </w:p>
        </w:tc>
      </w:tr>
    </w:tbl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--------------------------------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582"/>
      <w:bookmarkEnd w:id="9"/>
      <w:r w:rsidRPr="00EA1AF9">
        <w:rPr>
          <w:rFonts w:ascii="Times New Roman" w:hAnsi="Times New Roman" w:cs="Times New Roman"/>
        </w:rPr>
        <w:t xml:space="preserve">&lt;1&gt; Данная таблица является неотъемлемой частью таблицы </w:t>
      </w:r>
      <w:hyperlink w:anchor="P31" w:history="1">
        <w:r w:rsidRPr="00EA1AF9">
          <w:rPr>
            <w:rFonts w:ascii="Times New Roman" w:hAnsi="Times New Roman" w:cs="Times New Roman"/>
            <w:color w:val="0000FF"/>
          </w:rPr>
          <w:t>Приложения 1</w:t>
        </w:r>
      </w:hyperlink>
      <w:r w:rsidRPr="00EA1AF9">
        <w:rPr>
          <w:rFonts w:ascii="Times New Roman" w:hAnsi="Times New Roman" w:cs="Times New Roman"/>
        </w:rPr>
        <w:t xml:space="preserve"> к настоящему решению.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1AF9">
        <w:rPr>
          <w:rFonts w:ascii="Times New Roman" w:hAnsi="Times New Roman" w:cs="Times New Roman"/>
        </w:rPr>
        <w:t>&lt;2</w:t>
      </w:r>
      <w:proofErr w:type="gramStart"/>
      <w:r w:rsidRPr="00EA1AF9">
        <w:rPr>
          <w:rFonts w:ascii="Times New Roman" w:hAnsi="Times New Roman" w:cs="Times New Roman"/>
        </w:rPr>
        <w:t>&gt; П</w:t>
      </w:r>
      <w:proofErr w:type="gramEnd"/>
      <w:r w:rsidRPr="00EA1AF9">
        <w:rPr>
          <w:rFonts w:ascii="Times New Roman" w:hAnsi="Times New Roman" w:cs="Times New Roman"/>
        </w:rPr>
        <w:t xml:space="preserve">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EA1AF9">
        <w:rPr>
          <w:rFonts w:ascii="Times New Roman" w:hAnsi="Times New Roman" w:cs="Times New Roman"/>
        </w:rPr>
        <w:t>энергосбытовой</w:t>
      </w:r>
      <w:proofErr w:type="spellEnd"/>
      <w:r w:rsidRPr="00EA1AF9">
        <w:rPr>
          <w:rFonts w:ascii="Times New Roman" w:hAnsi="Times New Roman" w:cs="Times New Roman"/>
        </w:rPr>
        <w:t xml:space="preserve">, </w:t>
      </w:r>
      <w:proofErr w:type="spellStart"/>
      <w:r w:rsidRPr="00EA1AF9">
        <w:rPr>
          <w:rFonts w:ascii="Times New Roman" w:hAnsi="Times New Roman" w:cs="Times New Roman"/>
        </w:rPr>
        <w:t>энергоснабжающей</w:t>
      </w:r>
      <w:proofErr w:type="spellEnd"/>
      <w:r w:rsidRPr="00EA1AF9">
        <w:rPr>
          <w:rFonts w:ascii="Times New Roman" w:hAnsi="Times New Roman" w:cs="Times New Roman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1AF9" w:rsidRPr="00EA1AF9" w:rsidRDefault="00EA1AF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947C1" w:rsidRPr="00EA1AF9" w:rsidRDefault="006947C1">
      <w:pPr>
        <w:rPr>
          <w:rFonts w:ascii="Times New Roman" w:hAnsi="Times New Roman" w:cs="Times New Roman"/>
        </w:rPr>
      </w:pPr>
    </w:p>
    <w:sectPr w:rsidR="006947C1" w:rsidRPr="00EA1AF9" w:rsidSect="003C040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A1AF9"/>
    <w:rsid w:val="002400C1"/>
    <w:rsid w:val="003F5638"/>
    <w:rsid w:val="00443EE4"/>
    <w:rsid w:val="006947C1"/>
    <w:rsid w:val="00933FF5"/>
    <w:rsid w:val="00AA6F7A"/>
    <w:rsid w:val="00B210B4"/>
    <w:rsid w:val="00BE1B32"/>
    <w:rsid w:val="00EA1AF9"/>
    <w:rsid w:val="00F8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AF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1AF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1AF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F7550B54CD058CD3F53F85274F75854D5AE5A753BBCB217E4FB84194i2b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F7550B54CD058CD3F53F85274F75854D5AE1A25FBACB217E4FB84194i2bCG" TargetMode="External"/><Relationship Id="rId5" Type="http://schemas.openxmlformats.org/officeDocument/2006/relationships/hyperlink" Target="consultantplus://offline/ref=EEF7550B54CD058CD3F53F85274F75854E5CE0A559BACB217E4FB84194i2bCG" TargetMode="External"/><Relationship Id="rId4" Type="http://schemas.openxmlformats.org/officeDocument/2006/relationships/hyperlink" Target="consultantplus://offline/ref=EEF7550B54CD058CD3F53F85274F75854E5CE1A153B9CB217E4FB84194i2bC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4455</Words>
  <Characters>25394</Characters>
  <Application>Microsoft Office Word</Application>
  <DocSecurity>0</DocSecurity>
  <Lines>211</Lines>
  <Paragraphs>59</Paragraphs>
  <ScaleCrop>false</ScaleCrop>
  <Company/>
  <LinksUpToDate>false</LinksUpToDate>
  <CharactersWithSpaces>29790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2017-04-20T06:27:00Z</dcterms:created>
  <dcterms:modified xsi:type="dcterms:W3CDTF">2017-04-20T06:28:00Z</dcterms:modified>
</cp:coreProperties>
</file>