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pPr>
    </w:p>
    <w:p>
      <w:pPr>
        <w:widowControl w:val="0"/>
      </w:pPr>
      <w:r>
        <w:pict>
          <v:shapetype id="_x0000_t202" coordsize="21600,21600" o:spt="202" path="m,l,21600r21600,l21600,xe">
            <v:stroke joinstyle="miter"/>
            <v:path gradientshapeok="t" o:connecttype="rect"/>
          </v:shapetype>
          <v:shape id="_x0000_s1026" type="#_x0000_t202" style="position:absolute;margin-left:139.7pt;margin-top:7.7pt;width:70.55pt;height:18.95pt;z-index:-125829376;mso-wrap-distance-left:5.pt;mso-wrap-distance-top:7.7pt;mso-wrap-distance-right:5.pt;mso-position-horizontal-relative:margin;mso-position-vertical-relative:margin" filled="f" stroked="f">
            <v:textbox style="mso-fit-shape-to-text:t" inset="0,0,0,0">
              <w:txbxContent>
                <w:p>
                  <w:pPr>
                    <w:pStyle w:val="Style3"/>
                    <w:tabs>
                      <w:tab w:leader="none" w:pos="725" w:val="left"/>
                      <w:tab w:leader="underscore" w:pos="835" w:val="left"/>
                    </w:tabs>
                    <w:widowControl w:val="0"/>
                    <w:keepNext w:val="0"/>
                    <w:keepLines w:val="0"/>
                    <w:shd w:val="clear" w:color="auto" w:fill="auto"/>
                    <w:bidi w:val="0"/>
                    <w:spacing w:before="0" w:after="0" w:line="110" w:lineRule="exact"/>
                    <w:ind w:left="0" w:right="0" w:firstLine="0"/>
                  </w:pPr>
                  <w:r>
                    <w:rPr>
                      <w:rStyle w:val="CharStyle5"/>
                      <w:lang w:val="ru-RU" w:eastAsia="ru-RU" w:bidi="ru-RU"/>
                    </w:rPr>
                    <w:tab/>
                  </w:r>
                </w:p>
                <w:p>
                  <w:pPr>
                    <w:pStyle w:val="Style6"/>
                    <w:widowControl w:val="0"/>
                    <w:keepNext w:val="0"/>
                    <w:keepLines w:val="0"/>
                    <w:shd w:val="clear" w:color="auto" w:fill="auto"/>
                    <w:bidi w:val="0"/>
                    <w:spacing w:before="0" w:after="0" w:line="190" w:lineRule="exact"/>
                    <w:ind w:left="0" w:right="0" w:firstLine="0"/>
                  </w:pPr>
                  <w:r>
                    <w:rPr>
                      <w:lang w:val="ru-RU" w:eastAsia="ru-RU" w:bidi="ru-RU"/>
                      <w:w w:val="100"/>
                      <w:color w:val="000000"/>
                      <w:position w:val="0"/>
                    </w:rPr>
                    <w:t>РЕШЕНИЕ</w:t>
                  </w:r>
                </w:p>
              </w:txbxContent>
            </v:textbox>
            <w10:wrap type="square" anchorx="margin" anchory="margin"/>
          </v:shape>
        </w:pict>
      </w:r>
    </w:p>
    <w:p>
      <w:pPr>
        <w:pStyle w:val="Style14"/>
        <w:widowControl w:val="0"/>
        <w:keepNext/>
        <w:keepLines/>
        <w:shd w:val="clear" w:color="auto" w:fill="auto"/>
        <w:bidi w:val="0"/>
        <w:jc w:val="left"/>
        <w:spacing w:before="0" w:after="131" w:line="180" w:lineRule="exact"/>
        <w:ind w:left="2040" w:right="0" w:firstLine="0"/>
      </w:pPr>
      <w:bookmarkStart w:id="1" w:name="bookmark1"/>
      <w:r>
        <w:rPr>
          <w:lang w:val="ru-RU" w:eastAsia="ru-RU" w:bidi="ru-RU"/>
          <w:w w:val="100"/>
          <w:spacing w:val="0"/>
          <w:color w:val="000000"/>
          <w:position w:val="0"/>
        </w:rPr>
        <w:t>Именем Российской Федерации</w:t>
      </w:r>
      <w:bookmarkEnd w:id="1"/>
    </w:p>
    <w:p>
      <w:pPr>
        <w:pStyle w:val="Style10"/>
        <w:widowControl w:val="0"/>
        <w:keepNext w:val="0"/>
        <w:keepLines w:val="0"/>
        <w:shd w:val="clear" w:color="auto" w:fill="auto"/>
        <w:bidi w:val="0"/>
        <w:spacing w:before="0" w:after="113" w:line="160" w:lineRule="exact"/>
        <w:ind w:left="0" w:right="1300" w:firstLine="0"/>
      </w:pPr>
      <w:r>
        <w:rPr>
          <w:lang w:val="ru-RU" w:eastAsia="ru-RU" w:bidi="ru-RU"/>
          <w:w w:val="100"/>
          <w:spacing w:val="0"/>
          <w:color w:val="000000"/>
          <w:position w:val="0"/>
        </w:rPr>
        <w:t>16 февраля 2016г</w:t>
      </w:r>
    </w:p>
    <w:p>
      <w:pPr>
        <w:pStyle w:val="Style10"/>
        <w:widowControl w:val="0"/>
        <w:keepNext w:val="0"/>
        <w:keepLines w:val="0"/>
        <w:shd w:val="clear" w:color="auto" w:fill="auto"/>
        <w:bidi w:val="0"/>
        <w:jc w:val="left"/>
        <w:spacing w:before="0" w:after="0" w:line="187" w:lineRule="exact"/>
        <w:ind w:left="0" w:right="1300" w:firstLine="140"/>
      </w:pPr>
      <w:r>
        <w:rPr>
          <w:lang w:val="ru-RU" w:eastAsia="ru-RU" w:bidi="ru-RU"/>
          <w:w w:val="100"/>
          <w:spacing w:val="0"/>
          <w:color w:val="000000"/>
          <w:position w:val="0"/>
        </w:rPr>
        <w:t xml:space="preserve">Мировой судья судебного участка № 1 Коряжемского судебного района Архангельской области                                                                                                                           Е.И. Башлачева</w:t>
      </w:r>
    </w:p>
    <w:p>
      <w:pPr>
        <w:pStyle w:val="Style10"/>
        <w:tabs>
          <w:tab w:leader="none" w:pos="5465" w:val="left"/>
        </w:tabs>
        <w:widowControl w:val="0"/>
        <w:keepNext w:val="0"/>
        <w:keepLines w:val="0"/>
        <w:shd w:val="clear" w:color="auto" w:fill="auto"/>
        <w:bidi w:val="0"/>
        <w:jc w:val="both"/>
        <w:spacing w:before="0" w:after="0" w:line="187" w:lineRule="exact"/>
        <w:ind w:left="0" w:right="0" w:firstLine="0"/>
      </w:pPr>
      <w:r>
        <w:rPr>
          <w:lang w:val="ru-RU" w:eastAsia="ru-RU" w:bidi="ru-RU"/>
          <w:w w:val="100"/>
          <w:spacing w:val="0"/>
          <w:color w:val="000000"/>
          <w:position w:val="0"/>
        </w:rPr>
        <w:t>при секретаре</w:t>
        <w:tab/>
        <w:t>О.С. Вилковой,</w:t>
      </w:r>
    </w:p>
    <w:p>
      <w:pPr>
        <w:pStyle w:val="Style10"/>
        <w:widowControl w:val="0"/>
        <w:keepNext w:val="0"/>
        <w:keepLines w:val="0"/>
        <w:shd w:val="clear" w:color="auto" w:fill="auto"/>
        <w:bidi w:val="0"/>
        <w:jc w:val="left"/>
        <w:spacing w:before="0" w:after="180" w:line="187" w:lineRule="exact"/>
        <w:ind w:left="140" w:right="5760" w:firstLine="0"/>
      </w:pPr>
      <w:r>
        <w:rPr>
          <w:lang w:val="ru-RU" w:eastAsia="ru-RU" w:bidi="ru-RU"/>
          <w:w w:val="100"/>
          <w:spacing w:val="0"/>
          <w:color w:val="000000"/>
          <w:position w:val="0"/>
        </w:rPr>
        <w:t>при представителе истца при представителе ответчика</w:t>
      </w:r>
    </w:p>
    <w:p>
      <w:pPr>
        <w:pStyle w:val="Style10"/>
        <w:widowControl w:val="0"/>
        <w:keepNext w:val="0"/>
        <w:keepLines w:val="0"/>
        <w:shd w:val="clear" w:color="auto" w:fill="auto"/>
        <w:bidi w:val="0"/>
        <w:jc w:val="left"/>
        <w:spacing w:before="0" w:after="202" w:line="187" w:lineRule="exact"/>
        <w:ind w:left="460" w:right="1300" w:firstLine="0"/>
      </w:pPr>
      <w:r>
        <w:rPr>
          <w:lang w:val="ru-RU" w:eastAsia="ru-RU" w:bidi="ru-RU"/>
          <w:w w:val="100"/>
          <w:spacing w:val="0"/>
          <w:color w:val="000000"/>
          <w:position w:val="0"/>
        </w:rPr>
        <w:t>Рассмотрев в открытом судебном заседании в г. Коряжме гражданское дело по иску к индивидуальному предпринимателю о взыскании денежных средств, компенсации морального вреда</w:t>
      </w:r>
    </w:p>
    <w:p>
      <w:pPr>
        <w:pStyle w:val="Style10"/>
        <w:widowControl w:val="0"/>
        <w:keepNext w:val="0"/>
        <w:keepLines w:val="0"/>
        <w:shd w:val="clear" w:color="auto" w:fill="auto"/>
        <w:bidi w:val="0"/>
        <w:jc w:val="left"/>
        <w:spacing w:before="0" w:after="122" w:line="160" w:lineRule="exact"/>
        <w:ind w:left="2860" w:right="0" w:firstLine="0"/>
      </w:pPr>
      <w:r>
        <w:rPr>
          <w:lang w:val="ru-RU" w:eastAsia="ru-RU" w:bidi="ru-RU"/>
          <w:w w:val="100"/>
          <w:spacing w:val="0"/>
          <w:color w:val="000000"/>
          <w:position w:val="0"/>
        </w:rPr>
        <w:t>УСТАНОВИЛ:</w:t>
      </w:r>
    </w:p>
    <w:p>
      <w:pPr>
        <w:pStyle w:val="Style10"/>
        <w:widowControl w:val="0"/>
        <w:keepNext w:val="0"/>
        <w:keepLines w:val="0"/>
        <w:shd w:val="clear" w:color="auto" w:fill="auto"/>
        <w:bidi w:val="0"/>
        <w:spacing w:before="0" w:after="0" w:line="182" w:lineRule="exact"/>
        <w:ind w:left="0" w:right="1300" w:firstLine="0"/>
      </w:pPr>
      <w:r>
        <w:rPr>
          <w:lang w:val="ru-RU" w:eastAsia="ru-RU" w:bidi="ru-RU"/>
          <w:w w:val="100"/>
          <w:spacing w:val="0"/>
          <w:color w:val="000000"/>
          <w:position w:val="0"/>
        </w:rPr>
        <w:t>31 августа 2009г. между истцом и ответчиком заключен договор на обслуживание подъездного домофона. П. 4.1. Договора определена стоимость услуг, согласно п. 4.2.</w:t>
      </w:r>
    </w:p>
    <w:p>
      <w:pPr>
        <w:pStyle w:val="Style10"/>
        <w:widowControl w:val="0"/>
        <w:keepNext w:val="0"/>
        <w:keepLines w:val="0"/>
        <w:shd w:val="clear" w:color="auto" w:fill="auto"/>
        <w:bidi w:val="0"/>
        <w:jc w:val="both"/>
        <w:spacing w:before="0" w:after="0" w:line="182" w:lineRule="exact"/>
        <w:ind w:left="0" w:right="1300" w:firstLine="0"/>
      </w:pPr>
      <w:r>
        <w:rPr>
          <w:lang w:val="ru-RU" w:eastAsia="ru-RU" w:bidi="ru-RU"/>
          <w:w w:val="100"/>
          <w:spacing w:val="0"/>
          <w:color w:val="000000"/>
          <w:position w:val="0"/>
        </w:rPr>
        <w:t>Договора исполнитель вправе изменить стоимость услуг в одностороннем порядке в соответствии с прейскурантом, утвержденным Исполнителем, не более одного раза в год.</w:t>
      </w:r>
    </w:p>
    <w:p>
      <w:pPr>
        <w:pStyle w:val="Style10"/>
        <w:tabs>
          <w:tab w:leader="none" w:pos="1953" w:val="left"/>
        </w:tabs>
        <w:widowControl w:val="0"/>
        <w:keepNext w:val="0"/>
        <w:keepLines w:val="0"/>
        <w:shd w:val="clear" w:color="auto" w:fill="auto"/>
        <w:bidi w:val="0"/>
        <w:jc w:val="both"/>
        <w:spacing w:before="0" w:after="0" w:line="182" w:lineRule="exact"/>
        <w:ind w:left="460" w:right="0" w:firstLine="0"/>
      </w:pPr>
      <w:r>
        <w:rPr>
          <w:lang w:val="ru-RU" w:eastAsia="ru-RU" w:bidi="ru-RU"/>
          <w:w w:val="100"/>
          <w:spacing w:val="0"/>
          <w:color w:val="000000"/>
          <w:position w:val="0"/>
        </w:rPr>
        <w:t>Истец</w:t>
        <w:tab/>
        <w:t>обратилась в суд с иском к ответчику о защите прав потребителей,</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по мотивам указанным в иске.</w:t>
      </w:r>
    </w:p>
    <w:p>
      <w:pPr>
        <w:pStyle w:val="Style10"/>
        <w:widowControl w:val="0"/>
        <w:keepNext w:val="0"/>
        <w:keepLines w:val="0"/>
        <w:shd w:val="clear" w:color="auto" w:fill="auto"/>
        <w:bidi w:val="0"/>
        <w:jc w:val="left"/>
        <w:spacing w:before="0" w:after="0" w:line="182" w:lineRule="exact"/>
        <w:ind w:left="0" w:right="1300" w:firstLine="460"/>
      </w:pPr>
      <w:r>
        <w:rPr>
          <w:lang w:val="ru-RU" w:eastAsia="ru-RU" w:bidi="ru-RU"/>
          <w:w w:val="100"/>
          <w:spacing w:val="0"/>
          <w:color w:val="000000"/>
          <w:position w:val="0"/>
        </w:rPr>
        <w:t>В судебном заседании истец не явилась, просила рассмотреть дело в ее отсутствие с участием представителя.</w:t>
      </w:r>
    </w:p>
    <w:p>
      <w:pPr>
        <w:pStyle w:val="Style10"/>
        <w:tabs>
          <w:tab w:leader="none" w:pos="2879" w:val="left"/>
        </w:tabs>
        <w:widowControl w:val="0"/>
        <w:keepNext w:val="0"/>
        <w:keepLines w:val="0"/>
        <w:shd w:val="clear" w:color="auto" w:fill="auto"/>
        <w:bidi w:val="0"/>
        <w:jc w:val="both"/>
        <w:spacing w:before="0" w:after="0" w:line="182" w:lineRule="exact"/>
        <w:ind w:left="460" w:right="0" w:firstLine="0"/>
      </w:pPr>
      <w:r>
        <w:rPr>
          <w:lang w:val="ru-RU" w:eastAsia="ru-RU" w:bidi="ru-RU"/>
          <w:w w:val="100"/>
          <w:spacing w:val="0"/>
          <w:color w:val="000000"/>
          <w:position w:val="0"/>
        </w:rPr>
        <w:t>Представитель истца</w:t>
        <w:tab/>
        <w:t>уточненные требования истца поддержал, просил суд</w:t>
      </w:r>
    </w:p>
    <w:p>
      <w:pPr>
        <w:pStyle w:val="Style10"/>
        <w:tabs>
          <w:tab w:leader="none" w:pos="2304" w:val="left"/>
          <w:tab w:leader="none" w:pos="5465" w:val="left"/>
        </w:tabs>
        <w:widowControl w:val="0"/>
        <w:keepNext w:val="0"/>
        <w:keepLines w:val="0"/>
        <w:shd w:val="clear" w:color="auto" w:fill="auto"/>
        <w:bidi w:val="0"/>
        <w:jc w:val="both"/>
        <w:spacing w:before="0" w:after="0" w:line="182" w:lineRule="exact"/>
        <w:ind w:left="0" w:right="1300" w:firstLine="0"/>
      </w:pPr>
      <w:r>
        <w:rPr>
          <w:lang w:val="ru-RU" w:eastAsia="ru-RU" w:bidi="ru-RU"/>
          <w:w w:val="100"/>
          <w:spacing w:val="0"/>
          <w:color w:val="000000"/>
          <w:position w:val="0"/>
        </w:rPr>
        <w:t>взыскать с ответчика излишне уплаченную сумму за октябрь, ноябрь, декабря 2012г., январь, февраль, март 2013г. -</w:t>
        <w:tab/>
        <w:t>, компенсацию морального вреда</w:t>
        <w:tab/>
        <w:t>. Мотивировав</w:t>
      </w:r>
    </w:p>
    <w:p>
      <w:pPr>
        <w:pStyle w:val="Style10"/>
        <w:widowControl w:val="0"/>
        <w:keepNext w:val="0"/>
        <w:keepLines w:val="0"/>
        <w:shd w:val="clear" w:color="auto" w:fill="auto"/>
        <w:bidi w:val="0"/>
        <w:jc w:val="both"/>
        <w:spacing w:before="0" w:after="0" w:line="182" w:lineRule="exact"/>
        <w:ind w:left="0" w:right="1300" w:firstLine="0"/>
      </w:pPr>
      <w:r>
        <w:rPr>
          <w:lang w:val="ru-RU" w:eastAsia="ru-RU" w:bidi="ru-RU"/>
          <w:w w:val="100"/>
          <w:spacing w:val="0"/>
          <w:color w:val="000000"/>
          <w:position w:val="0"/>
        </w:rPr>
        <w:t>требования тем, что 31 августа 2009г. между истцом и ответчиком заключен договор на обслуживание подъездного домофона. П. 4.1. Договора определена стоимость услуг, согласно п. 4.2. Договора исполнитель вправе изменить стоимость услуг в одностороннем порядке в соответствии с прейскурантом, утвержденным Исполнителем, не более одного раза в год. Считает, что п. 4.2. Договора не соответствует требованиям Гражданского кодекса РФ и ст. 16 ФЗ «О защите прав потребителей», в связи с чем в пользу истца подлежат переплаченные суммы. Кроме того, ответчик не выполнял услуги по договору, обслуживание системы не производил, истец обращалась с соответствующими заявлениями в адрес ответчика, доказательств данных обращений у них не имеется. Истцу были причинены нравственные страдания, поэтому просит также требования о компенсации морального вреда удовлетворить.</w:t>
      </w:r>
    </w:p>
    <w:p>
      <w:pPr>
        <w:pStyle w:val="Style10"/>
        <w:tabs>
          <w:tab w:leader="none" w:pos="3503" w:val="left"/>
        </w:tabs>
        <w:widowControl w:val="0"/>
        <w:keepNext w:val="0"/>
        <w:keepLines w:val="0"/>
        <w:shd w:val="clear" w:color="auto" w:fill="auto"/>
        <w:bidi w:val="0"/>
        <w:jc w:val="both"/>
        <w:spacing w:before="0" w:after="0" w:line="182" w:lineRule="exact"/>
        <w:ind w:left="460" w:right="0" w:firstLine="0"/>
      </w:pPr>
      <w:r>
        <w:rPr>
          <w:lang w:val="ru-RU" w:eastAsia="ru-RU" w:bidi="ru-RU"/>
          <w:w w:val="100"/>
          <w:spacing w:val="0"/>
          <w:color w:val="000000"/>
          <w:position w:val="0"/>
        </w:rPr>
        <w:t>Представитель ответчика</w:t>
        <w:tab/>
        <w:t>, действующий по доверенности, исковые</w:t>
      </w:r>
    </w:p>
    <w:p>
      <w:pPr>
        <w:pStyle w:val="Style10"/>
        <w:tabs>
          <w:tab w:leader="none" w:pos="4406" w:val="left"/>
        </w:tabs>
        <w:widowControl w:val="0"/>
        <w:keepNext w:val="0"/>
        <w:keepLines w:val="0"/>
        <w:shd w:val="clear" w:color="auto" w:fill="auto"/>
        <w:bidi w:val="0"/>
        <w:jc w:val="both"/>
        <w:spacing w:before="0" w:after="0" w:line="182" w:lineRule="exact"/>
        <w:ind w:left="0" w:right="1300" w:firstLine="0"/>
      </w:pPr>
      <w:r>
        <w:rPr>
          <w:lang w:val="ru-RU" w:eastAsia="ru-RU" w:bidi="ru-RU"/>
          <w:w w:val="100"/>
          <w:spacing w:val="0"/>
          <w:color w:val="000000"/>
          <w:position w:val="0"/>
        </w:rPr>
        <w:t>требования не признал, просил применить срок исковой давности, поскольку договор заключен 31 августа 2009г., сроки обращения в суд для признания его пункта не соответствующим Закону истекли. Кроме того, полагает, что поскольку истец производила оплату во вновь установленном размере, следовательно была согласна на новые условия цены Договора. Услуги по договору ответчиком оказывались, каких - либо претензий, обращений, свидетельствующих о ненадлежащем исполнении, либо не исполнении обязательств по договору, от истца в адрес</w:t>
        <w:tab/>
        <w:t>не поступало.</w:t>
      </w:r>
    </w:p>
    <w:p>
      <w:pPr>
        <w:pStyle w:val="Style10"/>
        <w:tabs>
          <w:tab w:leader="none" w:pos="3336" w:val="left"/>
        </w:tabs>
        <w:widowControl w:val="0"/>
        <w:keepNext w:val="0"/>
        <w:keepLines w:val="0"/>
        <w:shd w:val="clear" w:color="auto" w:fill="auto"/>
        <w:bidi w:val="0"/>
        <w:jc w:val="left"/>
        <w:spacing w:before="0" w:after="0" w:line="182" w:lineRule="exact"/>
        <w:ind w:left="0" w:right="1300" w:firstLine="460"/>
      </w:pPr>
      <w:r>
        <w:rPr>
          <w:lang w:val="ru-RU" w:eastAsia="ru-RU" w:bidi="ru-RU"/>
          <w:w w:val="100"/>
          <w:spacing w:val="0"/>
          <w:color w:val="000000"/>
          <w:position w:val="0"/>
        </w:rPr>
        <w:t>Представитель Коряжемского территориального отдела Управления Роспотребнадзора по Архангельской области</w:t>
        <w:tab/>
        <w:t>пояснила, что п. 4.2. Договора № 058 от</w:t>
      </w:r>
    </w:p>
    <w:p>
      <w:pPr>
        <w:pStyle w:val="Style10"/>
        <w:widowControl w:val="0"/>
        <w:keepNext w:val="0"/>
        <w:keepLines w:val="0"/>
        <w:shd w:val="clear" w:color="auto" w:fill="auto"/>
        <w:bidi w:val="0"/>
        <w:spacing w:before="0" w:after="0" w:line="182" w:lineRule="exact"/>
        <w:ind w:left="0" w:right="1300" w:firstLine="0"/>
      </w:pPr>
      <w:r>
        <w:rPr>
          <w:lang w:val="ru-RU" w:eastAsia="ru-RU" w:bidi="ru-RU"/>
          <w:w w:val="100"/>
          <w:spacing w:val="0"/>
          <w:color w:val="000000"/>
          <w:position w:val="0"/>
        </w:rPr>
        <w:t>31.08.2009г. не соответствует закону, является нарушением п. 1 ст. 422 ГК РФ, п. 1.хх_16 ФЗ</w:t>
      </w:r>
    </w:p>
    <w:p>
      <w:pPr>
        <w:pStyle w:val="Style17"/>
        <w:tabs>
          <w:tab w:leader="none" w:pos="1690" w:val="left"/>
          <w:tab w:leader="none" w:pos="3663" w:val="left"/>
          <w:tab w:leader="none" w:pos="6750" w:val="left"/>
        </w:tabs>
        <w:widowControl w:val="0"/>
        <w:keepNext/>
        <w:keepLines/>
        <w:shd w:val="clear" w:color="auto" w:fill="auto"/>
        <w:bidi w:val="0"/>
        <w:spacing w:before="0" w:after="0"/>
        <w:ind w:left="140" w:right="0" w:firstLine="0"/>
      </w:pPr>
      <w:bookmarkStart w:id="2" w:name="bookmark2"/>
      <w:r>
        <w:rPr>
          <w:rStyle w:val="CharStyle19"/>
          <w:vertAlign w:val="subscript"/>
        </w:rPr>
        <w:t>гл</w:t>
      </w:r>
      <w:r>
        <w:rPr>
          <w:lang w:val="ru-RU" w:eastAsia="ru-RU" w:bidi="ru-RU"/>
          <w:w w:val="100"/>
          <w:spacing w:val="0"/>
          <w:color w:val="000000"/>
          <w:position w:val="0"/>
        </w:rPr>
        <w:tab/>
        <w:t>_</w:t>
        <w:tab/>
      </w:r>
      <w:r>
        <w:rPr>
          <w:rStyle w:val="CharStyle19"/>
          <w:vertAlign w:val="subscript"/>
        </w:rPr>
        <w:t>г</w:t>
      </w:r>
      <w:r>
        <w:rPr>
          <w:lang w:val="ru-RU" w:eastAsia="ru-RU" w:bidi="ru-RU"/>
          <w:w w:val="100"/>
          <w:spacing w:val="0"/>
          <w:color w:val="000000"/>
          <w:position w:val="0"/>
        </w:rPr>
        <w:tab/>
      </w:r>
      <w:bookmarkEnd w:id="2"/>
    </w:p>
    <w:p>
      <w:pPr>
        <w:pStyle w:val="Style10"/>
        <w:widowControl w:val="0"/>
        <w:keepNext w:val="0"/>
        <w:keepLines w:val="0"/>
        <w:shd w:val="clear" w:color="auto" w:fill="auto"/>
        <w:bidi w:val="0"/>
        <w:spacing w:before="0" w:after="17" w:line="106" w:lineRule="exact"/>
        <w:ind w:left="0" w:right="0" w:firstLine="0"/>
      </w:pPr>
      <w:r>
        <w:rPr>
          <w:lang w:val="ru-RU" w:eastAsia="ru-RU" w:bidi="ru-RU"/>
          <w:w w:val="100"/>
          <w:spacing w:val="0"/>
          <w:color w:val="000000"/>
          <w:position w:val="0"/>
        </w:rPr>
        <w:t>«О защите прав потребителей», в связи с чем убытки, которые понесла истец подлежат</w:t>
      </w:r>
    </w:p>
    <w:p>
      <w:pPr>
        <w:pStyle w:val="Style10"/>
        <w:widowControl w:val="0"/>
        <w:keepNext w:val="0"/>
        <w:keepLines w:val="0"/>
        <w:shd w:val="clear" w:color="auto" w:fill="auto"/>
        <w:bidi w:val="0"/>
        <w:jc w:val="both"/>
        <w:spacing w:before="0" w:after="0" w:line="160" w:lineRule="exact"/>
        <w:ind w:left="0" w:right="0" w:firstLine="0"/>
        <w:sectPr>
          <w:footnotePr>
            <w:pos w:val="pageBottom"/>
            <w:numFmt w:val="decimal"/>
            <w:numRestart w:val="continuous"/>
          </w:footnotePr>
          <w:pgSz w:w="16840" w:h="11900" w:orient="landscape"/>
          <w:pgMar w:top="854" w:left="980" w:right="7940" w:bottom="331" w:header="0" w:footer="3" w:gutter="0"/>
          <w:rtlGutter w:val="0"/>
          <w:cols w:space="720"/>
          <w:noEndnote/>
          <w:docGrid w:linePitch="360"/>
        </w:sectPr>
      </w:pPr>
      <w:r>
        <w:pict>
          <v:shape id="_x0000_s1027" type="#_x0000_t202" style="position:absolute;margin-left:679.7pt;margin-top:0;width:7.7pt;height:13.25pt;z-index:-125829375;mso-wrap-distance-left:5.pt;mso-wrap-distance-right:5.pt;mso-position-horizontal-relative:margin;mso-position-vertical-relative:margin" filled="f" stroked="f">
            <v:textbox style="mso-fit-shape-to-text:t" inset="0,0,0,0">
              <w:txbxContent>
                <w:p>
                  <w:pPr>
                    <w:pStyle w:val="Style8"/>
                    <w:widowControl w:val="0"/>
                    <w:keepNext w:val="0"/>
                    <w:keepLines w:val="0"/>
                    <w:shd w:val="clear" w:color="auto" w:fill="auto"/>
                    <w:bidi w:val="0"/>
                    <w:jc w:val="left"/>
                    <w:spacing w:before="0" w:after="0" w:line="220" w:lineRule="exact"/>
                    <w:ind w:left="0" w:right="0" w:firstLine="0"/>
                  </w:pPr>
                  <w:r>
                    <w:rPr>
                      <w:lang w:val="ru-RU" w:eastAsia="ru-RU" w:bidi="ru-RU"/>
                      <w:spacing w:val="0"/>
                      <w:color w:val="000000"/>
                      <w:position w:val="0"/>
                    </w:rPr>
                    <w:t>У</w:t>
                  </w:r>
                </w:p>
              </w:txbxContent>
            </v:textbox>
            <w10:wrap type="square" side="left" anchorx="margin" anchory="margin"/>
          </v:shape>
        </w:pict>
      </w:r>
      <w:r>
        <w:pict>
          <v:shape id="_x0000_s1028" type="#_x0000_t202" style="position:absolute;margin-left:1.9pt;margin-top:45.45pt;width:58.1pt;height:10.15pt;z-index:-125829374;mso-wrap-distance-left:5.pt;mso-wrap-distance-right:5.pt;mso-position-horizontal-relative:margin;mso-position-vertical-relative:margin" filled="f" stroked="f">
            <v:textbox style="mso-fit-shape-to-text:t" inset="0,0,0,0">
              <w:txbxContent>
                <w:p>
                  <w:pPr>
                    <w:pStyle w:val="Style10"/>
                    <w:widowControl w:val="0"/>
                    <w:keepNext w:val="0"/>
                    <w:keepLines w:val="0"/>
                    <w:shd w:val="clear" w:color="auto" w:fill="auto"/>
                    <w:bidi w:val="0"/>
                    <w:jc w:val="left"/>
                    <w:spacing w:before="0" w:after="0" w:line="160" w:lineRule="exact"/>
                    <w:ind w:left="0" w:right="0" w:firstLine="0"/>
                  </w:pPr>
                  <w:r>
                    <w:rPr>
                      <w:rStyle w:val="CharStyle11"/>
                    </w:rPr>
                    <w:t>Дело № 2 - 20</w:t>
                  </w:r>
                </w:p>
              </w:txbxContent>
            </v:textbox>
            <w10:wrap type="square" side="right" anchorx="margin" anchory="margin"/>
          </v:shape>
        </w:pict>
      </w:r>
      <w:r>
        <w:pict>
          <v:shape id="_x0000_s1029" type="#_x0000_t202" style="position:absolute;margin-left:288.5pt;margin-top:498.25pt;width:124.3pt;height:38.2pt;z-index:-125829373;mso-wrap-distance-left:5.pt;mso-wrap-distance-right:5.pt;mso-wrap-distance-bottom:15.35pt;mso-position-horizontal-relative:margin;mso-position-vertical-relative:margin" filled="f" stroked="f">
            <v:textbox style="mso-fit-shape-to-text:t" inset="0,0,0,0">
              <w:txbxContent>
                <w:p>
                  <w:pPr>
                    <w:widowControl w:val="0"/>
                  </w:pPr>
                </w:p>
              </w:txbxContent>
            </v:textbox>
            <w10:wrap type="square" anchorx="margin" anchory="margin"/>
          </v:shape>
        </w:pict>
      </w:r>
      <w:r>
        <w:pict>
          <v:shape id="_x0000_s1030" type="#_x0000_t202" style="position:absolute;margin-left:409.45pt;margin-top:14.1pt;width:335.5pt;height:488.pt;z-index:-125829372;mso-wrap-distance-left:5.pt;mso-wrap-distance-right:5.pt;mso-position-horizontal-relative:margin;mso-position-vertical-relative:margin" filled="f" stroked="f">
            <v:textbox style="mso-fit-shape-to-text:t" inset="0,0,0,0">
              <w:txbxContent>
                <w:p>
                  <w:pPr>
                    <w:pStyle w:val="Style10"/>
                    <w:widowControl w:val="0"/>
                    <w:keepNext w:val="0"/>
                    <w:keepLines w:val="0"/>
                    <w:shd w:val="clear" w:color="auto" w:fill="auto"/>
                    <w:bidi w:val="0"/>
                    <w:jc w:val="both"/>
                    <w:spacing w:before="0" w:after="0" w:line="187" w:lineRule="exact"/>
                    <w:ind w:left="0" w:right="0" w:firstLine="460"/>
                  </w:pPr>
                  <w:r>
                    <w:rPr>
                      <w:rStyle w:val="CharStyle11"/>
                    </w:rPr>
                    <w:t>Выслушав мнения лиц, участвующих в деле, исследовав письменные доказательства по делу,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следующему:</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Защита прав потребителей при выполнении работ установлена главой 3 ФЗ «О защите прав потребителей». Сроки выполнения работ (оказания услуг) определены ст. 27 указанного Закона, согласно которой исполнитель обязан осуществить выполнение работы в срок, установленный договором.</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Последствия нарушения исполнения сроков выполнения работ (оказания услуг) закреплены ст. 28 Закона, согласно которой потребитель, в случае нарушения исполнителем сроков исполнения оказания услуг вправе расторгнуть договор о выполнении работы (оказании услуг), назначить исполнителю новый срок, потребовать уменьшение цены за выполнение работы, отказаться от исполнения договора о выполнении работы и т.д.</w:t>
                  </w:r>
                </w:p>
                <w:p>
                  <w:pPr>
                    <w:pStyle w:val="Style10"/>
                    <w:widowControl w:val="0"/>
                    <w:keepNext w:val="0"/>
                    <w:keepLines w:val="0"/>
                    <w:shd w:val="clear" w:color="auto" w:fill="auto"/>
                    <w:bidi w:val="0"/>
                    <w:jc w:val="both"/>
                    <w:spacing w:before="0" w:after="0" w:line="187" w:lineRule="exact"/>
                    <w:ind w:left="0" w:right="0" w:firstLine="460"/>
                  </w:pPr>
                  <w:r>
                    <w:rPr>
                      <w:rStyle w:val="CharStyle11"/>
                    </w:rPr>
                    <w:t xml:space="preserve">В соответствии со ст, 16 ФЗ «О защите прав потребителей» условия договора, ущемляющие права потребителя по сравнению с правилами, установленными законами или иными правовыми акгами Российской Федерации в области защиты </w:t>
                  </w:r>
                  <w:r>
                    <w:rPr>
                      <w:rStyle w:val="CharStyle11"/>
                      <w:lang w:val="en-US" w:eastAsia="en-US" w:bidi="en-US"/>
                    </w:rPr>
                    <w:t xml:space="preserve">[jpais </w:t>
                  </w:r>
                  <w:r>
                    <w:rPr>
                      <w:rStyle w:val="CharStyle11"/>
                    </w:rPr>
                    <w:t>потребителей, признаются недействительными.</w:t>
                  </w:r>
                </w:p>
                <w:p>
                  <w:pPr>
                    <w:pStyle w:val="Style10"/>
                    <w:widowControl w:val="0"/>
                    <w:keepNext w:val="0"/>
                    <w:keepLines w:val="0"/>
                    <w:shd w:val="clear" w:color="auto" w:fill="auto"/>
                    <w:bidi w:val="0"/>
                    <w:jc w:val="both"/>
                    <w:spacing w:before="0" w:after="0" w:line="187" w:lineRule="exact"/>
                    <w:ind w:left="0" w:right="0" w:firstLine="460"/>
                  </w:pPr>
                  <w:r>
                    <w:rPr>
                      <w:rStyle w:val="CharStyle11"/>
                    </w:rPr>
                    <w:t>Способ защиты нарушенного права определяется истцом исходя из положений ст. 12 ГК РФ и положений Закона «О защите прав потребителей». В силу п. 3 ст. 196 ГПК РФ суд принимает решения по заявленным истцом требованиям.</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В силу ст. 310 ГК РФ 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pPr>
                    <w:pStyle w:val="Style10"/>
                    <w:widowControl w:val="0"/>
                    <w:keepNext w:val="0"/>
                    <w:keepLines w:val="0"/>
                    <w:shd w:val="clear" w:color="auto" w:fill="auto"/>
                    <w:bidi w:val="0"/>
                    <w:jc w:val="both"/>
                    <w:spacing w:before="0" w:after="0" w:line="187" w:lineRule="exact"/>
                    <w:ind w:left="0" w:right="0" w:firstLine="460"/>
                  </w:pPr>
                  <w:r>
                    <w:rPr>
                      <w:rStyle w:val="CharStyle11"/>
                    </w:rPr>
                    <w:t>Согласно ст. 450 ГК РФ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В соответствии со ст. 452 ГК РФ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pPr>
                    <w:pStyle w:val="Style10"/>
                    <w:widowControl w:val="0"/>
                    <w:keepNext w:val="0"/>
                    <w:keepLines w:val="0"/>
                    <w:shd w:val="clear" w:color="auto" w:fill="auto"/>
                    <w:bidi w:val="0"/>
                    <w:jc w:val="both"/>
                    <w:spacing w:before="0" w:after="0" w:line="187" w:lineRule="exact"/>
                    <w:ind w:left="0" w:right="0" w:firstLine="460"/>
                  </w:pPr>
                  <w:r>
                    <w:rPr>
                      <w:rStyle w:val="CharStyle11"/>
                    </w:rPr>
                    <w:t>В судебном заседании установлены обстоятельства, которые подтверждены исследованными по делу доказательствами:</w:t>
                  </w:r>
                </w:p>
                <w:p>
                  <w:pPr>
                    <w:pStyle w:val="Style10"/>
                    <w:widowControl w:val="0"/>
                    <w:keepNext w:val="0"/>
                    <w:keepLines w:val="0"/>
                    <w:shd w:val="clear" w:color="auto" w:fill="auto"/>
                    <w:bidi w:val="0"/>
                    <w:jc w:val="both"/>
                    <w:spacing w:before="0" w:after="0" w:line="187" w:lineRule="exact"/>
                    <w:ind w:left="0" w:right="0" w:firstLine="460"/>
                  </w:pPr>
                  <w:r>
                    <w:rPr>
                      <w:rStyle w:val="CharStyle11"/>
                    </w:rPr>
                    <w:t>31 августа 2009г. между истцом и ответчиком заключен договор на обслуживание подъездного домофона. П. 4.1. Договора определена стоимость услуг, согласно п. 4.2. Договора исполнитель вправе изменить стоимость услуг в одностороннем порядке в соответствии с прейскурантом, утвержденным Исполнителем, не более одного раза в год</w:t>
                  </w:r>
                </w:p>
                <w:p>
                  <w:pPr>
                    <w:pStyle w:val="Style10"/>
                    <w:widowControl w:val="0"/>
                    <w:keepNext w:val="0"/>
                    <w:keepLines w:val="0"/>
                    <w:shd w:val="clear" w:color="auto" w:fill="auto"/>
                    <w:bidi w:val="0"/>
                    <w:jc w:val="left"/>
                    <w:spacing w:before="0" w:after="0" w:line="187" w:lineRule="exact"/>
                    <w:ind w:left="0" w:right="0" w:firstLine="0"/>
                  </w:pPr>
                  <w:r>
                    <w:rPr>
                      <w:rStyle w:val="CharStyle11"/>
                    </w:rPr>
                    <w:t>(л.д. 5-6).</w:t>
                  </w:r>
                </w:p>
                <w:p>
                  <w:pPr>
                    <w:pStyle w:val="Style10"/>
                    <w:tabs>
                      <w:tab w:leader="none" w:pos="4315" w:val="left"/>
                    </w:tabs>
                    <w:widowControl w:val="0"/>
                    <w:keepNext w:val="0"/>
                    <w:keepLines w:val="0"/>
                    <w:shd w:val="clear" w:color="auto" w:fill="auto"/>
                    <w:bidi w:val="0"/>
                    <w:jc w:val="both"/>
                    <w:spacing w:before="0" w:after="124" w:line="187" w:lineRule="exact"/>
                    <w:ind w:left="0" w:right="0" w:firstLine="460"/>
                  </w:pPr>
                  <w:r>
                    <w:rPr>
                      <w:rStyle w:val="CharStyle11"/>
                    </w:rPr>
                    <w:t>Как следует из представленных квитанций, за октябрь - декабрь 2012г. истец уплатила ответчику за установку и обслуживание домофонов</w:t>
                    <w:tab/>
                    <w:t>, за январь — март 2013г. -</w:t>
                  </w:r>
                </w:p>
                <w:p>
                  <w:pPr>
                    <w:pStyle w:val="Style10"/>
                    <w:tabs>
                      <w:tab w:leader="none" w:pos="1090" w:val="left"/>
                    </w:tabs>
                    <w:widowControl w:val="0"/>
                    <w:keepNext w:val="0"/>
                    <w:keepLines w:val="0"/>
                    <w:shd w:val="clear" w:color="auto" w:fill="auto"/>
                    <w:bidi w:val="0"/>
                    <w:jc w:val="left"/>
                    <w:spacing w:before="0" w:after="0" w:line="182" w:lineRule="exact"/>
                    <w:ind w:left="0" w:right="1020" w:firstLine="460"/>
                  </w:pPr>
                  <w:r>
                    <w:rPr>
                      <w:rStyle w:val="CharStyle11"/>
                    </w:rPr>
                    <w:t>Согласно представленной справке заявок от квартиры дома по ул. в гор.</w:t>
                    <w:tab/>
                    <w:t>на ремонт аудиодомофонной системы не поступало.</w:t>
                  </w:r>
                </w:p>
                <w:p>
                  <w:pPr>
                    <w:pStyle w:val="Style10"/>
                    <w:tabs>
                      <w:tab w:leader="none" w:pos="1493" w:val="left"/>
                      <w:tab w:leader="none" w:pos="2813" w:val="left"/>
                    </w:tabs>
                    <w:widowControl w:val="0"/>
                    <w:keepNext w:val="0"/>
                    <w:keepLines w:val="0"/>
                    <w:shd w:val="clear" w:color="auto" w:fill="auto"/>
                    <w:bidi w:val="0"/>
                    <w:jc w:val="both"/>
                    <w:spacing w:before="0" w:after="0" w:line="182" w:lineRule="exact"/>
                    <w:ind w:left="0" w:right="0" w:firstLine="460"/>
                  </w:pPr>
                  <w:r>
                    <w:rPr>
                      <w:rStyle w:val="CharStyle11"/>
                    </w:rPr>
                    <w:t>Из представленного бланка технического обслуживания домофонной системы по адресу гор.</w:t>
                    <w:tab/>
                    <w:t>, ул.</w:t>
                    <w:tab/>
                    <w:t>д. подъезд обслуживание указанной системы</w:t>
                  </w:r>
                </w:p>
                <w:p>
                  <w:pPr>
                    <w:pStyle w:val="Style10"/>
                    <w:widowControl w:val="0"/>
                    <w:keepNext w:val="0"/>
                    <w:keepLines w:val="0"/>
                    <w:shd w:val="clear" w:color="auto" w:fill="auto"/>
                    <w:bidi w:val="0"/>
                    <w:jc w:val="left"/>
                    <w:spacing w:before="0" w:after="0" w:line="182" w:lineRule="exact"/>
                    <w:ind w:left="0" w:right="0" w:firstLine="0"/>
                  </w:pPr>
                  <w:r>
                    <w:rPr>
                      <w:rStyle w:val="CharStyle11"/>
                    </w:rPr>
                    <w:t>проводилось регулярно.</w:t>
                  </w:r>
                </w:p>
                <w:p>
                  <w:pPr>
                    <w:pStyle w:val="Style10"/>
                    <w:widowControl w:val="0"/>
                    <w:keepNext w:val="0"/>
                    <w:keepLines w:val="0"/>
                    <w:shd w:val="clear" w:color="auto" w:fill="auto"/>
                    <w:bidi w:val="0"/>
                    <w:jc w:val="both"/>
                    <w:spacing w:before="0" w:after="0" w:line="182" w:lineRule="exact"/>
                    <w:ind w:left="0" w:right="0" w:firstLine="460"/>
                  </w:pPr>
                  <w:r>
                    <w:rPr>
                      <w:rStyle w:val="CharStyle11"/>
                    </w:rPr>
                    <w:t>В связи с чем доводы представителя истца о том, что обслуживание по договору не троводилось, мировой судья признает не состоятельными.</w:t>
                  </w:r>
                </w:p>
              </w:txbxContent>
            </v:textbox>
            <w10:wrap type="square" side="left" anchorx="margin" anchory="margin"/>
          </v:shape>
        </w:pict>
      </w:r>
      <w:r>
        <w:rPr>
          <w:lang w:val="ru-RU" w:eastAsia="ru-RU" w:bidi="ru-RU"/>
          <w:w w:val="100"/>
          <w:spacing w:val="0"/>
          <w:color w:val="000000"/>
          <w:position w:val="0"/>
        </w:rPr>
        <w:t>удовлетворению.</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Сторонам разъяснялись положения ст. 56 ГПК РФ, в силу которой стороны доказывают те обстоятельства на которые они ссылаются.</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В силу п. 28 постановления Пленума Верховного Суда РФ «О рассмотрении судами гражданских дел по спорам о защите прав потребителей» № 17 от 28.06.2012г.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ГК РФ).</w:t>
      </w:r>
    </w:p>
    <w:p>
      <w:pPr>
        <w:pStyle w:val="Style10"/>
        <w:tabs>
          <w:tab w:leader="none" w:pos="2333" w:val="left"/>
          <w:tab w:leader="none" w:pos="3552" w:val="left"/>
        </w:tabs>
        <w:widowControl w:val="0"/>
        <w:keepNext w:val="0"/>
        <w:keepLines w:val="0"/>
        <w:shd w:val="clear" w:color="auto" w:fill="auto"/>
        <w:bidi w:val="0"/>
        <w:jc w:val="left"/>
        <w:spacing w:before="0" w:after="0" w:line="182" w:lineRule="exact"/>
        <w:ind w:left="0" w:right="0" w:firstLine="440"/>
      </w:pPr>
      <w:r>
        <w:rPr>
          <w:lang w:val="ru-RU" w:eastAsia="ru-RU" w:bidi="ru-RU"/>
          <w:w w:val="100"/>
          <w:spacing w:val="0"/>
          <w:color w:val="000000"/>
          <w:position w:val="0"/>
        </w:rPr>
        <w:t>Ответчиком представлены бланки, свидетельствующие о проведении работ по договору. Также из представленной справки следует, что каких либо заявок от квартиры № дома по ул.</w:t>
        <w:tab/>
        <w:t>в гор.</w:t>
        <w:tab/>
        <w:t>на ремонт аудиодомофонной системы не</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поступало, что свидетельствует о том, что со стороны истца претензий по качеству и объему работ по исполнению условий договора в адрес ответчика не имелось. Иных опровергающих доказательств истцом и представителем истца не представлено. У мирового судьи не имеется оснований не доверять представленным доказательствам.</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Ответчиком представлен прейскурант цен, свидетельствующий о стоимости расходным материалов и оборудования.</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Из представленных сведений из Интернет - сайта Почты России оплата по обслуживанию аудиодомофонной системы истцом проводилось своевременно.</w:t>
      </w:r>
    </w:p>
    <w:p>
      <w:pPr>
        <w:pStyle w:val="Style10"/>
        <w:tabs>
          <w:tab w:leader="none" w:pos="2773" w:val="left"/>
        </w:tabs>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В адрес ИП</w:t>
        <w:tab/>
        <w:t>вынесено предписание о прекращении выявленных</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нарушений. Срок по исполнению данного предписания не истек.</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В силу п. 3 ст. 434 ГК РФ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Согласно п. 3 ст. 438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Style10"/>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 xml:space="preserve">Как следует из разъяснений Пленума Верховного суда РФ </w:t>
      </w:r>
      <w:r>
        <w:rPr>
          <w:rStyle w:val="CharStyle23"/>
        </w:rPr>
        <w:t>№</w:t>
      </w:r>
      <w:r>
        <w:rPr>
          <w:lang w:val="ru-RU" w:eastAsia="ru-RU" w:bidi="ru-RU"/>
          <w:w w:val="100"/>
          <w:spacing w:val="0"/>
          <w:color w:val="000000"/>
          <w:position w:val="0"/>
        </w:rPr>
        <w:t xml:space="preserve"> 6, Пленума Высшего Арбитражного Суда РФ № 8 от 01.07.1996г. (с последующим изменениями и дополнениями) «О некоторых вопросах, связанных с применением части первой Гражданского кодекса Российской Федерации» п. 58 Постановления, при размещении преддоговорных споров, а также споров, связанных с исполнением обязательств, необходимо иметь в виду, что акцептом, наряду с ответом о полном и безоговорочном принятии условий оферты, признается совершение лицом, получившим оферту, в срок, установленный для ее акцепта, действий по выполнению указанных в ней условий договора, если иное не предусмотрено законом, иными правовыми актами и договором (пункт 3 ст. 438).</w:t>
      </w:r>
    </w:p>
    <w:p>
      <w:pPr>
        <w:pStyle w:val="Style10"/>
        <w:tabs>
          <w:tab w:leader="none" w:pos="6176" w:val="left"/>
        </w:tabs>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Оплатив стоимость услуг по договору после изменения тарифа с</w:t>
        <w:tab/>
        <w:t>до</w:t>
      </w:r>
    </w:p>
    <w:p>
      <w:pPr>
        <w:pStyle w:val="Style10"/>
        <w:tabs>
          <w:tab w:leader="none" w:pos="3356" w:val="left"/>
          <w:tab w:leader="none" w:pos="4407" w:val="left"/>
          <w:tab w:leader="none" w:pos="5790" w:val="left"/>
        </w:tabs>
        <w:widowControl w:val="0"/>
        <w:keepNext w:val="0"/>
        <w:keepLines w:val="0"/>
        <w:shd w:val="clear" w:color="auto" w:fill="auto"/>
        <w:bidi w:val="0"/>
        <w:jc w:val="both"/>
        <w:spacing w:before="0" w:after="0" w:line="182" w:lineRule="exact"/>
        <w:ind w:left="620" w:right="0" w:firstLine="0"/>
      </w:pPr>
      <w:r>
        <w:rPr>
          <w:lang w:val="ru-RU" w:eastAsia="ru-RU" w:bidi="ru-RU"/>
          <w:w w:val="100"/>
          <w:spacing w:val="0"/>
          <w:color w:val="000000"/>
          <w:position w:val="0"/>
        </w:rPr>
        <w:t>в месяц (за квартал со</w:t>
        <w:tab/>
        <w:t>до</w:t>
        <w:tab/>
        <w:t>),</w:t>
        <w:tab/>
        <w:t>тем самым</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согласилась с изменениями условий договора.</w:t>
      </w:r>
    </w:p>
    <w:p>
      <w:pPr>
        <w:pStyle w:val="Style10"/>
        <w:tabs>
          <w:tab w:leader="none" w:pos="2773" w:val="left"/>
        </w:tabs>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Таким образом,</w:t>
        <w:tab/>
        <w:t>акцептовала оферту - условия по новым тарифам,</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поскольку продолжала пользоваться услугами ответчика и вносила плату за оказанные услуги на новых условиях, в связи с чем ответчик продолжал оказывать истцу услуги по договору и выставлять квитанции об оплате по новым тарифам.</w:t>
      </w:r>
    </w:p>
    <w:p>
      <w:pPr>
        <w:pStyle w:val="Style10"/>
        <w:tabs>
          <w:tab w:leader="none" w:pos="2914" w:val="left"/>
        </w:tabs>
        <w:widowControl w:val="0"/>
        <w:keepNext w:val="0"/>
        <w:keepLines w:val="0"/>
        <w:shd w:val="clear" w:color="auto" w:fill="auto"/>
        <w:bidi w:val="0"/>
        <w:jc w:val="both"/>
        <w:spacing w:before="0" w:after="0" w:line="182" w:lineRule="exact"/>
        <w:ind w:left="0" w:right="0" w:firstLine="440"/>
      </w:pPr>
      <w:r>
        <w:rPr>
          <w:lang w:val="ru-RU" w:eastAsia="ru-RU" w:bidi="ru-RU"/>
          <w:w w:val="100"/>
          <w:spacing w:val="0"/>
          <w:color w:val="000000"/>
          <w:position w:val="0"/>
        </w:rPr>
        <w:t>Совершение конклюдентных действий в данном случае рассматривается как согласие на внесение изменений в договор, заключений в письменной форме. Так как иных оснований для признания действий</w:t>
        <w:tab/>
        <w:t>акцептом не было, возражений по условиям оплаты</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услуг, предложенной в письменной (форме (путем направления квитанции на оплату в новом размере) не заявлено, действия истца расцениваются как ее согласие на внесение изменений в договор. Учитывая изложенное выше, мировой судья не находит оснований для удовлетворения требований истца о взыскании заявленных сумм.</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Ссылки истца, представителя истца, а также представителя Роспотребнадзора на положения п. 1 ст. 422 ГК РФ, п. 1 ст. 16 ФЗ «О защите прав потребителей» мировой судья признает в данном случае не состоятельными, поскольку действия истца расценены как ее согласие на внесение изменений в договор, кроме того, требований о признании договора в части не соответствующим Закону истцом не заявлено.</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Ссылки представителя ответчика о применении срока исковой давности, мировым судьей не могут быть приняты во внимание, по следующим основаниям:</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Сроки исковой давности по недействительным сделкам определен ст. 181 ГК РФ.</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Общий срок исковой давности составляет три года со дня, определяемого в соответствии со статьей 200 настоящего Кодекса (ст. 196 ГК РФ).</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Как следует истцом заявлены лишь требования о взыскании уплаченных сумм по договору, платеж по которым произведен 19 декабря 2012г., 13 марта 2013г. С исковым заявлением истец обратилась 14 декабря 2015г., т.е. в пределах срока исковой давности, который не пропущен.</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В части исковых требований о компенсации морального вреда в денежном выражении, суд приходит к следующему:</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В части требований о компенсации морального вреда в денежном выражении, суд приходит к следующему:</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 xml:space="preserve">В силу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(в ред. Федеральных законов от 17.12.1999 </w:t>
      </w:r>
      <w:r>
        <w:rPr>
          <w:lang w:val="en-US" w:eastAsia="en-US" w:bidi="en-US"/>
          <w:w w:val="100"/>
          <w:spacing w:val="0"/>
          <w:color w:val="000000"/>
          <w:position w:val="0"/>
        </w:rPr>
        <w:t xml:space="preserve">N </w:t>
      </w:r>
      <w:r>
        <w:rPr>
          <w:lang w:val="ru-RU" w:eastAsia="ru-RU" w:bidi="ru-RU"/>
          <w:w w:val="100"/>
          <w:spacing w:val="0"/>
          <w:color w:val="000000"/>
          <w:position w:val="0"/>
        </w:rPr>
        <w:t xml:space="preserve">212-ФЗ, от 21.12.2004 </w:t>
      </w:r>
      <w:r>
        <w:rPr>
          <w:lang w:val="en-US" w:eastAsia="en-US" w:bidi="en-US"/>
          <w:w w:val="100"/>
          <w:spacing w:val="0"/>
          <w:color w:val="000000"/>
          <w:position w:val="0"/>
        </w:rPr>
        <w:t xml:space="preserve">N </w:t>
      </w:r>
      <w:r>
        <w:rPr>
          <w:lang w:val="ru-RU" w:eastAsia="ru-RU" w:bidi="ru-RU"/>
          <w:w w:val="100"/>
          <w:spacing w:val="0"/>
          <w:color w:val="000000"/>
          <w:position w:val="0"/>
        </w:rPr>
        <w:t>171-ФЗ). Компенсация морального вреда осуществляется независимо от возмещения имущественного вреда и понесенных потребителем убытков.</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Ст. 151 ГК РФ дает право на компенсацию морального вреда в случае,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pPr>
        <w:pStyle w:val="Style10"/>
        <w:widowControl w:val="0"/>
        <w:keepNext w:val="0"/>
        <w:keepLines w:val="0"/>
        <w:shd w:val="clear" w:color="auto" w:fill="auto"/>
        <w:bidi w:val="0"/>
        <w:jc w:val="both"/>
        <w:spacing w:before="0" w:after="0" w:line="187" w:lineRule="exact"/>
        <w:ind w:left="0" w:right="0" w:firstLine="420"/>
      </w:pPr>
      <w:r>
        <w:rPr>
          <w:lang w:val="ru-RU" w:eastAsia="ru-RU" w:bidi="ru-RU"/>
          <w:w w:val="100"/>
          <w:spacing w:val="0"/>
          <w:color w:val="000000"/>
          <w:position w:val="0"/>
        </w:rPr>
        <w:t>Как установлено мировым судьей не установлено причинения каких-либо нравственных страданий действиями ответчика, в удовлетворении основного требования в иске отказано, требования о компенсации морального вреда удовлетворению не подлежат.</w:t>
      </w:r>
    </w:p>
    <w:p>
      <w:pPr>
        <w:pStyle w:val="Style10"/>
        <w:widowControl w:val="0"/>
        <w:keepNext w:val="0"/>
        <w:keepLines w:val="0"/>
        <w:shd w:val="clear" w:color="auto" w:fill="auto"/>
        <w:bidi w:val="0"/>
        <w:jc w:val="both"/>
        <w:spacing w:before="0" w:after="202" w:line="187" w:lineRule="exact"/>
        <w:ind w:left="0" w:right="0" w:firstLine="420"/>
      </w:pPr>
      <w:r>
        <w:rPr>
          <w:lang w:val="ru-RU" w:eastAsia="ru-RU" w:bidi="ru-RU"/>
          <w:w w:val="100"/>
          <w:spacing w:val="0"/>
          <w:color w:val="000000"/>
          <w:position w:val="0"/>
        </w:rPr>
        <w:t>На основании изложенного и руководствуясь ст. ст. 194-199 ГПК РФ, мировой судья</w:t>
      </w:r>
    </w:p>
    <w:p>
      <w:pPr>
        <w:pStyle w:val="Style10"/>
        <w:widowControl w:val="0"/>
        <w:keepNext w:val="0"/>
        <w:keepLines w:val="0"/>
        <w:shd w:val="clear" w:color="auto" w:fill="auto"/>
        <w:bidi w:val="0"/>
        <w:jc w:val="center"/>
        <w:spacing w:before="0" w:after="117" w:line="160" w:lineRule="exact"/>
        <w:ind w:left="20" w:right="0" w:firstLine="0"/>
      </w:pPr>
      <w:r>
        <w:rPr>
          <w:lang w:val="ru-RU" w:eastAsia="ru-RU" w:bidi="ru-RU"/>
          <w:w w:val="100"/>
          <w:spacing w:val="0"/>
          <w:color w:val="000000"/>
          <w:position w:val="0"/>
        </w:rPr>
        <w:t>РЕШИЛ:</w:t>
      </w:r>
    </w:p>
    <w:p>
      <w:pPr>
        <w:pStyle w:val="Style10"/>
        <w:tabs>
          <w:tab w:leader="none" w:pos="5009" w:val="left"/>
        </w:tabs>
        <w:widowControl w:val="0"/>
        <w:keepNext w:val="0"/>
        <w:keepLines w:val="0"/>
        <w:shd w:val="clear" w:color="auto" w:fill="auto"/>
        <w:bidi w:val="0"/>
        <w:jc w:val="both"/>
        <w:spacing w:before="0" w:after="0" w:line="182" w:lineRule="exact"/>
        <w:ind w:left="0" w:right="0" w:firstLine="420"/>
      </w:pPr>
      <w:r>
        <w:rPr>
          <w:lang w:val="ru-RU" w:eastAsia="ru-RU" w:bidi="ru-RU"/>
          <w:w w:val="100"/>
          <w:spacing w:val="0"/>
          <w:color w:val="000000"/>
          <w:position w:val="0"/>
        </w:rPr>
        <w:t>Исковые требования</w:t>
        <w:tab/>
        <w:t>к индивидуальному</w:t>
      </w:r>
    </w:p>
    <w:p>
      <w:pPr>
        <w:pStyle w:val="Style10"/>
        <w:tabs>
          <w:tab w:leader="none" w:pos="4128" w:val="left"/>
        </w:tabs>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предпринимателю</w:t>
        <w:tab/>
        <w:t>о взыскании денежных средств,</w:t>
      </w:r>
    </w:p>
    <w:p>
      <w:pPr>
        <w:pStyle w:val="Style10"/>
        <w:widowControl w:val="0"/>
        <w:keepNext w:val="0"/>
        <w:keepLines w:val="0"/>
        <w:shd w:val="clear" w:color="auto" w:fill="auto"/>
        <w:bidi w:val="0"/>
        <w:jc w:val="both"/>
        <w:spacing w:before="0" w:after="0" w:line="182" w:lineRule="exact"/>
        <w:ind w:left="0" w:right="0" w:firstLine="0"/>
      </w:pPr>
      <w:r>
        <w:rPr>
          <w:lang w:val="ru-RU" w:eastAsia="ru-RU" w:bidi="ru-RU"/>
          <w:w w:val="100"/>
          <w:spacing w:val="0"/>
          <w:color w:val="000000"/>
          <w:position w:val="0"/>
        </w:rPr>
        <w:t>компенсации морального вреда - оставить без удовлетворения</w:t>
      </w:r>
    </w:p>
    <w:p>
      <w:pPr>
        <w:pStyle w:val="Style10"/>
        <w:widowControl w:val="0"/>
        <w:keepNext w:val="0"/>
        <w:keepLines w:val="0"/>
        <w:shd w:val="clear" w:color="auto" w:fill="auto"/>
        <w:bidi w:val="0"/>
        <w:jc w:val="both"/>
        <w:spacing w:before="0" w:after="0" w:line="182" w:lineRule="exact"/>
        <w:ind w:left="0" w:right="0" w:firstLine="420"/>
      </w:pPr>
      <w:r>
        <w:rPr>
          <w:lang w:val="ru-RU" w:eastAsia="ru-RU" w:bidi="ru-RU"/>
          <w:w w:val="100"/>
          <w:spacing w:val="0"/>
          <w:color w:val="000000"/>
          <w:position w:val="0"/>
        </w:rPr>
        <w:t>Решение может быть обжаловано в Коряжемском городском суде Архангельской области в течение месяца со дня его принятия.</w:t>
      </w:r>
    </w:p>
    <w:p>
      <w:pPr>
        <w:pStyle w:val="Style10"/>
        <w:widowControl w:val="0"/>
        <w:keepNext w:val="0"/>
        <w:keepLines w:val="0"/>
        <w:shd w:val="clear" w:color="auto" w:fill="auto"/>
        <w:bidi w:val="0"/>
        <w:jc w:val="both"/>
        <w:spacing w:before="0" w:after="0" w:line="182" w:lineRule="exact"/>
        <w:ind w:left="0" w:right="0" w:firstLine="420"/>
        <w:sectPr>
          <w:footerReference w:type="default" r:id="rId5"/>
          <w:pgSz w:w="8400" w:h="11900"/>
          <w:pgMar w:top="1339" w:left="887" w:right="879" w:bottom="590" w:header="0" w:footer="3" w:gutter="0"/>
          <w:rtlGutter w:val="0"/>
          <w:cols w:space="720"/>
          <w:pgNumType w:start="3"/>
          <w:noEndnote/>
          <w:docGrid w:linePitch="360"/>
        </w:sectPr>
      </w:pPr>
      <w:r>
        <w:rPr>
          <w:lang w:val="ru-RU" w:eastAsia="ru-RU" w:bidi="ru-RU"/>
          <w:w w:val="100"/>
          <w:spacing w:val="0"/>
          <w:color w:val="000000"/>
          <w:position w:val="0"/>
        </w:rPr>
        <w:t>Мировой судья может не составлять мотивированное решение суда по рассмотренному им делу. Лица, участвующие в деле, их представители вправе подать заявление о</w:t>
      </w:r>
    </w:p>
    <w:p>
      <w:pPr>
        <w:pStyle w:val="Style10"/>
        <w:widowControl w:val="0"/>
        <w:keepNext w:val="0"/>
        <w:keepLines w:val="0"/>
        <w:shd w:val="clear" w:color="auto" w:fill="auto"/>
        <w:bidi w:val="0"/>
        <w:jc w:val="both"/>
        <w:spacing w:before="0" w:after="0" w:line="187" w:lineRule="exact"/>
        <w:ind w:left="0" w:right="0" w:firstLine="0"/>
      </w:pPr>
      <w:r>
        <w:rPr>
          <w:lang w:val="ru-RU" w:eastAsia="ru-RU" w:bidi="ru-RU"/>
          <w:w w:val="100"/>
          <w:spacing w:val="0"/>
          <w:color w:val="000000"/>
          <w:position w:val="0"/>
        </w:rPr>
        <w:t>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мотивированное решение суда по рассмотренному делу составляется в течение пяти дней со дня поступления от лиц, участвующих в деле, их представителей заявления о составлении мотивированного решения суда.</w:t>
      </w:r>
    </w:p>
    <w:p>
      <w:pPr>
        <w:pStyle w:val="Style10"/>
        <w:widowControl w:val="0"/>
        <w:keepNext w:val="0"/>
        <w:keepLines w:val="0"/>
        <w:shd w:val="clear" w:color="auto" w:fill="auto"/>
        <w:bidi w:val="0"/>
        <w:jc w:val="left"/>
        <w:spacing w:before="0" w:after="563" w:line="187" w:lineRule="exact"/>
        <w:ind w:left="420" w:right="0" w:firstLine="0"/>
      </w:pPr>
      <w:r>
        <w:rPr>
          <w:lang w:val="ru-RU" w:eastAsia="ru-RU" w:bidi="ru-RU"/>
          <w:w w:val="100"/>
          <w:spacing w:val="0"/>
          <w:color w:val="000000"/>
          <w:position w:val="0"/>
        </w:rPr>
        <w:t>Решение в мотивированно виде изготовлено 18 февраля 2016г.</w:t>
      </w:r>
    </w:p>
    <w:p>
      <w:pPr>
        <w:framePr w:h="2083"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327pt;height:104pt;">
            <v:imagedata r:id="rId6" r:href="rId7"/>
          </v:shape>
        </w:pict>
      </w:r>
    </w:p>
    <w:p>
      <w:pPr>
        <w:widowControl w:val="0"/>
        <w:rPr>
          <w:sz w:val="2"/>
          <w:szCs w:val="2"/>
        </w:rPr>
      </w:pPr>
    </w:p>
    <w:p>
      <w:pPr>
        <w:widowControl w:val="0"/>
        <w:rPr>
          <w:sz w:val="2"/>
          <w:szCs w:val="2"/>
        </w:rPr>
        <w:sectPr>
          <w:pgSz w:w="8400" w:h="11900"/>
          <w:pgMar w:top="1060" w:left="1020" w:right="771" w:bottom="1060" w:header="0" w:footer="3" w:gutter="0"/>
          <w:rtlGutter w:val="0"/>
          <w:cols w:space="720"/>
          <w:noEndnote/>
          <w:docGrid w:linePitch="360"/>
        </w:sectPr>
      </w:pPr>
    </w:p>
    <w:p>
      <w:pPr>
        <w:widowControl w:val="0"/>
        <w:spacing w:line="360" w:lineRule="exact"/>
      </w:pPr>
      <w:r>
        <w:pict>
          <v:shape id="_x0000_s1033" type="#_x0000_t202" style="position:absolute;margin-left:5.e-002pt;margin-top:0.1pt;width:4.8pt;height:11.7pt;z-index:251657728;mso-wrap-distance-left:5.pt;mso-wrap-distance-right:5.pt;mso-position-horizontal-relative:margin" filled="f" stroked="f">
            <v:textbox style="mso-fit-shape-to-text:t" inset="0,0,0,0">
              <w:txbxContent>
                <w:p>
                  <w:pPr>
                    <w:widowControl w:val="0"/>
                  </w:pPr>
                </w:p>
              </w:txbxContent>
            </v:textbox>
            <w10:wrap anchorx="margin"/>
          </v:shape>
        </w:pict>
      </w:r>
      <w:r>
        <w:pict>
          <v:shape id="_x0000_s1034" type="#_x0000_t202" style="position:absolute;margin-left:95.75pt;margin-top:309.45pt;width:5.3pt;height:14.95pt;z-index:251657729;mso-wrap-distance-left:5.pt;mso-wrap-distance-right:5.pt;mso-position-horizontal-relative:margin" filled="f" stroked="f">
            <v:textbox style="mso-fit-shape-to-text:t" inset="0,0,0,0">
              <w:txbxContent>
                <w:p>
                  <w:pPr>
                    <w:widowControl w:val="0"/>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88" w:lineRule="exact"/>
      </w:pPr>
    </w:p>
    <w:p>
      <w:pPr>
        <w:widowControl w:val="0"/>
        <w:rPr>
          <w:sz w:val="2"/>
          <w:szCs w:val="2"/>
        </w:rPr>
      </w:pPr>
    </w:p>
    <w:sectPr>
      <w:footerReference w:type="default" r:id="rId8"/>
      <w:pgSz w:w="8400" w:h="11900"/>
      <w:pgMar w:top="4819" w:left="2729" w:right="3651" w:bottom="576" w:header="0" w:footer="3" w:gutter="0"/>
      <w:rtlGutter w:val="0"/>
      <w:cols w:space="720"/>
      <w:pgNumType w:start="5"/>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08.05pt;margin-top:572.4pt;width:3.1pt;height:5.5pt;z-index:-188744064;mso-wrap-style:none;mso-wrap-distance-left:5.pt;mso-wrap-distance-right:5.pt;mso-position-horizontal-relative:page;mso-position-vertical-relative:page" wrapcoords="0 0" filled="f" stroked="f">
          <v:textbox style="mso-fit-shape-to-text:t" inset="0,0,0,0">
            <w:txbxContent>
              <w:p>
                <w:pPr>
                  <w:pStyle w:val="Style20"/>
                  <w:widowControl w:val="0"/>
                  <w:keepNext w:val="0"/>
                  <w:keepLines w:val="0"/>
                  <w:shd w:val="clear" w:color="auto" w:fill="auto"/>
                  <w:bidi w:val="0"/>
                  <w:jc w:val="left"/>
                  <w:spacing w:before="0" w:after="0" w:line="240" w:lineRule="auto"/>
                  <w:ind w:left="0" w:right="0" w:firstLine="0"/>
                </w:pPr>
                <w:fldSimple w:instr=" PAGE \* MERGEFORMAT ">
                  <w:r>
                    <w:rPr>
                      <w:rStyle w:val="CharStyle22"/>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 Exact"/>
    <w:basedOn w:val="DefaultParagraphFont"/>
    <w:link w:val="Style3"/>
    <w:rPr>
      <w:lang w:val="1024"/>
      <w:b w:val="0"/>
      <w:bCs w:val="0"/>
      <w:i w:val="0"/>
      <w:iCs w:val="0"/>
      <w:u w:val="none"/>
      <w:strike w:val="0"/>
      <w:smallCaps w:val="0"/>
      <w:sz w:val="11"/>
      <w:szCs w:val="11"/>
      <w:rFonts w:ascii="Times New Roman" w:eastAsia="Times New Roman" w:hAnsi="Times New Roman" w:cs="Times New Roman"/>
      <w:spacing w:val="-10"/>
    </w:rPr>
  </w:style>
  <w:style w:type="character" w:customStyle="1" w:styleId="CharStyle5">
    <w:name w:val="Основной текст (3) Exact"/>
    <w:basedOn w:val="CharStyle4"/>
    <w:rPr>
      <w:w w:val="100"/>
      <w:color w:val="000000"/>
      <w:position w:val="0"/>
    </w:rPr>
  </w:style>
  <w:style w:type="character" w:customStyle="1" w:styleId="CharStyle7">
    <w:name w:val="Основной текст (4) Exact"/>
    <w:basedOn w:val="DefaultParagraphFont"/>
    <w:link w:val="Style6"/>
    <w:rPr>
      <w:b w:val="0"/>
      <w:bCs w:val="0"/>
      <w:i w:val="0"/>
      <w:iCs w:val="0"/>
      <w:u w:val="none"/>
      <w:strike w:val="0"/>
      <w:smallCaps w:val="0"/>
      <w:sz w:val="19"/>
      <w:szCs w:val="19"/>
      <w:rFonts w:ascii="Times New Roman" w:eastAsia="Times New Roman" w:hAnsi="Times New Roman" w:cs="Times New Roman"/>
      <w:spacing w:val="30"/>
    </w:rPr>
  </w:style>
  <w:style w:type="character" w:customStyle="1" w:styleId="CharStyle9">
    <w:name w:val="Основной текст (5) Exact"/>
    <w:basedOn w:val="DefaultParagraphFont"/>
    <w:link w:val="Style8"/>
    <w:rPr>
      <w:b/>
      <w:bCs/>
      <w:i w:val="0"/>
      <w:iCs w:val="0"/>
      <w:u w:val="none"/>
      <w:strike w:val="0"/>
      <w:smallCaps w:val="0"/>
      <w:sz w:val="22"/>
      <w:szCs w:val="22"/>
      <w:rFonts w:ascii="Arial Narrow" w:eastAsia="Arial Narrow" w:hAnsi="Arial Narrow" w:cs="Arial Narrow"/>
      <w:w w:val="60"/>
    </w:rPr>
  </w:style>
  <w:style w:type="character" w:customStyle="1" w:styleId="CharStyle11">
    <w:name w:val="Основной текст (2) Exact"/>
    <w:basedOn w:val="DefaultParagraphFont"/>
    <w:rPr>
      <w:b w:val="0"/>
      <w:bCs w:val="0"/>
      <w:i w:val="0"/>
      <w:iCs w:val="0"/>
      <w:u w:val="none"/>
      <w:strike w:val="0"/>
      <w:smallCaps w:val="0"/>
      <w:sz w:val="16"/>
      <w:szCs w:val="16"/>
      <w:rFonts w:ascii="Times New Roman" w:eastAsia="Times New Roman" w:hAnsi="Times New Roman" w:cs="Times New Roman"/>
    </w:rPr>
  </w:style>
  <w:style w:type="character" w:customStyle="1" w:styleId="CharStyle13">
    <w:name w:val="Заголовок №1_"/>
    <w:basedOn w:val="DefaultParagraphFont"/>
    <w:link w:val="Style12"/>
    <w:rPr>
      <w:lang w:val="1024"/>
      <w:b w:val="0"/>
      <w:bCs w:val="0"/>
      <w:i w:val="0"/>
      <w:iCs w:val="0"/>
      <w:u w:val="none"/>
      <w:strike w:val="0"/>
      <w:smallCaps w:val="0"/>
      <w:sz w:val="19"/>
      <w:szCs w:val="19"/>
      <w:rFonts w:ascii="Times New Roman" w:eastAsia="Times New Roman" w:hAnsi="Times New Roman" w:cs="Times New Roman"/>
      <w:spacing w:val="30"/>
    </w:rPr>
  </w:style>
  <w:style w:type="character" w:customStyle="1" w:styleId="CharStyle15">
    <w:name w:val="Заголовок №2_"/>
    <w:basedOn w:val="DefaultParagraphFont"/>
    <w:link w:val="Style14"/>
    <w:rPr>
      <w:b/>
      <w:bCs/>
      <w:i/>
      <w:iCs/>
      <w:u w:val="none"/>
      <w:strike w:val="0"/>
      <w:smallCaps w:val="0"/>
      <w:sz w:val="18"/>
      <w:szCs w:val="18"/>
      <w:rFonts w:ascii="Times New Roman" w:eastAsia="Times New Roman" w:hAnsi="Times New Roman" w:cs="Times New Roman"/>
    </w:rPr>
  </w:style>
  <w:style w:type="character" w:customStyle="1" w:styleId="CharStyle16">
    <w:name w:val="Основной текст (2)_"/>
    <w:basedOn w:val="DefaultParagraphFont"/>
    <w:link w:val="Style10"/>
    <w:rPr>
      <w:b w:val="0"/>
      <w:bCs w:val="0"/>
      <w:i w:val="0"/>
      <w:iCs w:val="0"/>
      <w:u w:val="none"/>
      <w:strike w:val="0"/>
      <w:smallCaps w:val="0"/>
      <w:sz w:val="16"/>
      <w:szCs w:val="16"/>
      <w:rFonts w:ascii="Times New Roman" w:eastAsia="Times New Roman" w:hAnsi="Times New Roman" w:cs="Times New Roman"/>
    </w:rPr>
  </w:style>
  <w:style w:type="character" w:customStyle="1" w:styleId="CharStyle18">
    <w:name w:val="Заголовок №3_"/>
    <w:basedOn w:val="DefaultParagraphFont"/>
    <w:link w:val="Style17"/>
    <w:rPr>
      <w:b w:val="0"/>
      <w:bCs w:val="0"/>
      <w:i w:val="0"/>
      <w:iCs w:val="0"/>
      <w:u w:val="none"/>
      <w:strike w:val="0"/>
      <w:smallCaps w:val="0"/>
      <w:sz w:val="15"/>
      <w:szCs w:val="15"/>
      <w:rFonts w:ascii="Arial Narrow" w:eastAsia="Arial Narrow" w:hAnsi="Arial Narrow" w:cs="Arial Narrow"/>
    </w:rPr>
  </w:style>
  <w:style w:type="character" w:customStyle="1" w:styleId="CharStyle19">
    <w:name w:val="Заголовок №3 + Times New Roman,8,5 pt,Курсив"/>
    <w:basedOn w:val="CharStyle18"/>
    <w:rPr>
      <w:lang w:val="ru-RU" w:eastAsia="ru-RU" w:bidi="ru-RU"/>
      <w:i/>
      <w:iCs/>
      <w:sz w:val="17"/>
      <w:szCs w:val="17"/>
      <w:rFonts w:ascii="Times New Roman" w:eastAsia="Times New Roman" w:hAnsi="Times New Roman" w:cs="Times New Roman"/>
      <w:w w:val="100"/>
      <w:spacing w:val="0"/>
      <w:color w:val="000000"/>
      <w:position w:val="0"/>
    </w:rPr>
  </w:style>
  <w:style w:type="character" w:customStyle="1" w:styleId="CharStyle21">
    <w:name w:val="Колонтитул_"/>
    <w:basedOn w:val="DefaultParagraphFont"/>
    <w:link w:val="Style20"/>
    <w:rPr>
      <w:b w:val="0"/>
      <w:bCs w:val="0"/>
      <w:i w:val="0"/>
      <w:iCs w:val="0"/>
      <w:u w:val="none"/>
      <w:strike w:val="0"/>
      <w:smallCaps w:val="0"/>
      <w:sz w:val="16"/>
      <w:szCs w:val="16"/>
      <w:rFonts w:ascii="Times New Roman" w:eastAsia="Times New Roman" w:hAnsi="Times New Roman" w:cs="Times New Roman"/>
    </w:rPr>
  </w:style>
  <w:style w:type="character" w:customStyle="1" w:styleId="CharStyle22">
    <w:name w:val="Колонтитул"/>
    <w:basedOn w:val="CharStyle21"/>
    <w:rPr>
      <w:lang w:val="ru-RU" w:eastAsia="ru-RU" w:bidi="ru-RU"/>
      <w:w w:val="100"/>
      <w:spacing w:val="0"/>
      <w:color w:val="000000"/>
      <w:position w:val="0"/>
    </w:rPr>
  </w:style>
  <w:style w:type="character" w:customStyle="1" w:styleId="CharStyle23">
    <w:name w:val="Основной текст (2) + Полужирный,Курсив"/>
    <w:basedOn w:val="CharStyle16"/>
    <w:rPr>
      <w:lang w:val="ru-RU" w:eastAsia="ru-RU" w:bidi="ru-RU"/>
      <w:b/>
      <w:bCs/>
      <w:i/>
      <w:iCs/>
      <w:w w:val="100"/>
      <w:spacing w:val="0"/>
      <w:color w:val="000000"/>
      <w:position w:val="0"/>
    </w:rPr>
  </w:style>
  <w:style w:type="character" w:customStyle="1" w:styleId="CharStyle25">
    <w:name w:val="Основной текст (6) Exact"/>
    <w:basedOn w:val="DefaultParagraphFont"/>
    <w:link w:val="Style24"/>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
    <w:name w:val="Основной текст (3)"/>
    <w:basedOn w:val="Normal"/>
    <w:link w:val="CharStyle4"/>
    <w:pPr>
      <w:widowControl w:val="0"/>
      <w:shd w:val="clear" w:color="auto" w:fill="FFFFFF"/>
      <w:jc w:val="both"/>
      <w:spacing w:line="0" w:lineRule="exact"/>
    </w:pPr>
    <w:rPr>
      <w:lang w:val="1024"/>
      <w:b w:val="0"/>
      <w:bCs w:val="0"/>
      <w:i w:val="0"/>
      <w:iCs w:val="0"/>
      <w:u w:val="none"/>
      <w:strike w:val="0"/>
      <w:smallCaps w:val="0"/>
      <w:sz w:val="11"/>
      <w:szCs w:val="11"/>
      <w:rFonts w:ascii="Times New Roman" w:eastAsia="Times New Roman" w:hAnsi="Times New Roman" w:cs="Times New Roman"/>
      <w:spacing w:val="-10"/>
    </w:rPr>
  </w:style>
  <w:style w:type="paragraph" w:customStyle="1" w:styleId="Style6">
    <w:name w:val="Основной текст (4)"/>
    <w:basedOn w:val="Normal"/>
    <w:link w:val="CharStyle7"/>
    <w:pPr>
      <w:widowControl w:val="0"/>
      <w:shd w:val="clear" w:color="auto" w:fill="FFFFFF"/>
      <w:jc w:val="both"/>
      <w:spacing w:line="0" w:lineRule="exact"/>
    </w:pPr>
    <w:rPr>
      <w:b w:val="0"/>
      <w:bCs w:val="0"/>
      <w:i w:val="0"/>
      <w:iCs w:val="0"/>
      <w:u w:val="none"/>
      <w:strike w:val="0"/>
      <w:smallCaps w:val="0"/>
      <w:sz w:val="19"/>
      <w:szCs w:val="19"/>
      <w:rFonts w:ascii="Times New Roman" w:eastAsia="Times New Roman" w:hAnsi="Times New Roman" w:cs="Times New Roman"/>
      <w:spacing w:val="30"/>
    </w:rPr>
  </w:style>
  <w:style w:type="paragraph" w:customStyle="1" w:styleId="Style8">
    <w:name w:val="Основной текст (5)"/>
    <w:basedOn w:val="Normal"/>
    <w:link w:val="CharStyle9"/>
    <w:pPr>
      <w:widowControl w:val="0"/>
      <w:shd w:val="clear" w:color="auto" w:fill="FFFFFF"/>
      <w:spacing w:line="0" w:lineRule="exact"/>
    </w:pPr>
    <w:rPr>
      <w:b/>
      <w:bCs/>
      <w:i w:val="0"/>
      <w:iCs w:val="0"/>
      <w:u w:val="none"/>
      <w:strike w:val="0"/>
      <w:smallCaps w:val="0"/>
      <w:sz w:val="22"/>
      <w:szCs w:val="22"/>
      <w:rFonts w:ascii="Arial Narrow" w:eastAsia="Arial Narrow" w:hAnsi="Arial Narrow" w:cs="Arial Narrow"/>
      <w:w w:val="60"/>
    </w:rPr>
  </w:style>
  <w:style w:type="paragraph" w:customStyle="1" w:styleId="Style10">
    <w:name w:val="Основной текст (2)"/>
    <w:basedOn w:val="Normal"/>
    <w:link w:val="CharStyle16"/>
    <w:pPr>
      <w:widowControl w:val="0"/>
      <w:shd w:val="clear" w:color="auto" w:fill="FFFFFF"/>
      <w:jc w:val="right"/>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2">
    <w:name w:val="Заголовок №1"/>
    <w:basedOn w:val="Normal"/>
    <w:link w:val="CharStyle13"/>
    <w:pPr>
      <w:widowControl w:val="0"/>
      <w:shd w:val="clear" w:color="auto" w:fill="FFFFFF"/>
      <w:outlineLvl w:val="0"/>
      <w:spacing w:after="60" w:line="0" w:lineRule="exact"/>
    </w:pPr>
    <w:rPr>
      <w:lang w:val="1024"/>
      <w:b w:val="0"/>
      <w:bCs w:val="0"/>
      <w:i w:val="0"/>
      <w:iCs w:val="0"/>
      <w:u w:val="none"/>
      <w:strike w:val="0"/>
      <w:smallCaps w:val="0"/>
      <w:sz w:val="19"/>
      <w:szCs w:val="19"/>
      <w:rFonts w:ascii="Times New Roman" w:eastAsia="Times New Roman" w:hAnsi="Times New Roman" w:cs="Times New Roman"/>
      <w:spacing w:val="30"/>
    </w:rPr>
  </w:style>
  <w:style w:type="paragraph" w:customStyle="1" w:styleId="Style14">
    <w:name w:val="Заголовок №2"/>
    <w:basedOn w:val="Normal"/>
    <w:link w:val="CharStyle15"/>
    <w:pPr>
      <w:widowControl w:val="0"/>
      <w:shd w:val="clear" w:color="auto" w:fill="FFFFFF"/>
      <w:outlineLvl w:val="1"/>
      <w:spacing w:before="60" w:after="180" w:line="0" w:lineRule="exact"/>
    </w:pPr>
    <w:rPr>
      <w:b/>
      <w:bCs/>
      <w:i/>
      <w:iCs/>
      <w:u w:val="none"/>
      <w:strike w:val="0"/>
      <w:smallCaps w:val="0"/>
      <w:sz w:val="18"/>
      <w:szCs w:val="18"/>
      <w:rFonts w:ascii="Times New Roman" w:eastAsia="Times New Roman" w:hAnsi="Times New Roman" w:cs="Times New Roman"/>
    </w:rPr>
  </w:style>
  <w:style w:type="paragraph" w:customStyle="1" w:styleId="Style17">
    <w:name w:val="Заголовок №3"/>
    <w:basedOn w:val="Normal"/>
    <w:link w:val="CharStyle18"/>
    <w:pPr>
      <w:widowControl w:val="0"/>
      <w:shd w:val="clear" w:color="auto" w:fill="FFFFFF"/>
      <w:jc w:val="both"/>
      <w:outlineLvl w:val="2"/>
      <w:spacing w:line="106" w:lineRule="exact"/>
    </w:pPr>
    <w:rPr>
      <w:b w:val="0"/>
      <w:bCs w:val="0"/>
      <w:i w:val="0"/>
      <w:iCs w:val="0"/>
      <w:u w:val="none"/>
      <w:strike w:val="0"/>
      <w:smallCaps w:val="0"/>
      <w:sz w:val="15"/>
      <w:szCs w:val="15"/>
      <w:rFonts w:ascii="Arial Narrow" w:eastAsia="Arial Narrow" w:hAnsi="Arial Narrow" w:cs="Arial Narrow"/>
    </w:rPr>
  </w:style>
  <w:style w:type="paragraph" w:customStyle="1" w:styleId="Style20">
    <w:name w:val="Колонтитул"/>
    <w:basedOn w:val="Normal"/>
    <w:link w:val="CharStyle21"/>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24">
    <w:name w:val="Основной текст (6)"/>
    <w:basedOn w:val="Normal"/>
    <w:link w:val="CharStyle25"/>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s>
</file>