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552" w:rsidRDefault="000E1552" w:rsidP="000E1552">
      <w:pPr>
        <w:pStyle w:val="a3"/>
        <w:shd w:val="clear" w:color="auto" w:fill="FFFFFF"/>
        <w:spacing w:before="0" w:beforeAutospacing="0" w:after="0" w:afterAutospacing="0" w:line="314" w:lineRule="atLeast"/>
        <w:ind w:firstLine="720"/>
        <w:rPr>
          <w:rFonts w:ascii="Arial" w:hAnsi="Arial" w:cs="Arial"/>
          <w:color w:val="000000"/>
          <w:sz w:val="21"/>
          <w:szCs w:val="21"/>
        </w:rPr>
      </w:pPr>
      <w:r>
        <w:rPr>
          <w:rFonts w:ascii="Arial" w:hAnsi="Arial" w:cs="Arial"/>
          <w:color w:val="000000"/>
          <w:sz w:val="21"/>
          <w:szCs w:val="21"/>
        </w:rPr>
        <w:t>Дело</w:t>
      </w:r>
      <w:r>
        <w:rPr>
          <w:rStyle w:val="apple-converted-space"/>
          <w:rFonts w:ascii="Arial" w:hAnsi="Arial" w:cs="Arial"/>
          <w:color w:val="000000"/>
          <w:sz w:val="21"/>
          <w:szCs w:val="21"/>
        </w:rPr>
        <w:t> </w:t>
      </w:r>
      <w:r>
        <w:rPr>
          <w:rStyle w:val="nomer2"/>
          <w:rFonts w:ascii="Arial" w:hAnsi="Arial" w:cs="Arial"/>
          <w:color w:val="000000"/>
          <w:sz w:val="21"/>
          <w:szCs w:val="21"/>
        </w:rPr>
        <w:t>(№)</w:t>
      </w:r>
      <w:r>
        <w:rPr>
          <w:rStyle w:val="apple-converted-space"/>
          <w:rFonts w:ascii="Arial" w:hAnsi="Arial" w:cs="Arial"/>
          <w:color w:val="000000"/>
          <w:sz w:val="21"/>
          <w:szCs w:val="21"/>
        </w:rPr>
        <w:t> </w:t>
      </w:r>
      <w:proofErr w:type="gramStart"/>
      <w:r>
        <w:rPr>
          <w:rFonts w:ascii="Arial" w:hAnsi="Arial" w:cs="Arial"/>
          <w:color w:val="000000"/>
          <w:sz w:val="21"/>
          <w:szCs w:val="21"/>
        </w:rPr>
        <w:t>г</w:t>
      </w:r>
      <w:proofErr w:type="gramEnd"/>
      <w:r>
        <w:rPr>
          <w:rFonts w:ascii="Arial" w:hAnsi="Arial" w:cs="Arial"/>
          <w:color w:val="000000"/>
          <w:sz w:val="21"/>
          <w:szCs w:val="21"/>
        </w:rPr>
        <w:t>. КОПИЯ</w:t>
      </w:r>
    </w:p>
    <w:p w:rsidR="000E1552" w:rsidRDefault="000E1552" w:rsidP="000E1552">
      <w:pPr>
        <w:pStyle w:val="a3"/>
        <w:shd w:val="clear" w:color="auto" w:fill="FFFFFF"/>
        <w:spacing w:before="0" w:beforeAutospacing="0" w:after="0" w:afterAutospacing="0" w:line="314" w:lineRule="atLeast"/>
        <w:ind w:firstLine="720"/>
        <w:jc w:val="center"/>
        <w:rPr>
          <w:rFonts w:ascii="Arial" w:hAnsi="Arial" w:cs="Arial"/>
          <w:color w:val="000000"/>
          <w:sz w:val="21"/>
          <w:szCs w:val="21"/>
        </w:rPr>
      </w:pPr>
      <w:r>
        <w:rPr>
          <w:rFonts w:ascii="Arial" w:hAnsi="Arial" w:cs="Arial"/>
          <w:color w:val="000000"/>
          <w:sz w:val="21"/>
          <w:szCs w:val="21"/>
        </w:rPr>
        <w:t>РЕШЕНИЕ</w:t>
      </w:r>
    </w:p>
    <w:p w:rsidR="000E1552" w:rsidRDefault="000E1552" w:rsidP="000E1552">
      <w:pPr>
        <w:pStyle w:val="a3"/>
        <w:shd w:val="clear" w:color="auto" w:fill="FFFFFF"/>
        <w:spacing w:before="0" w:beforeAutospacing="0" w:after="0" w:afterAutospacing="0" w:line="314" w:lineRule="atLeast"/>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г. Нижний Новгород 04 мая 2016 года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spellStart"/>
      <w:r>
        <w:rPr>
          <w:rFonts w:ascii="Arial" w:hAnsi="Arial" w:cs="Arial"/>
          <w:color w:val="000000"/>
          <w:sz w:val="21"/>
          <w:szCs w:val="21"/>
        </w:rPr>
        <w:t>Канавинский</w:t>
      </w:r>
      <w:proofErr w:type="spellEnd"/>
      <w:r>
        <w:rPr>
          <w:rFonts w:ascii="Arial" w:hAnsi="Arial" w:cs="Arial"/>
          <w:color w:val="000000"/>
          <w:sz w:val="21"/>
          <w:szCs w:val="21"/>
        </w:rPr>
        <w:t xml:space="preserve"> районный суд </w:t>
      </w:r>
      <w:proofErr w:type="gramStart"/>
      <w:r>
        <w:rPr>
          <w:rFonts w:ascii="Arial" w:hAnsi="Arial" w:cs="Arial"/>
          <w:color w:val="000000"/>
          <w:sz w:val="21"/>
          <w:szCs w:val="21"/>
        </w:rPr>
        <w:t>г</w:t>
      </w:r>
      <w:proofErr w:type="gramEnd"/>
      <w:r>
        <w:rPr>
          <w:rFonts w:ascii="Arial" w:hAnsi="Arial" w:cs="Arial"/>
          <w:color w:val="000000"/>
          <w:sz w:val="21"/>
          <w:szCs w:val="21"/>
        </w:rPr>
        <w:t>.Н.Новгорода в составе:</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председательствующего судьи </w:t>
      </w:r>
      <w:proofErr w:type="spellStart"/>
      <w:r>
        <w:rPr>
          <w:rFonts w:ascii="Arial" w:hAnsi="Arial" w:cs="Arial"/>
          <w:color w:val="000000"/>
          <w:sz w:val="21"/>
          <w:szCs w:val="21"/>
        </w:rPr>
        <w:t>Шохиревой</w:t>
      </w:r>
      <w:proofErr w:type="spellEnd"/>
      <w:r>
        <w:rPr>
          <w:rFonts w:ascii="Arial" w:hAnsi="Arial" w:cs="Arial"/>
          <w:color w:val="000000"/>
          <w:sz w:val="21"/>
          <w:szCs w:val="21"/>
        </w:rPr>
        <w:t xml:space="preserve"> Т.В.</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при секретаре</w:t>
      </w:r>
      <w:r>
        <w:rPr>
          <w:rStyle w:val="apple-converted-space"/>
          <w:rFonts w:ascii="Arial" w:hAnsi="Arial" w:cs="Arial"/>
          <w:color w:val="000000"/>
          <w:sz w:val="21"/>
          <w:szCs w:val="21"/>
        </w:rPr>
        <w:t> </w:t>
      </w:r>
      <w:r>
        <w:rPr>
          <w:rStyle w:val="fio2"/>
          <w:rFonts w:ascii="Arial" w:hAnsi="Arial" w:cs="Arial"/>
          <w:color w:val="000000"/>
          <w:sz w:val="21"/>
          <w:szCs w:val="21"/>
        </w:rPr>
        <w:t>ФИО</w:t>
      </w:r>
      <w:proofErr w:type="gramStart"/>
      <w:r>
        <w:rPr>
          <w:rStyle w:val="fio2"/>
          <w:rFonts w:ascii="Arial" w:hAnsi="Arial" w:cs="Arial"/>
          <w:color w:val="000000"/>
          <w:sz w:val="21"/>
          <w:szCs w:val="21"/>
        </w:rPr>
        <w:t>2</w:t>
      </w:r>
      <w:proofErr w:type="gram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рассмотрев в открытом судебном заседании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гражданское дело по иску</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Енковского</w:t>
      </w:r>
      <w:proofErr w:type="spellEnd"/>
      <w:r>
        <w:rPr>
          <w:rStyle w:val="fio1"/>
          <w:rFonts w:ascii="Arial" w:hAnsi="Arial" w:cs="Arial"/>
          <w:color w:val="000000"/>
          <w:sz w:val="21"/>
          <w:szCs w:val="21"/>
        </w:rPr>
        <w:t xml:space="preserve"> С. </w:t>
      </w:r>
      <w:proofErr w:type="spellStart"/>
      <w:r>
        <w:rPr>
          <w:rStyle w:val="fio1"/>
          <w:rFonts w:ascii="Arial" w:hAnsi="Arial" w:cs="Arial"/>
          <w:color w:val="000000"/>
          <w:sz w:val="21"/>
          <w:szCs w:val="21"/>
        </w:rPr>
        <w:t>С.ча</w:t>
      </w:r>
      <w:proofErr w:type="spellEnd"/>
      <w:r>
        <w:rPr>
          <w:rStyle w:val="apple-converted-space"/>
          <w:rFonts w:ascii="Arial" w:hAnsi="Arial" w:cs="Arial"/>
          <w:color w:val="000000"/>
          <w:sz w:val="21"/>
          <w:szCs w:val="21"/>
        </w:rPr>
        <w:t> </w:t>
      </w:r>
      <w:r>
        <w:rPr>
          <w:rFonts w:ascii="Arial" w:hAnsi="Arial" w:cs="Arial"/>
          <w:color w:val="000000"/>
          <w:sz w:val="21"/>
          <w:szCs w:val="21"/>
        </w:rPr>
        <w:t>к ООО «Страховая Компания «Согласие» о взыскании страхового возмещения,</w:t>
      </w:r>
    </w:p>
    <w:p w:rsidR="000E1552" w:rsidRDefault="000E1552" w:rsidP="000E1552">
      <w:pPr>
        <w:pStyle w:val="a3"/>
        <w:shd w:val="clear" w:color="auto" w:fill="FFFFFF"/>
        <w:spacing w:before="0" w:beforeAutospacing="0" w:after="0" w:afterAutospacing="0" w:line="314" w:lineRule="atLeast"/>
        <w:ind w:firstLine="720"/>
        <w:jc w:val="center"/>
        <w:rPr>
          <w:rFonts w:ascii="Arial" w:hAnsi="Arial" w:cs="Arial"/>
          <w:color w:val="000000"/>
          <w:sz w:val="21"/>
          <w:szCs w:val="21"/>
        </w:rPr>
      </w:pPr>
      <w:r>
        <w:rPr>
          <w:rFonts w:ascii="Arial" w:hAnsi="Arial" w:cs="Arial"/>
          <w:color w:val="000000"/>
          <w:sz w:val="21"/>
          <w:szCs w:val="21"/>
        </w:rPr>
        <w:t>УСТАНОВИЛ:</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spellStart"/>
      <w:r>
        <w:rPr>
          <w:rStyle w:val="fio1"/>
          <w:rFonts w:ascii="Arial" w:hAnsi="Arial" w:cs="Arial"/>
          <w:color w:val="000000"/>
          <w:sz w:val="21"/>
          <w:szCs w:val="21"/>
        </w:rPr>
        <w:t>Енковский</w:t>
      </w:r>
      <w:proofErr w:type="spellEnd"/>
      <w:r>
        <w:rPr>
          <w:rStyle w:val="fio1"/>
          <w:rFonts w:ascii="Arial" w:hAnsi="Arial" w:cs="Arial"/>
          <w:color w:val="000000"/>
          <w:sz w:val="21"/>
          <w:szCs w:val="21"/>
        </w:rPr>
        <w:t xml:space="preserve"> С.С.</w:t>
      </w:r>
      <w:r>
        <w:rPr>
          <w:rStyle w:val="apple-converted-space"/>
          <w:rFonts w:ascii="Arial" w:hAnsi="Arial" w:cs="Arial"/>
          <w:color w:val="000000"/>
          <w:sz w:val="21"/>
          <w:szCs w:val="21"/>
        </w:rPr>
        <w:t> </w:t>
      </w:r>
      <w:r>
        <w:rPr>
          <w:rFonts w:ascii="Arial" w:hAnsi="Arial" w:cs="Arial"/>
          <w:color w:val="000000"/>
          <w:sz w:val="21"/>
          <w:szCs w:val="21"/>
        </w:rPr>
        <w:t>обратился с иском к ООО СК «Согласие» о взыскании страхового возмещения, указав, что</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между ООО СК «Согласие» и</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Енковским</w:t>
      </w:r>
      <w:proofErr w:type="spellEnd"/>
      <w:r>
        <w:rPr>
          <w:rStyle w:val="fio1"/>
          <w:rFonts w:ascii="Arial" w:hAnsi="Arial" w:cs="Arial"/>
          <w:color w:val="000000"/>
          <w:sz w:val="21"/>
          <w:szCs w:val="21"/>
        </w:rPr>
        <w:t xml:space="preserve"> С.С.</w:t>
      </w:r>
      <w:r>
        <w:rPr>
          <w:rStyle w:val="apple-converted-space"/>
          <w:rFonts w:ascii="Arial" w:hAnsi="Arial" w:cs="Arial"/>
          <w:color w:val="000000"/>
          <w:sz w:val="21"/>
          <w:szCs w:val="21"/>
        </w:rPr>
        <w:t> </w:t>
      </w:r>
      <w:r>
        <w:rPr>
          <w:rFonts w:ascii="Arial" w:hAnsi="Arial" w:cs="Arial"/>
          <w:color w:val="000000"/>
          <w:sz w:val="21"/>
          <w:szCs w:val="21"/>
        </w:rPr>
        <w:t>был заключен договор добровольного страхования, серия</w:t>
      </w:r>
      <w:r>
        <w:rPr>
          <w:rStyle w:val="apple-converted-space"/>
          <w:rFonts w:ascii="Arial" w:hAnsi="Arial" w:cs="Arial"/>
          <w:color w:val="000000"/>
          <w:sz w:val="21"/>
          <w:szCs w:val="21"/>
        </w:rPr>
        <w:t> </w:t>
      </w:r>
      <w:r>
        <w:rPr>
          <w:rStyle w:val="others1"/>
          <w:rFonts w:ascii="Arial" w:hAnsi="Arial" w:cs="Arial"/>
          <w:color w:val="000000"/>
          <w:sz w:val="21"/>
          <w:szCs w:val="21"/>
        </w:rPr>
        <w:t>(данные обезличены)</w:t>
      </w:r>
      <w:r>
        <w:rPr>
          <w:rStyle w:val="apple-converted-space"/>
          <w:rFonts w:ascii="Arial" w:hAnsi="Arial" w:cs="Arial"/>
          <w:color w:val="000000"/>
          <w:sz w:val="21"/>
          <w:szCs w:val="21"/>
        </w:rPr>
        <w:t> </w:t>
      </w:r>
      <w:r>
        <w:rPr>
          <w:rStyle w:val="nomer2"/>
          <w:rFonts w:ascii="Arial" w:hAnsi="Arial" w:cs="Arial"/>
          <w:color w:val="000000"/>
          <w:sz w:val="21"/>
          <w:szCs w:val="21"/>
        </w:rPr>
        <w:t>(№)</w:t>
      </w:r>
      <w:r>
        <w:rPr>
          <w:rFonts w:ascii="Arial" w:hAnsi="Arial" w:cs="Arial"/>
          <w:color w:val="000000"/>
          <w:sz w:val="21"/>
          <w:szCs w:val="21"/>
        </w:rPr>
        <w:t>-ТФ транспортного средства</w:t>
      </w:r>
      <w:r>
        <w:rPr>
          <w:rStyle w:val="apple-converted-space"/>
          <w:rFonts w:ascii="Arial" w:hAnsi="Arial" w:cs="Arial"/>
          <w:color w:val="000000"/>
          <w:sz w:val="21"/>
          <w:szCs w:val="21"/>
        </w:rPr>
        <w:t> </w:t>
      </w:r>
      <w:r>
        <w:rPr>
          <w:rStyle w:val="others2"/>
          <w:rFonts w:ascii="Arial" w:hAnsi="Arial" w:cs="Arial"/>
          <w:color w:val="000000"/>
          <w:sz w:val="21"/>
          <w:szCs w:val="21"/>
        </w:rPr>
        <w:t>(данные обезличены)</w:t>
      </w:r>
      <w:r>
        <w:rPr>
          <w:rFonts w:ascii="Arial" w:hAnsi="Arial" w:cs="Arial"/>
          <w:color w:val="000000"/>
          <w:sz w:val="21"/>
          <w:szCs w:val="21"/>
        </w:rPr>
        <w:t>, по рискам КАСКО на сумму</w:t>
      </w:r>
      <w:r>
        <w:rPr>
          <w:rStyle w:val="apple-converted-space"/>
          <w:rFonts w:ascii="Arial" w:hAnsi="Arial" w:cs="Arial"/>
          <w:color w:val="000000"/>
          <w:sz w:val="21"/>
          <w:szCs w:val="21"/>
        </w:rPr>
        <w:t> </w:t>
      </w:r>
      <w:r>
        <w:rPr>
          <w:rStyle w:val="others3"/>
          <w:rFonts w:ascii="Arial" w:hAnsi="Arial" w:cs="Arial"/>
          <w:color w:val="000000"/>
          <w:sz w:val="21"/>
          <w:szCs w:val="21"/>
        </w:rPr>
        <w:t>(данные обезличены)</w:t>
      </w:r>
      <w:r>
        <w:rPr>
          <w:rFonts w:ascii="Arial" w:hAnsi="Arial" w:cs="Arial"/>
          <w:color w:val="000000"/>
          <w:sz w:val="21"/>
          <w:szCs w:val="21"/>
        </w:rPr>
        <w:t>., страховая сумма неагрегатная, франшиза по данному договору не установлена. Страховая премия оплачена в полном объеме в сумме</w:t>
      </w:r>
      <w:r>
        <w:rPr>
          <w:rStyle w:val="apple-converted-space"/>
          <w:rFonts w:ascii="Arial" w:hAnsi="Arial" w:cs="Arial"/>
          <w:color w:val="000000"/>
          <w:sz w:val="21"/>
          <w:szCs w:val="21"/>
        </w:rPr>
        <w:t> </w:t>
      </w:r>
      <w:r>
        <w:rPr>
          <w:rStyle w:val="others4"/>
          <w:rFonts w:ascii="Arial" w:hAnsi="Arial" w:cs="Arial"/>
          <w:color w:val="000000"/>
          <w:sz w:val="21"/>
          <w:szCs w:val="21"/>
        </w:rPr>
        <w:t>(данные обезличены)</w:t>
      </w:r>
      <w:r>
        <w:rPr>
          <w:rStyle w:val="apple-converted-space"/>
          <w:rFonts w:ascii="Arial" w:hAnsi="Arial" w:cs="Arial"/>
          <w:color w:val="000000"/>
          <w:sz w:val="21"/>
          <w:szCs w:val="21"/>
        </w:rPr>
        <w:t> </w:t>
      </w:r>
      <w:r>
        <w:rPr>
          <w:rFonts w:ascii="Arial" w:hAnsi="Arial" w:cs="Arial"/>
          <w:color w:val="000000"/>
          <w:sz w:val="21"/>
          <w:szCs w:val="21"/>
        </w:rPr>
        <w:t>коп. Срок действия данного договора с</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xml:space="preserve">. </w:t>
      </w:r>
      <w:proofErr w:type="spellStart"/>
      <w:r>
        <w:rPr>
          <w:rFonts w:ascii="Arial" w:hAnsi="Arial" w:cs="Arial"/>
          <w:color w:val="000000"/>
          <w:sz w:val="21"/>
          <w:szCs w:val="21"/>
        </w:rPr>
        <w:t>Выгодоприобретателем</w:t>
      </w:r>
      <w:proofErr w:type="spellEnd"/>
      <w:r>
        <w:rPr>
          <w:rFonts w:ascii="Arial" w:hAnsi="Arial" w:cs="Arial"/>
          <w:color w:val="000000"/>
          <w:sz w:val="21"/>
          <w:szCs w:val="21"/>
        </w:rPr>
        <w:t xml:space="preserve"> является страхователь.</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Style w:val="apple-converted-space"/>
          <w:rFonts w:ascii="Arial" w:hAnsi="Arial" w:cs="Arial"/>
          <w:color w:val="000000"/>
          <w:sz w:val="21"/>
          <w:szCs w:val="21"/>
        </w:rPr>
        <w:t> </w:t>
      </w:r>
      <w:r>
        <w:rPr>
          <w:rFonts w:ascii="Arial" w:hAnsi="Arial" w:cs="Arial"/>
          <w:color w:val="000000"/>
          <w:sz w:val="21"/>
          <w:szCs w:val="21"/>
        </w:rPr>
        <w:t>произошло ДТП с участием застрахованного автомобиля, в результате чего автомобилю истца были причинены механические повреждения.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Истец обратился в ООО «ВОЭК» по вопросу проведения независимой экспертизы, о чем уведомил ответчика. На основании заключения</w:t>
      </w:r>
      <w:proofErr w:type="gramStart"/>
      <w:r>
        <w:rPr>
          <w:rFonts w:ascii="Arial" w:hAnsi="Arial" w:cs="Arial"/>
          <w:color w:val="000000"/>
          <w:sz w:val="21"/>
          <w:szCs w:val="21"/>
        </w:rPr>
        <w:t xml:space="preserve"> №</w:t>
      </w:r>
      <w:r>
        <w:rPr>
          <w:rStyle w:val="apple-converted-space"/>
          <w:rFonts w:ascii="Arial" w:hAnsi="Arial" w:cs="Arial"/>
          <w:color w:val="000000"/>
          <w:sz w:val="21"/>
          <w:szCs w:val="21"/>
        </w:rPr>
        <w:t> </w:t>
      </w:r>
      <w:r>
        <w:rPr>
          <w:rStyle w:val="nomer2"/>
          <w:rFonts w:ascii="Arial" w:hAnsi="Arial" w:cs="Arial"/>
          <w:color w:val="000000"/>
          <w:sz w:val="21"/>
          <w:szCs w:val="21"/>
        </w:rPr>
        <w:t>(№)</w:t>
      </w:r>
      <w:r>
        <w:rPr>
          <w:rFonts w:ascii="Arial" w:hAnsi="Arial" w:cs="Arial"/>
          <w:color w:val="000000"/>
          <w:sz w:val="21"/>
          <w:szCs w:val="21"/>
        </w:rPr>
        <w:t xml:space="preserve">, </w:t>
      </w:r>
      <w:proofErr w:type="gramEnd"/>
      <w:r>
        <w:rPr>
          <w:rFonts w:ascii="Arial" w:hAnsi="Arial" w:cs="Arial"/>
          <w:color w:val="000000"/>
          <w:sz w:val="21"/>
          <w:szCs w:val="21"/>
        </w:rPr>
        <w:t>стоимость восстановительного ремонта автомобиля истца составила</w:t>
      </w:r>
      <w:r>
        <w:rPr>
          <w:rStyle w:val="apple-converted-space"/>
          <w:rFonts w:ascii="Arial" w:hAnsi="Arial" w:cs="Arial"/>
          <w:color w:val="000000"/>
          <w:sz w:val="21"/>
          <w:szCs w:val="21"/>
        </w:rPr>
        <w:t> </w:t>
      </w:r>
      <w:r>
        <w:rPr>
          <w:rStyle w:val="others7"/>
          <w:rFonts w:ascii="Arial" w:hAnsi="Arial" w:cs="Arial"/>
          <w:color w:val="000000"/>
          <w:sz w:val="21"/>
          <w:szCs w:val="21"/>
        </w:rPr>
        <w:t>(данные обезличены)</w:t>
      </w:r>
      <w:r>
        <w:rPr>
          <w:rFonts w:ascii="Arial" w:hAnsi="Arial" w:cs="Arial"/>
          <w:color w:val="000000"/>
          <w:sz w:val="21"/>
          <w:szCs w:val="21"/>
        </w:rPr>
        <w:t>., утрата товарной стоимости составила</w:t>
      </w:r>
      <w:r>
        <w:rPr>
          <w:rStyle w:val="apple-converted-space"/>
          <w:rFonts w:ascii="Arial" w:hAnsi="Arial" w:cs="Arial"/>
          <w:color w:val="000000"/>
          <w:sz w:val="21"/>
          <w:szCs w:val="21"/>
        </w:rPr>
        <w:t> </w:t>
      </w:r>
      <w:r>
        <w:rPr>
          <w:rStyle w:val="others6"/>
          <w:rFonts w:ascii="Arial" w:hAnsi="Arial" w:cs="Arial"/>
          <w:color w:val="000000"/>
          <w:sz w:val="21"/>
          <w:szCs w:val="21"/>
        </w:rPr>
        <w:t>(данные обезличены)</w:t>
      </w:r>
      <w:r>
        <w:rPr>
          <w:rFonts w:ascii="Arial" w:hAnsi="Arial" w:cs="Arial"/>
          <w:color w:val="000000"/>
          <w:sz w:val="21"/>
          <w:szCs w:val="21"/>
        </w:rPr>
        <w:t>. Затраты на оплату оценочных услуг составили</w:t>
      </w:r>
      <w:r>
        <w:rPr>
          <w:rStyle w:val="apple-converted-space"/>
          <w:rFonts w:ascii="Arial" w:hAnsi="Arial" w:cs="Arial"/>
          <w:color w:val="000000"/>
          <w:sz w:val="21"/>
          <w:szCs w:val="21"/>
        </w:rPr>
        <w:t> </w:t>
      </w:r>
      <w:r>
        <w:rPr>
          <w:rStyle w:val="others5"/>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истец обратился к ответчику с заявлением о выплате страхового возмещения и представил все необходимые документы. До настоящего времени ответчик выплату страхового возмещения не произвел.</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Истец просил взыскать с ответчика страховое возмещение в размере</w:t>
      </w:r>
      <w:r>
        <w:rPr>
          <w:rStyle w:val="apple-converted-space"/>
          <w:rFonts w:ascii="Arial" w:hAnsi="Arial" w:cs="Arial"/>
          <w:color w:val="000000"/>
          <w:sz w:val="21"/>
          <w:szCs w:val="21"/>
        </w:rPr>
        <w:t> </w:t>
      </w:r>
      <w:r>
        <w:rPr>
          <w:rStyle w:val="others8"/>
          <w:rFonts w:ascii="Arial" w:hAnsi="Arial" w:cs="Arial"/>
          <w:color w:val="000000"/>
          <w:sz w:val="21"/>
          <w:szCs w:val="21"/>
        </w:rPr>
        <w:t>(данные обезличены)</w:t>
      </w:r>
      <w:r>
        <w:rPr>
          <w:rFonts w:ascii="Arial" w:hAnsi="Arial" w:cs="Arial"/>
          <w:color w:val="000000"/>
          <w:sz w:val="21"/>
          <w:szCs w:val="21"/>
        </w:rPr>
        <w:t>., неустойку в размере</w:t>
      </w:r>
      <w:r>
        <w:rPr>
          <w:rStyle w:val="apple-converted-space"/>
          <w:rFonts w:ascii="Arial" w:hAnsi="Arial" w:cs="Arial"/>
          <w:color w:val="000000"/>
          <w:sz w:val="21"/>
          <w:szCs w:val="21"/>
        </w:rPr>
        <w:t> </w:t>
      </w:r>
      <w:r>
        <w:rPr>
          <w:rStyle w:val="others12"/>
          <w:rFonts w:ascii="Arial" w:hAnsi="Arial" w:cs="Arial"/>
          <w:color w:val="000000"/>
          <w:sz w:val="21"/>
          <w:szCs w:val="21"/>
        </w:rPr>
        <w:t>(данные обезличены)</w:t>
      </w:r>
      <w:r>
        <w:rPr>
          <w:rFonts w:ascii="Arial" w:hAnsi="Arial" w:cs="Arial"/>
          <w:color w:val="000000"/>
          <w:sz w:val="21"/>
          <w:szCs w:val="21"/>
        </w:rPr>
        <w:t>. с пересчетом на день вынесения судебного решения, компенсацию морального вреда в размере</w:t>
      </w:r>
      <w:r>
        <w:rPr>
          <w:rStyle w:val="apple-converted-space"/>
          <w:rFonts w:ascii="Arial" w:hAnsi="Arial" w:cs="Arial"/>
          <w:color w:val="000000"/>
          <w:sz w:val="21"/>
          <w:szCs w:val="21"/>
        </w:rPr>
        <w:t> </w:t>
      </w:r>
      <w:r>
        <w:rPr>
          <w:rStyle w:val="others11"/>
          <w:rFonts w:ascii="Arial" w:hAnsi="Arial" w:cs="Arial"/>
          <w:color w:val="000000"/>
          <w:sz w:val="21"/>
          <w:szCs w:val="21"/>
        </w:rPr>
        <w:t>(данные обезличены)</w:t>
      </w:r>
      <w:r>
        <w:rPr>
          <w:rFonts w:ascii="Arial" w:hAnsi="Arial" w:cs="Arial"/>
          <w:color w:val="000000"/>
          <w:sz w:val="21"/>
          <w:szCs w:val="21"/>
        </w:rPr>
        <w:t>., стоимость услуг эксперта в размере</w:t>
      </w:r>
      <w:r>
        <w:rPr>
          <w:rStyle w:val="apple-converted-space"/>
          <w:rFonts w:ascii="Arial" w:hAnsi="Arial" w:cs="Arial"/>
          <w:color w:val="000000"/>
          <w:sz w:val="21"/>
          <w:szCs w:val="21"/>
        </w:rPr>
        <w:t> </w:t>
      </w:r>
      <w:r>
        <w:rPr>
          <w:rStyle w:val="others9"/>
          <w:rFonts w:ascii="Arial" w:hAnsi="Arial" w:cs="Arial"/>
          <w:color w:val="000000"/>
          <w:sz w:val="21"/>
          <w:szCs w:val="21"/>
        </w:rPr>
        <w:t>(данные обезличены)</w:t>
      </w:r>
      <w:r>
        <w:rPr>
          <w:rFonts w:ascii="Arial" w:hAnsi="Arial" w:cs="Arial"/>
          <w:color w:val="000000"/>
          <w:sz w:val="21"/>
          <w:szCs w:val="21"/>
        </w:rPr>
        <w:t>., почтовые расходы в размере</w:t>
      </w:r>
      <w:r>
        <w:rPr>
          <w:rStyle w:val="apple-converted-space"/>
          <w:rFonts w:ascii="Arial" w:hAnsi="Arial" w:cs="Arial"/>
          <w:color w:val="000000"/>
          <w:sz w:val="21"/>
          <w:szCs w:val="21"/>
        </w:rPr>
        <w:t> </w:t>
      </w:r>
      <w:r>
        <w:rPr>
          <w:rStyle w:val="others10"/>
          <w:rFonts w:ascii="Arial" w:hAnsi="Arial" w:cs="Arial"/>
          <w:color w:val="000000"/>
          <w:sz w:val="21"/>
          <w:szCs w:val="21"/>
        </w:rPr>
        <w:t>(данные обезличены)</w:t>
      </w:r>
      <w:r>
        <w:rPr>
          <w:rFonts w:ascii="Arial" w:hAnsi="Arial" w:cs="Arial"/>
          <w:color w:val="000000"/>
          <w:sz w:val="21"/>
          <w:szCs w:val="21"/>
        </w:rPr>
        <w:t>., расходы на оплату услуг представителя в размере</w:t>
      </w:r>
      <w:r>
        <w:rPr>
          <w:rStyle w:val="apple-converted-space"/>
          <w:rFonts w:ascii="Arial" w:hAnsi="Arial" w:cs="Arial"/>
          <w:color w:val="000000"/>
          <w:sz w:val="21"/>
          <w:szCs w:val="21"/>
        </w:rPr>
        <w:t> </w:t>
      </w:r>
      <w:r>
        <w:rPr>
          <w:rStyle w:val="others13"/>
          <w:rFonts w:ascii="Arial" w:hAnsi="Arial" w:cs="Arial"/>
          <w:color w:val="000000"/>
          <w:sz w:val="21"/>
          <w:szCs w:val="21"/>
        </w:rPr>
        <w:t>(данные обезличены)</w:t>
      </w:r>
      <w:r>
        <w:rPr>
          <w:rFonts w:ascii="Arial" w:hAnsi="Arial" w:cs="Arial"/>
          <w:color w:val="000000"/>
          <w:sz w:val="21"/>
          <w:szCs w:val="21"/>
        </w:rPr>
        <w:t>., штраф в размере 50% от суммы, присужденной судом</w:t>
      </w:r>
      <w:proofErr w:type="gramEnd"/>
      <w:r>
        <w:rPr>
          <w:rFonts w:ascii="Arial" w:hAnsi="Arial" w:cs="Arial"/>
          <w:color w:val="000000"/>
          <w:sz w:val="21"/>
          <w:szCs w:val="21"/>
        </w:rPr>
        <w:t xml:space="preserve"> в пользу потребителя.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При рассмотрении дела истец уменьшил заявленные требования, просил взыскать с ответчика в свою пользу страховое возмещение в размере</w:t>
      </w:r>
      <w:r>
        <w:rPr>
          <w:rStyle w:val="apple-converted-space"/>
          <w:rFonts w:ascii="Arial" w:hAnsi="Arial" w:cs="Arial"/>
          <w:color w:val="000000"/>
          <w:sz w:val="21"/>
          <w:szCs w:val="21"/>
        </w:rPr>
        <w:t> </w:t>
      </w:r>
      <w:r>
        <w:rPr>
          <w:rStyle w:val="others14"/>
          <w:rFonts w:ascii="Arial" w:hAnsi="Arial" w:cs="Arial"/>
          <w:color w:val="000000"/>
          <w:sz w:val="21"/>
          <w:szCs w:val="21"/>
        </w:rPr>
        <w:t>(данные обезличены)</w:t>
      </w:r>
      <w:r>
        <w:rPr>
          <w:rFonts w:ascii="Arial" w:hAnsi="Arial" w:cs="Arial"/>
          <w:color w:val="000000"/>
          <w:sz w:val="21"/>
          <w:szCs w:val="21"/>
        </w:rPr>
        <w:t>., неустойку в размере</w:t>
      </w:r>
      <w:r>
        <w:rPr>
          <w:rStyle w:val="apple-converted-space"/>
          <w:rFonts w:ascii="Arial" w:hAnsi="Arial" w:cs="Arial"/>
          <w:color w:val="000000"/>
          <w:sz w:val="21"/>
          <w:szCs w:val="21"/>
        </w:rPr>
        <w:t> </w:t>
      </w:r>
      <w:r>
        <w:rPr>
          <w:rStyle w:val="others16"/>
          <w:rFonts w:ascii="Arial" w:hAnsi="Arial" w:cs="Arial"/>
          <w:color w:val="000000"/>
          <w:sz w:val="21"/>
          <w:szCs w:val="21"/>
        </w:rPr>
        <w:t>(данные обезличены)</w:t>
      </w:r>
      <w:r>
        <w:rPr>
          <w:rFonts w:ascii="Arial" w:hAnsi="Arial" w:cs="Arial"/>
          <w:color w:val="000000"/>
          <w:sz w:val="21"/>
          <w:szCs w:val="21"/>
        </w:rPr>
        <w:t>., компенсацию морального вреда в размере</w:t>
      </w:r>
      <w:r>
        <w:rPr>
          <w:rStyle w:val="apple-converted-space"/>
          <w:rFonts w:ascii="Arial" w:hAnsi="Arial" w:cs="Arial"/>
          <w:color w:val="000000"/>
          <w:sz w:val="21"/>
          <w:szCs w:val="21"/>
        </w:rPr>
        <w:t> </w:t>
      </w:r>
      <w:r>
        <w:rPr>
          <w:rStyle w:val="others17"/>
          <w:rFonts w:ascii="Arial" w:hAnsi="Arial" w:cs="Arial"/>
          <w:color w:val="000000"/>
          <w:sz w:val="21"/>
          <w:szCs w:val="21"/>
        </w:rPr>
        <w:t>(данные обезличены)</w:t>
      </w:r>
      <w:r>
        <w:rPr>
          <w:rFonts w:ascii="Arial" w:hAnsi="Arial" w:cs="Arial"/>
          <w:color w:val="000000"/>
          <w:sz w:val="21"/>
          <w:szCs w:val="21"/>
        </w:rPr>
        <w:t>., стоимость услуг эксперта в размере</w:t>
      </w:r>
      <w:r>
        <w:rPr>
          <w:rStyle w:val="apple-converted-space"/>
          <w:rFonts w:ascii="Arial" w:hAnsi="Arial" w:cs="Arial"/>
          <w:color w:val="000000"/>
          <w:sz w:val="21"/>
          <w:szCs w:val="21"/>
        </w:rPr>
        <w:t> </w:t>
      </w:r>
      <w:r>
        <w:rPr>
          <w:rStyle w:val="others18"/>
          <w:rFonts w:ascii="Arial" w:hAnsi="Arial" w:cs="Arial"/>
          <w:color w:val="000000"/>
          <w:sz w:val="21"/>
          <w:szCs w:val="21"/>
        </w:rPr>
        <w:t>(данные обезличены)</w:t>
      </w:r>
      <w:r>
        <w:rPr>
          <w:rFonts w:ascii="Arial" w:hAnsi="Arial" w:cs="Arial"/>
          <w:color w:val="000000"/>
          <w:sz w:val="21"/>
          <w:szCs w:val="21"/>
        </w:rPr>
        <w:t>., почтовые расходы в размер</w:t>
      </w:r>
      <w:proofErr w:type="gramStart"/>
      <w:r>
        <w:rPr>
          <w:rFonts w:ascii="Arial" w:hAnsi="Arial" w:cs="Arial"/>
          <w:color w:val="000000"/>
          <w:sz w:val="21"/>
          <w:szCs w:val="21"/>
        </w:rPr>
        <w:t>е</w:t>
      </w:r>
      <w:r>
        <w:rPr>
          <w:rStyle w:val="others19"/>
          <w:rFonts w:ascii="Arial" w:hAnsi="Arial" w:cs="Arial"/>
          <w:color w:val="000000"/>
          <w:sz w:val="21"/>
          <w:szCs w:val="21"/>
        </w:rPr>
        <w:t>(</w:t>
      </w:r>
      <w:proofErr w:type="gramEnd"/>
      <w:r>
        <w:rPr>
          <w:rStyle w:val="others19"/>
          <w:rFonts w:ascii="Arial" w:hAnsi="Arial" w:cs="Arial"/>
          <w:color w:val="000000"/>
          <w:sz w:val="21"/>
          <w:szCs w:val="21"/>
        </w:rPr>
        <w:t>данные обезличены)</w:t>
      </w:r>
      <w:r>
        <w:rPr>
          <w:rFonts w:ascii="Arial" w:hAnsi="Arial" w:cs="Arial"/>
          <w:color w:val="000000"/>
          <w:sz w:val="21"/>
          <w:szCs w:val="21"/>
        </w:rPr>
        <w:t>., расходы на оплату услуг представителя в размере</w:t>
      </w:r>
      <w:r>
        <w:rPr>
          <w:rStyle w:val="apple-converted-space"/>
          <w:rFonts w:ascii="Arial" w:hAnsi="Arial" w:cs="Arial"/>
          <w:color w:val="000000"/>
          <w:sz w:val="21"/>
          <w:szCs w:val="21"/>
        </w:rPr>
        <w:t> </w:t>
      </w:r>
      <w:r>
        <w:rPr>
          <w:rStyle w:val="others15"/>
          <w:rFonts w:ascii="Arial" w:hAnsi="Arial" w:cs="Arial"/>
          <w:color w:val="000000"/>
          <w:sz w:val="21"/>
          <w:szCs w:val="21"/>
        </w:rPr>
        <w:t>(данные обезличены)</w:t>
      </w:r>
      <w:r>
        <w:rPr>
          <w:rFonts w:ascii="Arial" w:hAnsi="Arial" w:cs="Arial"/>
          <w:color w:val="000000"/>
          <w:sz w:val="21"/>
          <w:szCs w:val="21"/>
        </w:rPr>
        <w:t xml:space="preserve">., штраф в размере 50% от суммы, </w:t>
      </w:r>
      <w:proofErr w:type="gramStart"/>
      <w:r>
        <w:rPr>
          <w:rFonts w:ascii="Arial" w:hAnsi="Arial" w:cs="Arial"/>
          <w:color w:val="000000"/>
          <w:sz w:val="21"/>
          <w:szCs w:val="21"/>
        </w:rPr>
        <w:t>присужденной</w:t>
      </w:r>
      <w:proofErr w:type="gramEnd"/>
      <w:r>
        <w:rPr>
          <w:rFonts w:ascii="Arial" w:hAnsi="Arial" w:cs="Arial"/>
          <w:color w:val="000000"/>
          <w:sz w:val="21"/>
          <w:szCs w:val="21"/>
        </w:rPr>
        <w:t xml:space="preserve"> судом в пользу потребителя.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Определениями суда от</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к участию в деле в качестве третьих лиц, не заявляющих самостоятельные требования относительно предмета спора, привлечены Управление Федеральной службы в сфере защиты прав потребителей и благополучия человека по Нижегородской области и ООО «ЮНИОН».</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lastRenderedPageBreak/>
        <w:t>В судебном заседании представитель истца по доверенности</w:t>
      </w:r>
      <w:r>
        <w:rPr>
          <w:rStyle w:val="apple-converted-space"/>
          <w:rFonts w:ascii="Arial" w:hAnsi="Arial" w:cs="Arial"/>
          <w:color w:val="000000"/>
          <w:sz w:val="21"/>
          <w:szCs w:val="21"/>
        </w:rPr>
        <w:t> </w:t>
      </w:r>
      <w:r>
        <w:rPr>
          <w:rStyle w:val="fio3"/>
          <w:rFonts w:ascii="Arial" w:hAnsi="Arial" w:cs="Arial"/>
          <w:color w:val="000000"/>
          <w:sz w:val="21"/>
          <w:szCs w:val="21"/>
        </w:rPr>
        <w:t>Измайлова Е.Г.</w:t>
      </w:r>
      <w:r>
        <w:rPr>
          <w:rStyle w:val="apple-converted-space"/>
          <w:rFonts w:ascii="Arial" w:hAnsi="Arial" w:cs="Arial"/>
          <w:color w:val="000000"/>
          <w:sz w:val="21"/>
          <w:szCs w:val="21"/>
        </w:rPr>
        <w:t> </w:t>
      </w:r>
      <w:r>
        <w:rPr>
          <w:rFonts w:ascii="Arial" w:hAnsi="Arial" w:cs="Arial"/>
          <w:color w:val="000000"/>
          <w:sz w:val="21"/>
          <w:szCs w:val="21"/>
        </w:rPr>
        <w:t>исковые требования поддержала.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Представитель ответчика по доверенности</w:t>
      </w:r>
      <w:r>
        <w:rPr>
          <w:rStyle w:val="apple-converted-space"/>
          <w:rFonts w:ascii="Arial" w:hAnsi="Arial" w:cs="Arial"/>
          <w:color w:val="000000"/>
          <w:sz w:val="21"/>
          <w:szCs w:val="21"/>
        </w:rPr>
        <w:t> </w:t>
      </w:r>
      <w:r>
        <w:rPr>
          <w:rStyle w:val="fio4"/>
          <w:rFonts w:ascii="Arial" w:hAnsi="Arial" w:cs="Arial"/>
          <w:color w:val="000000"/>
          <w:sz w:val="21"/>
          <w:szCs w:val="21"/>
        </w:rPr>
        <w:t>Мельников С.С.</w:t>
      </w:r>
      <w:r>
        <w:rPr>
          <w:rStyle w:val="apple-converted-space"/>
          <w:rFonts w:ascii="Arial" w:hAnsi="Arial" w:cs="Arial"/>
          <w:color w:val="000000"/>
          <w:sz w:val="21"/>
          <w:szCs w:val="21"/>
        </w:rPr>
        <w:t> </w:t>
      </w:r>
      <w:r>
        <w:rPr>
          <w:rFonts w:ascii="Arial" w:hAnsi="Arial" w:cs="Arial"/>
          <w:color w:val="000000"/>
          <w:sz w:val="21"/>
          <w:szCs w:val="21"/>
        </w:rPr>
        <w:t>с исковыми требованиями не согласился, просил применить положения ст. 333 ГК РФ к штрафным санкциям.</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Истец, третье лицо в судебное заседание не явились, </w:t>
      </w:r>
      <w:proofErr w:type="gramStart"/>
      <w:r>
        <w:rPr>
          <w:rFonts w:ascii="Arial" w:hAnsi="Arial" w:cs="Arial"/>
          <w:color w:val="000000"/>
          <w:sz w:val="21"/>
          <w:szCs w:val="21"/>
        </w:rPr>
        <w:t>извещены</w:t>
      </w:r>
      <w:proofErr w:type="gramEnd"/>
      <w:r>
        <w:rPr>
          <w:rFonts w:ascii="Arial" w:hAnsi="Arial" w:cs="Arial"/>
          <w:color w:val="000000"/>
          <w:sz w:val="21"/>
          <w:szCs w:val="21"/>
        </w:rPr>
        <w:t xml:space="preserve"> надлежащим образом.</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Суд, с учетом мнения лиц, участвующих в деле, с учетом положений ст. 16 ГПК РФ, считает возможным рассмотреть дело в отсутствие </w:t>
      </w:r>
      <w:proofErr w:type="spellStart"/>
      <w:r>
        <w:rPr>
          <w:rFonts w:ascii="Arial" w:hAnsi="Arial" w:cs="Arial"/>
          <w:color w:val="000000"/>
          <w:sz w:val="21"/>
          <w:szCs w:val="21"/>
        </w:rPr>
        <w:t>неявившихся</w:t>
      </w:r>
      <w:proofErr w:type="spellEnd"/>
      <w:r>
        <w:rPr>
          <w:rFonts w:ascii="Arial" w:hAnsi="Arial" w:cs="Arial"/>
          <w:color w:val="000000"/>
          <w:sz w:val="21"/>
          <w:szCs w:val="21"/>
        </w:rPr>
        <w:t xml:space="preserve"> лиц.</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Заслушав представителя истца, представителя ответчика, изучив материалы дела, оценив собранные по делу доказательства, суд приходит к следующему.</w:t>
      </w:r>
      <w:proofErr w:type="gram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со ст.15 Гражданского кодекса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со ст.309 Гражданского кодекса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силу п.1 ст.927 Гражданского кодекса РФ страхование осуществляется на основании договоров имущественного или личного страхования, заключаемых гражданином или юридическим лицом (страхователем) со страховой организацией (страховщиком).</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силу ст. 1064 Гражданского кодекса РФ вред, причиненный личности или имуществу гражданина… подлежит возмещению в полном объеме лицом, причинившим вред.</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Согласно ст. 929 Гражданского кодекса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w:t>
      </w:r>
      <w:proofErr w:type="spellStart"/>
      <w:r>
        <w:rPr>
          <w:rFonts w:ascii="Arial" w:hAnsi="Arial" w:cs="Arial"/>
          <w:color w:val="000000"/>
          <w:sz w:val="21"/>
          <w:szCs w:val="21"/>
        </w:rPr>
        <w:t>выгодоприобретателю</w:t>
      </w:r>
      <w:proofErr w:type="spellEnd"/>
      <w:r>
        <w:rPr>
          <w:rFonts w:ascii="Arial" w:hAnsi="Arial" w:cs="Arial"/>
          <w:color w:val="000000"/>
          <w:sz w:val="21"/>
          <w:szCs w:val="21"/>
        </w:rPr>
        <w:t>),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w:t>
      </w:r>
      <w:proofErr w:type="gramEnd"/>
      <w:r>
        <w:rPr>
          <w:rFonts w:ascii="Arial" w:hAnsi="Arial" w:cs="Arial"/>
          <w:color w:val="000000"/>
          <w:sz w:val="21"/>
          <w:szCs w:val="21"/>
        </w:rPr>
        <w:t xml:space="preserve"> возмещение) в пределах определенной договором суммы (страховой суммы).</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По договору имущественного страхования может быть застрахован риск утраты (гибели), недостачи или повреждения определенного имущества.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силу п.1, 2 ст.943 Гражданского кодекса РФ условия, на которых заключается договор страхования, могут быть определены в стандартных правилах страхования соответствующего вида, принятых, одобренных или утвержденных страховщиком либо объединением страховщиков (правилах страхования).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Условия, содержащиеся в правилах страхования и не включенные в текст договора страхования (страхового полиса), обязательны для страхователя (</w:t>
      </w:r>
      <w:proofErr w:type="spellStart"/>
      <w:r>
        <w:rPr>
          <w:rFonts w:ascii="Arial" w:hAnsi="Arial" w:cs="Arial"/>
          <w:color w:val="000000"/>
          <w:sz w:val="21"/>
          <w:szCs w:val="21"/>
        </w:rPr>
        <w:t>выгодоприобретателя</w:t>
      </w:r>
      <w:proofErr w:type="spellEnd"/>
      <w:r>
        <w:rPr>
          <w:rFonts w:ascii="Arial" w:hAnsi="Arial" w:cs="Arial"/>
          <w:color w:val="000000"/>
          <w:sz w:val="21"/>
          <w:szCs w:val="21"/>
        </w:rPr>
        <w:t xml:space="preserve">),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w:t>
      </w:r>
      <w:r>
        <w:rPr>
          <w:rFonts w:ascii="Arial" w:hAnsi="Arial" w:cs="Arial"/>
          <w:color w:val="000000"/>
          <w:sz w:val="21"/>
          <w:szCs w:val="21"/>
        </w:rPr>
        <w:lastRenderedPageBreak/>
        <w:t>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Как установлено судом,</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между</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Енковским</w:t>
      </w:r>
      <w:proofErr w:type="spellEnd"/>
      <w:r>
        <w:rPr>
          <w:rStyle w:val="fio1"/>
          <w:rFonts w:ascii="Arial" w:hAnsi="Arial" w:cs="Arial"/>
          <w:color w:val="000000"/>
          <w:sz w:val="21"/>
          <w:szCs w:val="21"/>
        </w:rPr>
        <w:t xml:space="preserve"> С.С.</w:t>
      </w:r>
      <w:r>
        <w:rPr>
          <w:rStyle w:val="apple-converted-space"/>
          <w:rFonts w:ascii="Arial" w:hAnsi="Arial" w:cs="Arial"/>
          <w:color w:val="000000"/>
          <w:sz w:val="21"/>
          <w:szCs w:val="21"/>
        </w:rPr>
        <w:t> </w:t>
      </w:r>
      <w:r>
        <w:rPr>
          <w:rFonts w:ascii="Arial" w:hAnsi="Arial" w:cs="Arial"/>
          <w:color w:val="000000"/>
          <w:sz w:val="21"/>
          <w:szCs w:val="21"/>
        </w:rPr>
        <w:t>и ООО СК «Согласие» был заключен договор страхования транспортного средства</w:t>
      </w:r>
      <w:r>
        <w:rPr>
          <w:rStyle w:val="apple-converted-space"/>
          <w:rFonts w:ascii="Arial" w:hAnsi="Arial" w:cs="Arial"/>
          <w:color w:val="000000"/>
          <w:sz w:val="21"/>
          <w:szCs w:val="21"/>
        </w:rPr>
        <w:t> </w:t>
      </w:r>
      <w:r>
        <w:rPr>
          <w:rStyle w:val="others20"/>
          <w:rFonts w:ascii="Arial" w:hAnsi="Arial" w:cs="Arial"/>
          <w:color w:val="000000"/>
          <w:sz w:val="21"/>
          <w:szCs w:val="21"/>
        </w:rPr>
        <w:t>(данные обезличены)</w:t>
      </w:r>
      <w:r>
        <w:rPr>
          <w:rFonts w:ascii="Arial" w:hAnsi="Arial" w:cs="Arial"/>
          <w:color w:val="000000"/>
          <w:sz w:val="21"/>
          <w:szCs w:val="21"/>
        </w:rPr>
        <w:t xml:space="preserve">, </w:t>
      </w:r>
      <w:proofErr w:type="spellStart"/>
      <w:r>
        <w:rPr>
          <w:rFonts w:ascii="Arial" w:hAnsi="Arial" w:cs="Arial"/>
          <w:color w:val="000000"/>
          <w:sz w:val="21"/>
          <w:szCs w:val="21"/>
        </w:rPr>
        <w:t>гос.номер</w:t>
      </w:r>
      <w:proofErr w:type="spellEnd"/>
      <w:r>
        <w:rPr>
          <w:rStyle w:val="nomer2"/>
          <w:rFonts w:ascii="Arial" w:hAnsi="Arial" w:cs="Arial"/>
          <w:color w:val="000000"/>
          <w:sz w:val="21"/>
          <w:szCs w:val="21"/>
        </w:rPr>
        <w:t>(№)</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Срок действия договора страхования был определен с</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Страховая сумма определена в</w:t>
      </w:r>
      <w:r>
        <w:rPr>
          <w:rStyle w:val="apple-converted-space"/>
          <w:rFonts w:ascii="Arial" w:hAnsi="Arial" w:cs="Arial"/>
          <w:color w:val="000000"/>
          <w:sz w:val="21"/>
          <w:szCs w:val="21"/>
        </w:rPr>
        <w:t> </w:t>
      </w:r>
      <w:r>
        <w:rPr>
          <w:rStyle w:val="others21"/>
          <w:rFonts w:ascii="Arial" w:hAnsi="Arial" w:cs="Arial"/>
          <w:color w:val="000000"/>
          <w:sz w:val="21"/>
          <w:szCs w:val="21"/>
        </w:rPr>
        <w:t>(данные обезличены)</w:t>
      </w:r>
      <w:r>
        <w:rPr>
          <w:rStyle w:val="apple-converted-space"/>
          <w:rFonts w:ascii="Arial" w:hAnsi="Arial" w:cs="Arial"/>
          <w:color w:val="000000"/>
          <w:sz w:val="21"/>
          <w:szCs w:val="21"/>
        </w:rPr>
        <w:t> </w:t>
      </w:r>
      <w:r>
        <w:rPr>
          <w:rFonts w:ascii="Arial" w:hAnsi="Arial" w:cs="Arial"/>
          <w:color w:val="000000"/>
          <w:sz w:val="21"/>
          <w:szCs w:val="21"/>
        </w:rPr>
        <w:t xml:space="preserve">руб. по рискам «Ущерб», «Хищение», </w:t>
      </w:r>
      <w:proofErr w:type="spellStart"/>
      <w:r>
        <w:rPr>
          <w:rFonts w:ascii="Arial" w:hAnsi="Arial" w:cs="Arial"/>
          <w:color w:val="000000"/>
          <w:sz w:val="21"/>
          <w:szCs w:val="21"/>
        </w:rPr>
        <w:t>выгодоприобретателем</w:t>
      </w:r>
      <w:proofErr w:type="spellEnd"/>
      <w:r>
        <w:rPr>
          <w:rFonts w:ascii="Arial" w:hAnsi="Arial" w:cs="Arial"/>
          <w:color w:val="000000"/>
          <w:sz w:val="21"/>
          <w:szCs w:val="21"/>
        </w:rPr>
        <w:t xml:space="preserve"> по договору является</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Енковский</w:t>
      </w:r>
      <w:proofErr w:type="spellEnd"/>
      <w:r>
        <w:rPr>
          <w:rStyle w:val="fio1"/>
          <w:rFonts w:ascii="Arial" w:hAnsi="Arial" w:cs="Arial"/>
          <w:color w:val="000000"/>
          <w:sz w:val="21"/>
          <w:szCs w:val="21"/>
        </w:rPr>
        <w:t xml:space="preserve"> С.С.</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Страховая премия в размере</w:t>
      </w:r>
      <w:r>
        <w:rPr>
          <w:rStyle w:val="apple-converted-space"/>
          <w:rFonts w:ascii="Arial" w:hAnsi="Arial" w:cs="Arial"/>
          <w:color w:val="000000"/>
          <w:sz w:val="21"/>
          <w:szCs w:val="21"/>
        </w:rPr>
        <w:t> </w:t>
      </w:r>
      <w:r>
        <w:rPr>
          <w:rStyle w:val="others22"/>
          <w:rFonts w:ascii="Arial" w:hAnsi="Arial" w:cs="Arial"/>
          <w:color w:val="000000"/>
          <w:sz w:val="21"/>
          <w:szCs w:val="21"/>
        </w:rPr>
        <w:t>(данные обезличены)</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б</w:t>
      </w:r>
      <w:proofErr w:type="gramEnd"/>
      <w:r>
        <w:rPr>
          <w:rFonts w:ascii="Arial" w:hAnsi="Arial" w:cs="Arial"/>
          <w:color w:val="000000"/>
          <w:sz w:val="21"/>
          <w:szCs w:val="21"/>
        </w:rPr>
        <w:t>ыла истцом полностью оплачена.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Style w:val="apple-converted-space"/>
          <w:rFonts w:ascii="Arial" w:hAnsi="Arial" w:cs="Arial"/>
          <w:color w:val="000000"/>
          <w:sz w:val="21"/>
          <w:szCs w:val="21"/>
        </w:rPr>
        <w:t> </w:t>
      </w:r>
      <w:r>
        <w:rPr>
          <w:rFonts w:ascii="Arial" w:hAnsi="Arial" w:cs="Arial"/>
          <w:color w:val="000000"/>
          <w:sz w:val="21"/>
          <w:szCs w:val="21"/>
        </w:rPr>
        <w:t>в 13 часов 20 минут по адресу: Н.Новгород,</w:t>
      </w:r>
      <w:r>
        <w:rPr>
          <w:rStyle w:val="apple-converted-space"/>
          <w:rFonts w:ascii="Arial" w:hAnsi="Arial" w:cs="Arial"/>
          <w:color w:val="000000"/>
          <w:sz w:val="21"/>
          <w:szCs w:val="21"/>
        </w:rPr>
        <w:t> </w:t>
      </w:r>
      <w:r>
        <w:rPr>
          <w:rStyle w:val="address2"/>
          <w:rFonts w:ascii="Arial" w:hAnsi="Arial" w:cs="Arial"/>
          <w:color w:val="000000"/>
          <w:sz w:val="21"/>
          <w:szCs w:val="21"/>
        </w:rPr>
        <w:t>(адрес обезличен)</w:t>
      </w:r>
      <w:r>
        <w:rPr>
          <w:rFonts w:ascii="Arial" w:hAnsi="Arial" w:cs="Arial"/>
          <w:color w:val="000000"/>
          <w:sz w:val="21"/>
          <w:szCs w:val="21"/>
        </w:rPr>
        <w:t>, произошло ДТП с участием автомобиля</w:t>
      </w:r>
      <w:r>
        <w:rPr>
          <w:rStyle w:val="apple-converted-space"/>
          <w:rFonts w:ascii="Arial" w:hAnsi="Arial" w:cs="Arial"/>
          <w:color w:val="000000"/>
          <w:sz w:val="21"/>
          <w:szCs w:val="21"/>
        </w:rPr>
        <w:t> </w:t>
      </w:r>
      <w:r>
        <w:rPr>
          <w:rStyle w:val="others23"/>
          <w:rFonts w:ascii="Arial" w:hAnsi="Arial" w:cs="Arial"/>
          <w:color w:val="000000"/>
          <w:sz w:val="21"/>
          <w:szCs w:val="21"/>
        </w:rPr>
        <w:t>(данные обезличены)</w:t>
      </w:r>
      <w:r>
        <w:rPr>
          <w:rFonts w:ascii="Arial" w:hAnsi="Arial" w:cs="Arial"/>
          <w:color w:val="000000"/>
          <w:sz w:val="21"/>
          <w:szCs w:val="21"/>
        </w:rPr>
        <w:t xml:space="preserve">, </w:t>
      </w:r>
      <w:proofErr w:type="spellStart"/>
      <w:r>
        <w:rPr>
          <w:rFonts w:ascii="Arial" w:hAnsi="Arial" w:cs="Arial"/>
          <w:color w:val="000000"/>
          <w:sz w:val="21"/>
          <w:szCs w:val="21"/>
        </w:rPr>
        <w:t>гос</w:t>
      </w:r>
      <w:proofErr w:type="spellEnd"/>
      <w:proofErr w:type="gramStart"/>
      <w:r>
        <w:rPr>
          <w:rFonts w:ascii="Arial" w:hAnsi="Arial" w:cs="Arial"/>
          <w:color w:val="000000"/>
          <w:sz w:val="21"/>
          <w:szCs w:val="21"/>
        </w:rPr>
        <w:t>. №</w:t>
      </w:r>
      <w:r>
        <w:rPr>
          <w:rStyle w:val="apple-converted-space"/>
          <w:rFonts w:ascii="Arial" w:hAnsi="Arial" w:cs="Arial"/>
          <w:color w:val="000000"/>
          <w:sz w:val="21"/>
          <w:szCs w:val="21"/>
        </w:rPr>
        <w:t> </w:t>
      </w:r>
      <w:r>
        <w:rPr>
          <w:rStyle w:val="nomer2"/>
          <w:rFonts w:ascii="Arial" w:hAnsi="Arial" w:cs="Arial"/>
          <w:color w:val="000000"/>
          <w:sz w:val="21"/>
          <w:szCs w:val="21"/>
        </w:rPr>
        <w:t>(№)</w:t>
      </w:r>
      <w:r>
        <w:rPr>
          <w:rFonts w:ascii="Arial" w:hAnsi="Arial" w:cs="Arial"/>
          <w:color w:val="000000"/>
          <w:sz w:val="21"/>
          <w:szCs w:val="21"/>
        </w:rPr>
        <w:t xml:space="preserve">, </w:t>
      </w:r>
      <w:proofErr w:type="gramEnd"/>
      <w:r>
        <w:rPr>
          <w:rFonts w:ascii="Arial" w:hAnsi="Arial" w:cs="Arial"/>
          <w:color w:val="000000"/>
          <w:sz w:val="21"/>
          <w:szCs w:val="21"/>
        </w:rPr>
        <w:t xml:space="preserve">под управлением </w:t>
      </w:r>
      <w:proofErr w:type="spellStart"/>
      <w:r>
        <w:rPr>
          <w:rFonts w:ascii="Arial" w:hAnsi="Arial" w:cs="Arial"/>
          <w:color w:val="000000"/>
          <w:sz w:val="21"/>
          <w:szCs w:val="21"/>
        </w:rPr>
        <w:t>водителя</w:t>
      </w:r>
      <w:r>
        <w:rPr>
          <w:rStyle w:val="fio1"/>
          <w:rFonts w:ascii="Arial" w:hAnsi="Arial" w:cs="Arial"/>
          <w:color w:val="000000"/>
          <w:sz w:val="21"/>
          <w:szCs w:val="21"/>
        </w:rPr>
        <w:t>Енковского</w:t>
      </w:r>
      <w:proofErr w:type="spellEnd"/>
      <w:r>
        <w:rPr>
          <w:rStyle w:val="fio1"/>
          <w:rFonts w:ascii="Arial" w:hAnsi="Arial" w:cs="Arial"/>
          <w:color w:val="000000"/>
          <w:sz w:val="21"/>
          <w:szCs w:val="21"/>
        </w:rPr>
        <w:t xml:space="preserve"> С.С.</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результате ДТП автомобилю истца были причинены механические повреждения.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 целью определения стоимости восстановительного ремонта, истец обратился в ООО «ВОЭК». Согласно экспертному заключению №</w:t>
      </w:r>
      <w:r>
        <w:rPr>
          <w:rStyle w:val="apple-converted-space"/>
          <w:rFonts w:ascii="Arial" w:hAnsi="Arial" w:cs="Arial"/>
          <w:color w:val="000000"/>
          <w:sz w:val="21"/>
          <w:szCs w:val="21"/>
        </w:rPr>
        <w:t> </w:t>
      </w:r>
      <w:r>
        <w:rPr>
          <w:rStyle w:val="nomer2"/>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от</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стоимость ремонта автомобиля истца с учетом износа составила</w:t>
      </w:r>
      <w:r>
        <w:rPr>
          <w:rStyle w:val="apple-converted-space"/>
          <w:rFonts w:ascii="Arial" w:hAnsi="Arial" w:cs="Arial"/>
          <w:color w:val="000000"/>
          <w:sz w:val="21"/>
          <w:szCs w:val="21"/>
        </w:rPr>
        <w:t> </w:t>
      </w:r>
      <w:r>
        <w:rPr>
          <w:rStyle w:val="others24"/>
          <w:rFonts w:ascii="Arial" w:hAnsi="Arial" w:cs="Arial"/>
          <w:color w:val="000000"/>
          <w:sz w:val="21"/>
          <w:szCs w:val="21"/>
        </w:rPr>
        <w:t>(данные обезличены)</w:t>
      </w:r>
      <w:r>
        <w:rPr>
          <w:rFonts w:ascii="Arial" w:hAnsi="Arial" w:cs="Arial"/>
          <w:color w:val="000000"/>
          <w:sz w:val="21"/>
          <w:szCs w:val="21"/>
        </w:rPr>
        <w:t>., утрата товарной стоимости составила</w:t>
      </w:r>
      <w:r>
        <w:rPr>
          <w:rStyle w:val="apple-converted-space"/>
          <w:rFonts w:ascii="Arial" w:hAnsi="Arial" w:cs="Arial"/>
          <w:color w:val="000000"/>
          <w:sz w:val="21"/>
          <w:szCs w:val="21"/>
        </w:rPr>
        <w:t> </w:t>
      </w:r>
      <w:r>
        <w:rPr>
          <w:rStyle w:val="others25"/>
          <w:rFonts w:ascii="Arial" w:hAnsi="Arial" w:cs="Arial"/>
          <w:color w:val="000000"/>
          <w:sz w:val="21"/>
          <w:szCs w:val="21"/>
        </w:rPr>
        <w:t>(данные обезличены)</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истец обратился к ответчику с заявлением о выплате. Страховая компания не выполнила свои договорные обязательства по выплате страхового возмещения.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По результатам судебной экспертизы, проведенной в ООО «Экспертная компания «Компас» на основании определения суда, сумма восстановительного ремонта автомобиля истца в результате повреждений по факту ДТП, произошедшего</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составила</w:t>
      </w:r>
      <w:r>
        <w:rPr>
          <w:rStyle w:val="apple-converted-space"/>
          <w:rFonts w:ascii="Arial" w:hAnsi="Arial" w:cs="Arial"/>
          <w:color w:val="000000"/>
          <w:sz w:val="21"/>
          <w:szCs w:val="21"/>
        </w:rPr>
        <w:t> </w:t>
      </w:r>
      <w:r>
        <w:rPr>
          <w:rStyle w:val="others26"/>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Принимая во внимание, что заключение ООО «Экспертная компания «Компас» проведено в рамках настоящего судебного дела, эксперты перед проведением экспертизы предупреждались об уголовной ответственности за дачу заведомо ложного заключения, размер ущерба транспортного средства, определенный заключением эксперта ООО «Экспертная компания «Компас» истцом и ответчиком не оспаривался, суд при разрешении настоящего спора при определении стоимости восстановительного ремонта автомобиля истца руководствуется заключением ООО «Экспертная</w:t>
      </w:r>
      <w:proofErr w:type="gramEnd"/>
      <w:r>
        <w:rPr>
          <w:rFonts w:ascii="Arial" w:hAnsi="Arial" w:cs="Arial"/>
          <w:color w:val="000000"/>
          <w:sz w:val="21"/>
          <w:szCs w:val="21"/>
        </w:rPr>
        <w:t xml:space="preserve"> компания «Компас».</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За время рассмотрения дела ответчиком выплачено истцу страховое возмещение в размере</w:t>
      </w:r>
      <w:r>
        <w:rPr>
          <w:rStyle w:val="apple-converted-space"/>
          <w:rFonts w:ascii="Arial" w:hAnsi="Arial" w:cs="Arial"/>
          <w:color w:val="000000"/>
          <w:sz w:val="21"/>
          <w:szCs w:val="21"/>
        </w:rPr>
        <w:t> </w:t>
      </w:r>
      <w:r>
        <w:rPr>
          <w:rStyle w:val="others28"/>
          <w:rFonts w:ascii="Arial" w:hAnsi="Arial" w:cs="Arial"/>
          <w:color w:val="000000"/>
          <w:sz w:val="21"/>
          <w:szCs w:val="21"/>
        </w:rPr>
        <w:t>(данные обезличены)</w:t>
      </w:r>
      <w:r>
        <w:rPr>
          <w:rFonts w:ascii="Arial" w:hAnsi="Arial" w:cs="Arial"/>
          <w:color w:val="000000"/>
          <w:sz w:val="21"/>
          <w:szCs w:val="21"/>
        </w:rPr>
        <w:t>., что подтверждается платежным поручением</w:t>
      </w:r>
      <w:r>
        <w:rPr>
          <w:rStyle w:val="apple-converted-space"/>
          <w:rFonts w:ascii="Arial" w:hAnsi="Arial" w:cs="Arial"/>
          <w:color w:val="000000"/>
          <w:sz w:val="21"/>
          <w:szCs w:val="21"/>
        </w:rPr>
        <w:t> </w:t>
      </w:r>
      <w:r>
        <w:rPr>
          <w:rStyle w:val="nomer2"/>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от</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При таких обстоятельствах суд считает, что требование истца о взыскании с ответчика суммы страхового возмещения подлежит удовлетворению в размере</w:t>
      </w:r>
      <w:r>
        <w:rPr>
          <w:rStyle w:val="apple-converted-space"/>
          <w:rFonts w:ascii="Arial" w:hAnsi="Arial" w:cs="Arial"/>
          <w:color w:val="000000"/>
          <w:sz w:val="21"/>
          <w:szCs w:val="21"/>
        </w:rPr>
        <w:t> </w:t>
      </w:r>
      <w:r>
        <w:rPr>
          <w:rStyle w:val="others27"/>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В соответствии с пунктом 5 статьи 28 Закона Российской Федерации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w:t>
      </w:r>
      <w:proofErr w:type="gramEnd"/>
      <w:r>
        <w:rPr>
          <w:rFonts w:ascii="Arial" w:hAnsi="Arial" w:cs="Arial"/>
          <w:color w:val="000000"/>
          <w:sz w:val="21"/>
          <w:szCs w:val="21"/>
        </w:rPr>
        <w:t xml:space="preserve">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 п. 11.2.3. Правил страхования, утвержденных генеральным директором ООО «СК «Согласие»</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Fonts w:ascii="Arial" w:hAnsi="Arial" w:cs="Arial"/>
          <w:color w:val="000000"/>
          <w:sz w:val="21"/>
          <w:szCs w:val="21"/>
        </w:rPr>
        <w:t xml:space="preserve">, выплата страхового возмещения </w:t>
      </w:r>
      <w:r>
        <w:rPr>
          <w:rFonts w:ascii="Arial" w:hAnsi="Arial" w:cs="Arial"/>
          <w:color w:val="000000"/>
          <w:sz w:val="21"/>
          <w:szCs w:val="21"/>
        </w:rPr>
        <w:lastRenderedPageBreak/>
        <w:t xml:space="preserve">производится, в случае наступления страхового случая по риску «Ущерб» за исключением «конструктивной гибели» - в течение 15 рабочих дней, считая со дня предоставления Страхователем Страховщику всех необходимых документов, предусмотренных </w:t>
      </w:r>
      <w:proofErr w:type="spellStart"/>
      <w:r>
        <w:rPr>
          <w:rFonts w:ascii="Arial" w:hAnsi="Arial" w:cs="Arial"/>
          <w:color w:val="000000"/>
          <w:sz w:val="21"/>
          <w:szCs w:val="21"/>
        </w:rPr>
        <w:t>п.п</w:t>
      </w:r>
      <w:proofErr w:type="spellEnd"/>
      <w:r>
        <w:rPr>
          <w:rFonts w:ascii="Arial" w:hAnsi="Arial" w:cs="Arial"/>
          <w:color w:val="000000"/>
          <w:sz w:val="21"/>
          <w:szCs w:val="21"/>
        </w:rPr>
        <w:t xml:space="preserve"> 10.1.1.5 и, в зависимости от причины повреждения ТС, </w:t>
      </w:r>
      <w:proofErr w:type="spellStart"/>
      <w:r>
        <w:rPr>
          <w:rFonts w:ascii="Arial" w:hAnsi="Arial" w:cs="Arial"/>
          <w:color w:val="000000"/>
          <w:sz w:val="21"/>
          <w:szCs w:val="21"/>
        </w:rPr>
        <w:t>п.п</w:t>
      </w:r>
      <w:proofErr w:type="spellEnd"/>
      <w:r>
        <w:rPr>
          <w:rFonts w:ascii="Arial" w:hAnsi="Arial" w:cs="Arial"/>
          <w:color w:val="000000"/>
          <w:sz w:val="21"/>
          <w:szCs w:val="21"/>
        </w:rPr>
        <w:t xml:space="preserve"> 10.1.3.4.- 10.1.3.9. или 10.2.2.3. – 10.2.2.8 и 10.2.2.10 настоящих Правил.</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Как установлено судом, истец обратился к ответчику с заявлением о выплате страхового возмещения</w:t>
      </w:r>
      <w:r>
        <w:rPr>
          <w:rStyle w:val="apple-converted-space"/>
          <w:rFonts w:ascii="Arial" w:hAnsi="Arial" w:cs="Arial"/>
          <w:color w:val="000000"/>
          <w:sz w:val="21"/>
          <w:szCs w:val="21"/>
        </w:rPr>
        <w:t> </w:t>
      </w:r>
      <w:r>
        <w:rPr>
          <w:rStyle w:val="data2"/>
          <w:rFonts w:ascii="Arial" w:hAnsi="Arial" w:cs="Arial"/>
          <w:color w:val="000000"/>
          <w:sz w:val="21"/>
          <w:szCs w:val="21"/>
        </w:rPr>
        <w:t>(ДД.ММ</w:t>
      </w:r>
      <w:proofErr w:type="gramStart"/>
      <w:r>
        <w:rPr>
          <w:rStyle w:val="data2"/>
          <w:rFonts w:ascii="Arial" w:hAnsi="Arial" w:cs="Arial"/>
          <w:color w:val="000000"/>
          <w:sz w:val="21"/>
          <w:szCs w:val="21"/>
        </w:rPr>
        <w:t>.Г</w:t>
      </w:r>
      <w:proofErr w:type="gramEnd"/>
      <w:r>
        <w:rPr>
          <w:rStyle w:val="data2"/>
          <w:rFonts w:ascii="Arial" w:hAnsi="Arial" w:cs="Arial"/>
          <w:color w:val="000000"/>
          <w:sz w:val="21"/>
          <w:szCs w:val="21"/>
        </w:rPr>
        <w:t>ГГГ.)</w:t>
      </w:r>
      <w:r>
        <w:rPr>
          <w:rStyle w:val="apple-converted-space"/>
          <w:rFonts w:ascii="Arial" w:hAnsi="Arial" w:cs="Arial"/>
          <w:color w:val="000000"/>
          <w:sz w:val="21"/>
          <w:szCs w:val="21"/>
        </w:rPr>
        <w:t> </w:t>
      </w:r>
      <w:r>
        <w:rPr>
          <w:rFonts w:ascii="Arial" w:hAnsi="Arial" w:cs="Arial"/>
          <w:color w:val="000000"/>
          <w:sz w:val="21"/>
          <w:szCs w:val="21"/>
        </w:rPr>
        <w:t>(л.д. 10).</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Страховая выплата произведена не была. Как пояснил в судебном заседании представитель ответчика, у страховой компании возникли сомнения в характере повреждений ТС истца.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Таким образом, расчет неустойки будет следующим:</w:t>
      </w:r>
      <w:r>
        <w:rPr>
          <w:rStyle w:val="apple-converted-space"/>
          <w:rFonts w:ascii="Arial" w:hAnsi="Arial" w:cs="Arial"/>
          <w:color w:val="000000"/>
          <w:sz w:val="21"/>
          <w:szCs w:val="21"/>
        </w:rPr>
        <w:t> </w:t>
      </w:r>
      <w:r>
        <w:rPr>
          <w:rStyle w:val="others29"/>
          <w:rFonts w:ascii="Arial" w:hAnsi="Arial" w:cs="Arial"/>
          <w:color w:val="000000"/>
          <w:sz w:val="21"/>
          <w:szCs w:val="21"/>
        </w:rPr>
        <w:t>(данные обезличены)</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Истец просил взыскать неустойку в размере</w:t>
      </w:r>
      <w:r>
        <w:rPr>
          <w:rStyle w:val="apple-converted-space"/>
          <w:rFonts w:ascii="Arial" w:hAnsi="Arial" w:cs="Arial"/>
          <w:color w:val="000000"/>
          <w:sz w:val="21"/>
          <w:szCs w:val="21"/>
        </w:rPr>
        <w:t> </w:t>
      </w:r>
      <w:r>
        <w:rPr>
          <w:rStyle w:val="others30"/>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Согласно правовой позиции Конституционного Суда Российской Федерации, сформировавшейся при осуществлении конституционно-правового толкования статьи 333 ГК РФ, предоставленная суду возможность снижать размер неустойки в случае ее чрезмерности по сравнению с последствиями нарушений обязательств является одним из правовых способов, предусмотренных законом, направленных против злоупотребления правом свободного определения размера неустойки, то есть, по существу, на реализацию требований статьи 17 Конституции Российской Федерации, согласно</w:t>
      </w:r>
      <w:proofErr w:type="gramEnd"/>
      <w:r>
        <w:rPr>
          <w:rFonts w:ascii="Arial" w:hAnsi="Arial" w:cs="Arial"/>
          <w:color w:val="000000"/>
          <w:sz w:val="21"/>
          <w:szCs w:val="21"/>
        </w:rPr>
        <w:t xml:space="preserve"> </w:t>
      </w:r>
      <w:proofErr w:type="gramStart"/>
      <w:r>
        <w:rPr>
          <w:rFonts w:ascii="Arial" w:hAnsi="Arial" w:cs="Arial"/>
          <w:color w:val="000000"/>
          <w:sz w:val="21"/>
          <w:szCs w:val="21"/>
        </w:rPr>
        <w:t>которой</w:t>
      </w:r>
      <w:proofErr w:type="gramEnd"/>
      <w:r>
        <w:rPr>
          <w:rFonts w:ascii="Arial" w:hAnsi="Arial" w:cs="Arial"/>
          <w:color w:val="000000"/>
          <w:sz w:val="21"/>
          <w:szCs w:val="21"/>
        </w:rPr>
        <w:t xml:space="preserve"> осуществление прав и свобод не должно нарушать прав и свобод других лиц. В этом смысле у суда возникает обязанность установить баланс между применяемой к нарушителю мерой ответственности и оценкой действительного (а не возможного) размера ущерба, причиненного в результате конкретного правонарушения (определение Конституционного Суда Российской Федерации от 21.12.2000г. N 263-О).</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Таким образом, применяя статью 333 ГК РФ, суд должен установить реальное соотношение предъявленной неустойки и последствий невыполнения должником обязательства по договору, дабы соблюсти правовой принцип возмещения имущественного ущерба, согласно которому не допускается применения мер карательного характера за нарушение договорных обязательств.</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В силу норм процессуального законодательства суд наделен полномочиями устанавливать фактические обстоятельства дела, в том числе и обстоятельства, касающиеся наличия критериев для применения статьи 333 ГК РФ, которыми являются, в том числе обстоятельства, не имеющие прямого отношения к последствиям нарушения обязательства.</w:t>
      </w:r>
      <w:proofErr w:type="gram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Суд считает возможным применить положения ст. 333 ГК РФ, так как неисполнение ответчиком обязательств, оговоренных в договоре сторон, не повлекло для истца тяжких последствий.</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Учитывая данные обстоятельства, суд считает необходимым снизить размер неустойки, начисленной в связи с нарушением сроков выплаты страхового возмещения, </w:t>
      </w:r>
      <w:proofErr w:type="gramStart"/>
      <w:r>
        <w:rPr>
          <w:rFonts w:ascii="Arial" w:hAnsi="Arial" w:cs="Arial"/>
          <w:color w:val="000000"/>
          <w:sz w:val="21"/>
          <w:szCs w:val="21"/>
        </w:rPr>
        <w:t>до</w:t>
      </w:r>
      <w:proofErr w:type="gramEnd"/>
      <w:r>
        <w:rPr>
          <w:rStyle w:val="apple-converted-space"/>
          <w:rFonts w:ascii="Arial" w:hAnsi="Arial" w:cs="Arial"/>
          <w:color w:val="000000"/>
          <w:sz w:val="21"/>
          <w:szCs w:val="21"/>
        </w:rPr>
        <w:t> </w:t>
      </w:r>
      <w:r>
        <w:rPr>
          <w:rStyle w:val="others31"/>
          <w:rFonts w:ascii="Arial" w:hAnsi="Arial" w:cs="Arial"/>
          <w:color w:val="000000"/>
          <w:sz w:val="21"/>
          <w:szCs w:val="21"/>
        </w:rPr>
        <w:t>(данные обезличены)</w:t>
      </w:r>
      <w:r>
        <w:rPr>
          <w:rFonts w:ascii="Arial" w:hAnsi="Arial" w:cs="Arial"/>
          <w:color w:val="000000"/>
          <w:sz w:val="21"/>
          <w:szCs w:val="21"/>
        </w:rPr>
        <w:t>. Суд также считает, что ответчик не доказал, что не имеется его вины в нарушении сроков возмещения данной выплаты.</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Согласно п.2 Постановления Пленума Верховного Суда Российской Федерации № 17 от 28.06.2012 «О рассмотрении судами гражданских дел по спорам о защите прав потребителей»,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участия в долевом строительстве, договор страхования, как личного, так и имущественного, договор банковского вклада, договор перевозки, договор энергоснабжения</w:t>
      </w:r>
      <w:proofErr w:type="gramEnd"/>
      <w:r>
        <w:rPr>
          <w:rFonts w:ascii="Arial" w:hAnsi="Arial" w:cs="Arial"/>
          <w:color w:val="000000"/>
          <w:sz w:val="21"/>
          <w:szCs w:val="21"/>
        </w:rPr>
        <w:t xml:space="preserve">), </w:t>
      </w:r>
      <w:r>
        <w:rPr>
          <w:rFonts w:ascii="Arial" w:hAnsi="Arial" w:cs="Arial"/>
          <w:color w:val="000000"/>
          <w:sz w:val="21"/>
          <w:szCs w:val="21"/>
        </w:rPr>
        <w:lastRenderedPageBreak/>
        <w:t>то к отношениям, возникающим из таких договоров, Закон о защите прав потребителей применяется в части, не урегулированной специальными законами.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со ст. 15 Закона РФ «О защите прав потребителей», с учетом требований разумности и справедливости, характера нарушения ответчиком своего обязательства, суд взыскивает с ответчика компенсацию морального вреда за нарушение прав потребителя в размере</w:t>
      </w:r>
      <w:r>
        <w:rPr>
          <w:rStyle w:val="apple-converted-space"/>
          <w:rFonts w:ascii="Arial" w:hAnsi="Arial" w:cs="Arial"/>
          <w:color w:val="000000"/>
          <w:sz w:val="21"/>
          <w:szCs w:val="21"/>
        </w:rPr>
        <w:t> </w:t>
      </w:r>
      <w:r>
        <w:rPr>
          <w:rStyle w:val="others33"/>
          <w:rFonts w:ascii="Arial" w:hAnsi="Arial" w:cs="Arial"/>
          <w:color w:val="000000"/>
          <w:sz w:val="21"/>
          <w:szCs w:val="21"/>
        </w:rPr>
        <w:t>(данные обезличены)</w:t>
      </w:r>
      <w:r>
        <w:rPr>
          <w:rFonts w:ascii="Arial" w:hAnsi="Arial" w:cs="Arial"/>
          <w:color w:val="000000"/>
          <w:sz w:val="21"/>
          <w:szCs w:val="21"/>
        </w:rPr>
        <w:t>, а не в заявленном размере</w:t>
      </w:r>
      <w:r>
        <w:rPr>
          <w:rStyle w:val="apple-converted-space"/>
          <w:rFonts w:ascii="Arial" w:hAnsi="Arial" w:cs="Arial"/>
          <w:color w:val="000000"/>
          <w:sz w:val="21"/>
          <w:szCs w:val="21"/>
        </w:rPr>
        <w:t> </w:t>
      </w:r>
      <w:r>
        <w:rPr>
          <w:rStyle w:val="others32"/>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proofErr w:type="gramStart"/>
      <w:r>
        <w:rPr>
          <w:rFonts w:ascii="Arial" w:hAnsi="Arial" w:cs="Arial"/>
          <w:color w:val="000000"/>
          <w:sz w:val="21"/>
          <w:szCs w:val="21"/>
        </w:rPr>
        <w:t>Согласно п.46 Постановления Пленума Верховного Суда Российской Федерации № 17 от 28.06.2012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Российской Федерации «О защите прав потребителей», которые не были удовлетворены в добровольном порядке продавцом (исполнителем, изготовителем, уполномоченной организацией или уполномоченным индивидуальным предпринимателем, импортером), суд</w:t>
      </w:r>
      <w:proofErr w:type="gramEnd"/>
      <w:r>
        <w:rPr>
          <w:rFonts w:ascii="Arial" w:hAnsi="Arial" w:cs="Arial"/>
          <w:color w:val="000000"/>
          <w:sz w:val="21"/>
          <w:szCs w:val="21"/>
        </w:rPr>
        <w:t xml:space="preserve"> взыскивает с ответчика в пользу потребителя штраф независимо от того, </w:t>
      </w:r>
      <w:proofErr w:type="gramStart"/>
      <w:r>
        <w:rPr>
          <w:rFonts w:ascii="Arial" w:hAnsi="Arial" w:cs="Arial"/>
          <w:color w:val="000000"/>
          <w:sz w:val="21"/>
          <w:szCs w:val="21"/>
        </w:rPr>
        <w:t>заявлялось</w:t>
      </w:r>
      <w:proofErr w:type="gramEnd"/>
      <w:r>
        <w:rPr>
          <w:rFonts w:ascii="Arial" w:hAnsi="Arial" w:cs="Arial"/>
          <w:color w:val="000000"/>
          <w:sz w:val="21"/>
          <w:szCs w:val="21"/>
        </w:rPr>
        <w:t xml:space="preserve"> ли такое требование суду (пункт 6 статьи 13 Закона).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 п.6 ст. 13 Закона РФ «О защите прав потребителей»,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от суммы, присужденной судом в пользу потребителя.</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Судом установлено, что требования истца о возмещении ущерба, неустойки, морального вреда ответчиком не были удовлетворены в добровольном порядке, страховой компанией были нарушены права истца, как потребителя. Следовательно, имеются основания для взыскания с ответчика штрафа в пользу истца.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 ответчика в пользу истца присуждена сумма в размере</w:t>
      </w:r>
      <w:r>
        <w:rPr>
          <w:rStyle w:val="apple-converted-space"/>
          <w:rFonts w:ascii="Arial" w:hAnsi="Arial" w:cs="Arial"/>
          <w:color w:val="000000"/>
          <w:sz w:val="21"/>
          <w:szCs w:val="21"/>
        </w:rPr>
        <w:t> </w:t>
      </w:r>
      <w:r>
        <w:rPr>
          <w:rStyle w:val="others34"/>
          <w:rFonts w:ascii="Arial" w:hAnsi="Arial" w:cs="Arial"/>
          <w:color w:val="000000"/>
          <w:sz w:val="21"/>
          <w:szCs w:val="21"/>
        </w:rPr>
        <w:t>(данные обезличены)</w:t>
      </w:r>
      <w:r>
        <w:rPr>
          <w:rFonts w:ascii="Arial" w:hAnsi="Arial" w:cs="Arial"/>
          <w:color w:val="000000"/>
          <w:sz w:val="21"/>
          <w:szCs w:val="21"/>
        </w:rPr>
        <w:t>. (страховое возмещение в размере</w:t>
      </w:r>
      <w:r>
        <w:rPr>
          <w:rStyle w:val="apple-converted-space"/>
          <w:rFonts w:ascii="Arial" w:hAnsi="Arial" w:cs="Arial"/>
          <w:color w:val="000000"/>
          <w:sz w:val="21"/>
          <w:szCs w:val="21"/>
        </w:rPr>
        <w:t> </w:t>
      </w:r>
      <w:r>
        <w:rPr>
          <w:rStyle w:val="others35"/>
          <w:rFonts w:ascii="Arial" w:hAnsi="Arial" w:cs="Arial"/>
          <w:color w:val="000000"/>
          <w:sz w:val="21"/>
          <w:szCs w:val="21"/>
        </w:rPr>
        <w:t>(данные обезличены</w:t>
      </w:r>
      <w:proofErr w:type="gramStart"/>
      <w:r>
        <w:rPr>
          <w:rStyle w:val="others35"/>
          <w:rFonts w:ascii="Arial" w:hAnsi="Arial" w:cs="Arial"/>
          <w:color w:val="000000"/>
          <w:sz w:val="21"/>
          <w:szCs w:val="21"/>
        </w:rPr>
        <w:t>)</w:t>
      </w:r>
      <w:r>
        <w:rPr>
          <w:rFonts w:ascii="Arial" w:hAnsi="Arial" w:cs="Arial"/>
          <w:color w:val="000000"/>
          <w:sz w:val="21"/>
          <w:szCs w:val="21"/>
        </w:rPr>
        <w:t xml:space="preserve">., </w:t>
      </w:r>
      <w:proofErr w:type="gramEnd"/>
      <w:r>
        <w:rPr>
          <w:rFonts w:ascii="Arial" w:hAnsi="Arial" w:cs="Arial"/>
          <w:color w:val="000000"/>
          <w:sz w:val="21"/>
          <w:szCs w:val="21"/>
        </w:rPr>
        <w:t>неустойка в размере</w:t>
      </w:r>
      <w:r>
        <w:rPr>
          <w:rStyle w:val="apple-converted-space"/>
          <w:rFonts w:ascii="Arial" w:hAnsi="Arial" w:cs="Arial"/>
          <w:color w:val="000000"/>
          <w:sz w:val="21"/>
          <w:szCs w:val="21"/>
        </w:rPr>
        <w:t> </w:t>
      </w:r>
      <w:r>
        <w:rPr>
          <w:rStyle w:val="others36"/>
          <w:rFonts w:ascii="Arial" w:hAnsi="Arial" w:cs="Arial"/>
          <w:color w:val="000000"/>
          <w:sz w:val="21"/>
          <w:szCs w:val="21"/>
        </w:rPr>
        <w:t>(данные обезличены)</w:t>
      </w:r>
      <w:r>
        <w:rPr>
          <w:rFonts w:ascii="Arial" w:hAnsi="Arial" w:cs="Arial"/>
          <w:color w:val="000000"/>
          <w:sz w:val="21"/>
          <w:szCs w:val="21"/>
        </w:rPr>
        <w:t>., компенсация морального вреда в размере</w:t>
      </w:r>
      <w:r>
        <w:rPr>
          <w:rStyle w:val="apple-converted-space"/>
          <w:rFonts w:ascii="Arial" w:hAnsi="Arial" w:cs="Arial"/>
          <w:color w:val="000000"/>
          <w:sz w:val="21"/>
          <w:szCs w:val="21"/>
        </w:rPr>
        <w:t> </w:t>
      </w:r>
      <w:r>
        <w:rPr>
          <w:rStyle w:val="others37"/>
          <w:rFonts w:ascii="Arial" w:hAnsi="Arial" w:cs="Arial"/>
          <w:color w:val="000000"/>
          <w:sz w:val="21"/>
          <w:szCs w:val="21"/>
        </w:rPr>
        <w:t>(данные обезличены)</w:t>
      </w:r>
      <w:r>
        <w:rPr>
          <w:rFonts w:ascii="Arial" w:hAnsi="Arial" w:cs="Arial"/>
          <w:color w:val="000000"/>
          <w:sz w:val="21"/>
          <w:szCs w:val="21"/>
        </w:rPr>
        <w:t>.). Таким образом, штраф в размере 50 % от суммы, присужденной судом в пользу потребителя, составит</w:t>
      </w:r>
      <w:r>
        <w:rPr>
          <w:rStyle w:val="apple-converted-space"/>
          <w:rFonts w:ascii="Arial" w:hAnsi="Arial" w:cs="Arial"/>
          <w:color w:val="000000"/>
          <w:sz w:val="21"/>
          <w:szCs w:val="21"/>
        </w:rPr>
        <w:t> </w:t>
      </w:r>
      <w:r>
        <w:rPr>
          <w:rStyle w:val="others38"/>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Суд полагает, что указанный размер штрафа, определенный в соответствии с п. 6 ст. 13 Закона Российской Федерации "О защите прав потребителей", соразмерен последствиям нарушения ответчиком своего обязательства.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со ст.98 ГПК РФ стороне, в пользу которой состоялось решение суда, суд присуждает возместить с другой стороны все понесенные по делу судебные расходы. В случае</w:t>
      </w:r>
      <w:proofErr w:type="gramStart"/>
      <w:r>
        <w:rPr>
          <w:rFonts w:ascii="Arial" w:hAnsi="Arial" w:cs="Arial"/>
          <w:color w:val="000000"/>
          <w:sz w:val="21"/>
          <w:szCs w:val="21"/>
        </w:rPr>
        <w:t>,</w:t>
      </w:r>
      <w:proofErr w:type="gramEnd"/>
      <w:r>
        <w:rPr>
          <w:rFonts w:ascii="Arial" w:hAnsi="Arial" w:cs="Arial"/>
          <w:color w:val="000000"/>
          <w:sz w:val="21"/>
          <w:szCs w:val="21"/>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В соответствии с </w:t>
      </w:r>
      <w:proofErr w:type="gramStart"/>
      <w:r>
        <w:rPr>
          <w:rFonts w:ascii="Arial" w:hAnsi="Arial" w:cs="Arial"/>
          <w:color w:val="000000"/>
          <w:sz w:val="21"/>
          <w:szCs w:val="21"/>
        </w:rPr>
        <w:t>ч</w:t>
      </w:r>
      <w:proofErr w:type="gramEnd"/>
      <w:r>
        <w:rPr>
          <w:rFonts w:ascii="Arial" w:hAnsi="Arial" w:cs="Arial"/>
          <w:color w:val="000000"/>
          <w:sz w:val="21"/>
          <w:szCs w:val="21"/>
        </w:rPr>
        <w:t>.1 ст. 88 ГПК РФ судебные расходы состоят из государственной пошлины и издержек, связанных с рассмотрением дела.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Как следует из материалов дела, истцом понесены расходы на оплату услуг эксперта в размере</w:t>
      </w:r>
      <w:r>
        <w:rPr>
          <w:rStyle w:val="apple-converted-space"/>
          <w:rFonts w:ascii="Arial" w:hAnsi="Arial" w:cs="Arial"/>
          <w:color w:val="000000"/>
          <w:sz w:val="21"/>
          <w:szCs w:val="21"/>
        </w:rPr>
        <w:t> </w:t>
      </w:r>
      <w:r>
        <w:rPr>
          <w:rStyle w:val="others39"/>
          <w:rFonts w:ascii="Arial" w:hAnsi="Arial" w:cs="Arial"/>
          <w:color w:val="000000"/>
          <w:sz w:val="21"/>
          <w:szCs w:val="21"/>
        </w:rPr>
        <w:t>(данные обезличены)</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и</w:t>
      </w:r>
      <w:proofErr w:type="gramEnd"/>
      <w:r>
        <w:rPr>
          <w:rFonts w:ascii="Arial" w:hAnsi="Arial" w:cs="Arial"/>
          <w:color w:val="000000"/>
          <w:sz w:val="21"/>
          <w:szCs w:val="21"/>
        </w:rPr>
        <w:t xml:space="preserve"> расходы по оплате направления заявления о выплате страхового возмещения в размере</w:t>
      </w:r>
      <w:r>
        <w:rPr>
          <w:rStyle w:val="apple-converted-space"/>
          <w:rFonts w:ascii="Arial" w:hAnsi="Arial" w:cs="Arial"/>
          <w:color w:val="000000"/>
          <w:sz w:val="21"/>
          <w:szCs w:val="21"/>
        </w:rPr>
        <w:t> </w:t>
      </w:r>
      <w:r>
        <w:rPr>
          <w:rStyle w:val="others40"/>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Учитывая указанные положения ГПК РФ, суд взыскивает с ответчика в пользу истца расходы на оплату услуг эксперта в размере</w:t>
      </w:r>
      <w:r>
        <w:rPr>
          <w:rStyle w:val="apple-converted-space"/>
          <w:rFonts w:ascii="Arial" w:hAnsi="Arial" w:cs="Arial"/>
          <w:color w:val="000000"/>
          <w:sz w:val="21"/>
          <w:szCs w:val="21"/>
        </w:rPr>
        <w:t> </w:t>
      </w:r>
      <w:r>
        <w:rPr>
          <w:rStyle w:val="others41"/>
          <w:rFonts w:ascii="Arial" w:hAnsi="Arial" w:cs="Arial"/>
          <w:color w:val="000000"/>
          <w:sz w:val="21"/>
          <w:szCs w:val="21"/>
        </w:rPr>
        <w:t>(данные обезличены)</w:t>
      </w:r>
      <w:r>
        <w:rPr>
          <w:rFonts w:ascii="Arial" w:hAnsi="Arial" w:cs="Arial"/>
          <w:color w:val="000000"/>
          <w:sz w:val="21"/>
          <w:szCs w:val="21"/>
        </w:rPr>
        <w:t>., в удовлетворении требования о взыскании расходов по оплате отправления в размере</w:t>
      </w:r>
      <w:r>
        <w:rPr>
          <w:rStyle w:val="apple-converted-space"/>
          <w:rFonts w:ascii="Arial" w:hAnsi="Arial" w:cs="Arial"/>
          <w:color w:val="000000"/>
          <w:sz w:val="21"/>
          <w:szCs w:val="21"/>
        </w:rPr>
        <w:t> </w:t>
      </w:r>
      <w:r>
        <w:rPr>
          <w:rStyle w:val="others42"/>
          <w:rFonts w:ascii="Arial" w:hAnsi="Arial" w:cs="Arial"/>
          <w:color w:val="000000"/>
          <w:sz w:val="21"/>
          <w:szCs w:val="21"/>
        </w:rPr>
        <w:t>(данные обезличены)</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с</w:t>
      </w:r>
      <w:proofErr w:type="gramEnd"/>
      <w:r>
        <w:rPr>
          <w:rFonts w:ascii="Arial" w:hAnsi="Arial" w:cs="Arial"/>
          <w:color w:val="000000"/>
          <w:sz w:val="21"/>
          <w:szCs w:val="21"/>
        </w:rPr>
        <w:t>уд отказывает, поскольку закон не содержит указания на обязательное почтовое направление заявления о страховой выплате.</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lastRenderedPageBreak/>
        <w:t>В соответствии со ст.100 ГПК РФ с учетом требований разумности, категории дела, обоснованности заявленных требований, количества судебных заседаний, объема участия представителя в судебных заседаниях, суд считает, что с ответчика в пользу истца подлежат взысканию расходы на оплату юридических услуг в размере</w:t>
      </w:r>
      <w:r>
        <w:rPr>
          <w:rStyle w:val="apple-converted-space"/>
          <w:rFonts w:ascii="Arial" w:hAnsi="Arial" w:cs="Arial"/>
          <w:color w:val="000000"/>
          <w:sz w:val="21"/>
          <w:szCs w:val="21"/>
        </w:rPr>
        <w:t> </w:t>
      </w:r>
      <w:r>
        <w:rPr>
          <w:rStyle w:val="others43"/>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 п.4 ч.2 ст.333.36 Налогового Кодекса РФ истец был освобожден от уплаты государственной пошлины в отношении требований, заявленных страховой компании.</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соответствии со ст. 103 Гражданского процессуального кодекса РФ, ст. 333.19 НК РФ с ответчика подлежит взысканию госпошлина пропорционально удовлетворенным требованиям истца в соответствующий бюджет согласно нормативам отчислений, установленным бюджетным законодательством Российской Федерации, в размере</w:t>
      </w:r>
      <w:r>
        <w:rPr>
          <w:rStyle w:val="apple-converted-space"/>
          <w:rFonts w:ascii="Arial" w:hAnsi="Arial" w:cs="Arial"/>
          <w:color w:val="000000"/>
          <w:sz w:val="21"/>
          <w:szCs w:val="21"/>
        </w:rPr>
        <w:t> </w:t>
      </w:r>
      <w:r>
        <w:rPr>
          <w:rStyle w:val="others44"/>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 материалах дела имеется заявление директор</w:t>
      </w:r>
      <w:proofErr w:type="gramStart"/>
      <w:r>
        <w:rPr>
          <w:rFonts w:ascii="Arial" w:hAnsi="Arial" w:cs="Arial"/>
          <w:color w:val="000000"/>
          <w:sz w:val="21"/>
          <w:szCs w:val="21"/>
        </w:rPr>
        <w:t>а ООО</w:t>
      </w:r>
      <w:proofErr w:type="gramEnd"/>
      <w:r>
        <w:rPr>
          <w:rFonts w:ascii="Arial" w:hAnsi="Arial" w:cs="Arial"/>
          <w:color w:val="000000"/>
          <w:sz w:val="21"/>
          <w:szCs w:val="21"/>
        </w:rPr>
        <w:t xml:space="preserve"> «Экспертная компания «Компас»</w:t>
      </w:r>
      <w:r>
        <w:rPr>
          <w:rStyle w:val="apple-converted-space"/>
          <w:rFonts w:ascii="Arial" w:hAnsi="Arial" w:cs="Arial"/>
          <w:color w:val="000000"/>
          <w:sz w:val="21"/>
          <w:szCs w:val="21"/>
        </w:rPr>
        <w:t> </w:t>
      </w:r>
      <w:r>
        <w:rPr>
          <w:rStyle w:val="fio5"/>
          <w:rFonts w:ascii="Arial" w:hAnsi="Arial" w:cs="Arial"/>
          <w:color w:val="000000"/>
          <w:sz w:val="21"/>
          <w:szCs w:val="21"/>
        </w:rPr>
        <w:t>Зеленкова А.А.</w:t>
      </w:r>
      <w:r>
        <w:rPr>
          <w:rStyle w:val="apple-converted-space"/>
          <w:rFonts w:ascii="Arial" w:hAnsi="Arial" w:cs="Arial"/>
          <w:color w:val="000000"/>
          <w:sz w:val="21"/>
          <w:szCs w:val="21"/>
        </w:rPr>
        <w:t> </w:t>
      </w:r>
      <w:r>
        <w:rPr>
          <w:rFonts w:ascii="Arial" w:hAnsi="Arial" w:cs="Arial"/>
          <w:color w:val="000000"/>
          <w:sz w:val="21"/>
          <w:szCs w:val="21"/>
        </w:rPr>
        <w:t>о взыскании оплаты за проведение судебной экспертизы по настоящему делу в размере</w:t>
      </w:r>
      <w:r>
        <w:rPr>
          <w:rStyle w:val="apple-converted-space"/>
          <w:rFonts w:ascii="Arial" w:hAnsi="Arial" w:cs="Arial"/>
          <w:color w:val="000000"/>
          <w:sz w:val="21"/>
          <w:szCs w:val="21"/>
        </w:rPr>
        <w:t> </w:t>
      </w:r>
      <w:r>
        <w:rPr>
          <w:rStyle w:val="others45"/>
          <w:rFonts w:ascii="Arial" w:hAnsi="Arial" w:cs="Arial"/>
          <w:color w:val="000000"/>
          <w:sz w:val="21"/>
          <w:szCs w:val="21"/>
        </w:rPr>
        <w:t>(данные обезличены)</w:t>
      </w:r>
      <w:r>
        <w:rPr>
          <w:rFonts w:ascii="Arial" w:hAnsi="Arial" w:cs="Arial"/>
          <w:color w:val="000000"/>
          <w:sz w:val="21"/>
          <w:szCs w:val="21"/>
        </w:rPr>
        <w:t>, которые не были оплачены. Суд считает данное заявление подлежащим удовлетворению и взыскивает данные расходы на проведение судебной экспертизы с ответчика.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На основании </w:t>
      </w:r>
      <w:proofErr w:type="gramStart"/>
      <w:r>
        <w:rPr>
          <w:rFonts w:ascii="Arial" w:hAnsi="Arial" w:cs="Arial"/>
          <w:color w:val="000000"/>
          <w:sz w:val="21"/>
          <w:szCs w:val="21"/>
        </w:rPr>
        <w:t>изложенного</w:t>
      </w:r>
      <w:proofErr w:type="gramEnd"/>
      <w:r>
        <w:rPr>
          <w:rFonts w:ascii="Arial" w:hAnsi="Arial" w:cs="Arial"/>
          <w:color w:val="000000"/>
          <w:sz w:val="21"/>
          <w:szCs w:val="21"/>
        </w:rPr>
        <w:t>, руководствуясь ст. ст. 194-199 ГПК РФ, суд</w:t>
      </w:r>
    </w:p>
    <w:p w:rsidR="000E1552" w:rsidRDefault="000E1552" w:rsidP="000E1552">
      <w:pPr>
        <w:pStyle w:val="a3"/>
        <w:shd w:val="clear" w:color="auto" w:fill="FFFFFF"/>
        <w:spacing w:before="0" w:beforeAutospacing="0" w:after="0" w:afterAutospacing="0" w:line="314" w:lineRule="atLeast"/>
        <w:ind w:firstLine="720"/>
        <w:jc w:val="center"/>
        <w:rPr>
          <w:rFonts w:ascii="Arial" w:hAnsi="Arial" w:cs="Arial"/>
          <w:color w:val="000000"/>
          <w:sz w:val="21"/>
          <w:szCs w:val="21"/>
        </w:rPr>
      </w:pPr>
      <w:r>
        <w:rPr>
          <w:rFonts w:ascii="Arial" w:hAnsi="Arial" w:cs="Arial"/>
          <w:color w:val="000000"/>
          <w:sz w:val="21"/>
          <w:szCs w:val="21"/>
        </w:rPr>
        <w:t>РЕШИЛ:</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Исковые требования</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Енковского</w:t>
      </w:r>
      <w:proofErr w:type="spellEnd"/>
      <w:r>
        <w:rPr>
          <w:rStyle w:val="fio1"/>
          <w:rFonts w:ascii="Arial" w:hAnsi="Arial" w:cs="Arial"/>
          <w:color w:val="000000"/>
          <w:sz w:val="21"/>
          <w:szCs w:val="21"/>
        </w:rPr>
        <w:t xml:space="preserve"> С. </w:t>
      </w:r>
      <w:proofErr w:type="spellStart"/>
      <w:r>
        <w:rPr>
          <w:rStyle w:val="fio1"/>
          <w:rFonts w:ascii="Arial" w:hAnsi="Arial" w:cs="Arial"/>
          <w:color w:val="000000"/>
          <w:sz w:val="21"/>
          <w:szCs w:val="21"/>
        </w:rPr>
        <w:t>С.ча</w:t>
      </w:r>
      <w:proofErr w:type="spellEnd"/>
      <w:r>
        <w:rPr>
          <w:rStyle w:val="apple-converted-space"/>
          <w:rFonts w:ascii="Arial" w:hAnsi="Arial" w:cs="Arial"/>
          <w:color w:val="000000"/>
          <w:sz w:val="21"/>
          <w:szCs w:val="21"/>
        </w:rPr>
        <w:t> </w:t>
      </w:r>
      <w:r>
        <w:rPr>
          <w:rFonts w:ascii="Arial" w:hAnsi="Arial" w:cs="Arial"/>
          <w:color w:val="000000"/>
          <w:sz w:val="21"/>
          <w:szCs w:val="21"/>
        </w:rPr>
        <w:t>удовлетворить частично.</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Взыскать с ООО «Страховая Компания «Согласие» в пользу</w:t>
      </w:r>
      <w:r>
        <w:rPr>
          <w:rStyle w:val="apple-converted-space"/>
          <w:rFonts w:ascii="Arial" w:hAnsi="Arial" w:cs="Arial"/>
          <w:color w:val="000000"/>
          <w:sz w:val="21"/>
          <w:szCs w:val="21"/>
        </w:rPr>
        <w:t> </w:t>
      </w:r>
      <w:proofErr w:type="spellStart"/>
      <w:r>
        <w:rPr>
          <w:rStyle w:val="fio1"/>
          <w:rFonts w:ascii="Arial" w:hAnsi="Arial" w:cs="Arial"/>
          <w:color w:val="000000"/>
          <w:sz w:val="21"/>
          <w:szCs w:val="21"/>
        </w:rPr>
        <w:t>Енковского</w:t>
      </w:r>
      <w:proofErr w:type="spellEnd"/>
      <w:r>
        <w:rPr>
          <w:rStyle w:val="fio1"/>
          <w:rFonts w:ascii="Arial" w:hAnsi="Arial" w:cs="Arial"/>
          <w:color w:val="000000"/>
          <w:sz w:val="21"/>
          <w:szCs w:val="21"/>
        </w:rPr>
        <w:t xml:space="preserve"> С. </w:t>
      </w:r>
      <w:proofErr w:type="spellStart"/>
      <w:r>
        <w:rPr>
          <w:rStyle w:val="fio1"/>
          <w:rFonts w:ascii="Arial" w:hAnsi="Arial" w:cs="Arial"/>
          <w:color w:val="000000"/>
          <w:sz w:val="21"/>
          <w:szCs w:val="21"/>
        </w:rPr>
        <w:t>С.ча</w:t>
      </w:r>
      <w:proofErr w:type="spellEnd"/>
      <w:r>
        <w:rPr>
          <w:rStyle w:val="apple-converted-space"/>
          <w:rFonts w:ascii="Arial" w:hAnsi="Arial" w:cs="Arial"/>
          <w:color w:val="000000"/>
          <w:sz w:val="21"/>
          <w:szCs w:val="21"/>
        </w:rPr>
        <w:t> </w:t>
      </w:r>
      <w:r>
        <w:rPr>
          <w:rFonts w:ascii="Arial" w:hAnsi="Arial" w:cs="Arial"/>
          <w:color w:val="000000"/>
          <w:sz w:val="21"/>
          <w:szCs w:val="21"/>
        </w:rPr>
        <w:t>страховое возмещение в сумме</w:t>
      </w:r>
      <w:r>
        <w:rPr>
          <w:rStyle w:val="apple-converted-space"/>
          <w:rFonts w:ascii="Arial" w:hAnsi="Arial" w:cs="Arial"/>
          <w:color w:val="000000"/>
          <w:sz w:val="21"/>
          <w:szCs w:val="21"/>
        </w:rPr>
        <w:t> </w:t>
      </w:r>
      <w:r>
        <w:rPr>
          <w:rStyle w:val="others46"/>
          <w:rFonts w:ascii="Arial" w:hAnsi="Arial" w:cs="Arial"/>
          <w:color w:val="000000"/>
          <w:sz w:val="21"/>
          <w:szCs w:val="21"/>
        </w:rPr>
        <w:t>(данные обезличены</w:t>
      </w:r>
      <w:proofErr w:type="gramStart"/>
      <w:r>
        <w:rPr>
          <w:rStyle w:val="others46"/>
          <w:rFonts w:ascii="Arial" w:hAnsi="Arial" w:cs="Arial"/>
          <w:color w:val="000000"/>
          <w:sz w:val="21"/>
          <w:szCs w:val="21"/>
        </w:rPr>
        <w:t>)</w:t>
      </w:r>
      <w:r>
        <w:rPr>
          <w:rFonts w:ascii="Arial" w:hAnsi="Arial" w:cs="Arial"/>
          <w:color w:val="000000"/>
          <w:sz w:val="21"/>
          <w:szCs w:val="21"/>
        </w:rPr>
        <w:t xml:space="preserve">., </w:t>
      </w:r>
      <w:proofErr w:type="gramEnd"/>
      <w:r>
        <w:rPr>
          <w:rFonts w:ascii="Arial" w:hAnsi="Arial" w:cs="Arial"/>
          <w:color w:val="000000"/>
          <w:sz w:val="21"/>
          <w:szCs w:val="21"/>
        </w:rPr>
        <w:t>компенсацию морального вреда</w:t>
      </w:r>
      <w:r>
        <w:rPr>
          <w:rStyle w:val="apple-converted-space"/>
          <w:rFonts w:ascii="Arial" w:hAnsi="Arial" w:cs="Arial"/>
          <w:color w:val="000000"/>
          <w:sz w:val="21"/>
          <w:szCs w:val="21"/>
        </w:rPr>
        <w:t> </w:t>
      </w:r>
      <w:r>
        <w:rPr>
          <w:rStyle w:val="others48"/>
          <w:rFonts w:ascii="Arial" w:hAnsi="Arial" w:cs="Arial"/>
          <w:color w:val="000000"/>
          <w:sz w:val="21"/>
          <w:szCs w:val="21"/>
        </w:rPr>
        <w:t>(данные обезличены)</w:t>
      </w:r>
      <w:r>
        <w:rPr>
          <w:rFonts w:ascii="Arial" w:hAnsi="Arial" w:cs="Arial"/>
          <w:color w:val="000000"/>
          <w:sz w:val="21"/>
          <w:szCs w:val="21"/>
        </w:rPr>
        <w:t>., неустойку в размере</w:t>
      </w:r>
      <w:r>
        <w:rPr>
          <w:rStyle w:val="apple-converted-space"/>
          <w:rFonts w:ascii="Arial" w:hAnsi="Arial" w:cs="Arial"/>
          <w:color w:val="000000"/>
          <w:sz w:val="21"/>
          <w:szCs w:val="21"/>
        </w:rPr>
        <w:t> </w:t>
      </w:r>
      <w:r>
        <w:rPr>
          <w:rStyle w:val="others49"/>
          <w:rFonts w:ascii="Arial" w:hAnsi="Arial" w:cs="Arial"/>
          <w:color w:val="000000"/>
          <w:sz w:val="21"/>
          <w:szCs w:val="21"/>
        </w:rPr>
        <w:t>(данные обезличены)</w:t>
      </w:r>
      <w:r>
        <w:rPr>
          <w:rFonts w:ascii="Arial" w:hAnsi="Arial" w:cs="Arial"/>
          <w:color w:val="000000"/>
          <w:sz w:val="21"/>
          <w:szCs w:val="21"/>
        </w:rPr>
        <w:t>., штраф в размере</w:t>
      </w:r>
      <w:r>
        <w:rPr>
          <w:rStyle w:val="apple-converted-space"/>
          <w:rFonts w:ascii="Arial" w:hAnsi="Arial" w:cs="Arial"/>
          <w:color w:val="000000"/>
          <w:sz w:val="21"/>
          <w:szCs w:val="21"/>
        </w:rPr>
        <w:t> </w:t>
      </w:r>
      <w:r>
        <w:rPr>
          <w:rStyle w:val="others50"/>
          <w:rFonts w:ascii="Arial" w:hAnsi="Arial" w:cs="Arial"/>
          <w:color w:val="000000"/>
          <w:sz w:val="21"/>
          <w:szCs w:val="21"/>
        </w:rPr>
        <w:t>(данные обезличены)</w:t>
      </w:r>
      <w:r>
        <w:rPr>
          <w:rFonts w:ascii="Arial" w:hAnsi="Arial" w:cs="Arial"/>
          <w:color w:val="000000"/>
          <w:sz w:val="21"/>
          <w:szCs w:val="21"/>
        </w:rPr>
        <w:t>., расходы на оплату услуг представителя в размере</w:t>
      </w:r>
      <w:r>
        <w:rPr>
          <w:rStyle w:val="apple-converted-space"/>
          <w:rFonts w:ascii="Arial" w:hAnsi="Arial" w:cs="Arial"/>
          <w:color w:val="000000"/>
          <w:sz w:val="21"/>
          <w:szCs w:val="21"/>
        </w:rPr>
        <w:t> </w:t>
      </w:r>
      <w:r>
        <w:rPr>
          <w:rStyle w:val="others47"/>
          <w:rFonts w:ascii="Arial" w:hAnsi="Arial" w:cs="Arial"/>
          <w:color w:val="000000"/>
          <w:sz w:val="21"/>
          <w:szCs w:val="21"/>
        </w:rPr>
        <w:t>(данные обезличены)</w:t>
      </w:r>
      <w:r>
        <w:rPr>
          <w:rFonts w:ascii="Arial" w:hAnsi="Arial" w:cs="Arial"/>
          <w:color w:val="000000"/>
          <w:sz w:val="21"/>
          <w:szCs w:val="21"/>
        </w:rPr>
        <w:t>., расходы на оценку в размере</w:t>
      </w:r>
      <w:r>
        <w:rPr>
          <w:rStyle w:val="apple-converted-space"/>
          <w:rFonts w:ascii="Arial" w:hAnsi="Arial" w:cs="Arial"/>
          <w:color w:val="000000"/>
          <w:sz w:val="21"/>
          <w:szCs w:val="21"/>
        </w:rPr>
        <w:t> </w:t>
      </w:r>
      <w:r>
        <w:rPr>
          <w:rStyle w:val="others51"/>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В удовлетворении остальной части заявленных требований о взыскании с ООО «Страховая Компания «Согласие» компенсации морального вреда, неустойки, судебных </w:t>
      </w:r>
      <w:proofErr w:type="spellStart"/>
      <w:r>
        <w:rPr>
          <w:rFonts w:ascii="Arial" w:hAnsi="Arial" w:cs="Arial"/>
          <w:color w:val="000000"/>
          <w:sz w:val="21"/>
          <w:szCs w:val="21"/>
        </w:rPr>
        <w:t>расходов</w:t>
      </w:r>
      <w:r>
        <w:rPr>
          <w:rStyle w:val="fio1"/>
          <w:rFonts w:ascii="Arial" w:hAnsi="Arial" w:cs="Arial"/>
          <w:color w:val="000000"/>
          <w:sz w:val="21"/>
          <w:szCs w:val="21"/>
        </w:rPr>
        <w:t>Енковскому</w:t>
      </w:r>
      <w:proofErr w:type="spellEnd"/>
      <w:r>
        <w:rPr>
          <w:rStyle w:val="fio1"/>
          <w:rFonts w:ascii="Arial" w:hAnsi="Arial" w:cs="Arial"/>
          <w:color w:val="000000"/>
          <w:sz w:val="21"/>
          <w:szCs w:val="21"/>
        </w:rPr>
        <w:t xml:space="preserve"> С. </w:t>
      </w:r>
      <w:proofErr w:type="gramStart"/>
      <w:r>
        <w:rPr>
          <w:rStyle w:val="fio1"/>
          <w:rFonts w:ascii="Arial" w:hAnsi="Arial" w:cs="Arial"/>
          <w:color w:val="000000"/>
          <w:sz w:val="21"/>
          <w:szCs w:val="21"/>
        </w:rPr>
        <w:t>С.</w:t>
      </w:r>
      <w:proofErr w:type="gramEnd"/>
      <w:r>
        <w:rPr>
          <w:rStyle w:val="fio1"/>
          <w:rFonts w:ascii="Arial" w:hAnsi="Arial" w:cs="Arial"/>
          <w:color w:val="000000"/>
          <w:sz w:val="21"/>
          <w:szCs w:val="21"/>
        </w:rPr>
        <w:t>чу</w:t>
      </w:r>
      <w:r>
        <w:rPr>
          <w:rStyle w:val="apple-converted-space"/>
          <w:rFonts w:ascii="Arial" w:hAnsi="Arial" w:cs="Arial"/>
          <w:color w:val="000000"/>
          <w:sz w:val="21"/>
          <w:szCs w:val="21"/>
        </w:rPr>
        <w:t> </w:t>
      </w:r>
      <w:r>
        <w:rPr>
          <w:rFonts w:ascii="Arial" w:hAnsi="Arial" w:cs="Arial"/>
          <w:color w:val="000000"/>
          <w:sz w:val="21"/>
          <w:szCs w:val="21"/>
        </w:rPr>
        <w:t>отказать.</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Взыскать с ООО «Страховая Компания «Согласие» государственную пошлину пропорционально удовлетворенным требованиям в соответствующий бюджет согласно нормативам отчислений, установленным бюджетным законодательством Российской Федерации, в размере</w:t>
      </w:r>
      <w:r>
        <w:rPr>
          <w:rStyle w:val="apple-converted-space"/>
          <w:rFonts w:ascii="Arial" w:hAnsi="Arial" w:cs="Arial"/>
          <w:color w:val="000000"/>
          <w:sz w:val="21"/>
          <w:szCs w:val="21"/>
        </w:rPr>
        <w:t> </w:t>
      </w:r>
      <w:r>
        <w:rPr>
          <w:rStyle w:val="others52"/>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Взыскать с ООО «Страховая Компания «Согласие» в польз</w:t>
      </w:r>
      <w:proofErr w:type="gramStart"/>
      <w:r>
        <w:rPr>
          <w:rFonts w:ascii="Arial" w:hAnsi="Arial" w:cs="Arial"/>
          <w:color w:val="000000"/>
          <w:sz w:val="21"/>
          <w:szCs w:val="21"/>
        </w:rPr>
        <w:t>у ООО</w:t>
      </w:r>
      <w:proofErr w:type="gramEnd"/>
      <w:r>
        <w:rPr>
          <w:rFonts w:ascii="Arial" w:hAnsi="Arial" w:cs="Arial"/>
          <w:color w:val="000000"/>
          <w:sz w:val="21"/>
          <w:szCs w:val="21"/>
        </w:rPr>
        <w:t xml:space="preserve"> «Экспертная Компания «Компас» расходы на проведение судебной экспертизы в размере</w:t>
      </w:r>
      <w:r>
        <w:rPr>
          <w:rStyle w:val="apple-converted-space"/>
          <w:rFonts w:ascii="Arial" w:hAnsi="Arial" w:cs="Arial"/>
          <w:color w:val="000000"/>
          <w:sz w:val="21"/>
          <w:szCs w:val="21"/>
        </w:rPr>
        <w:t> </w:t>
      </w:r>
      <w:r>
        <w:rPr>
          <w:rStyle w:val="others53"/>
          <w:rFonts w:ascii="Arial" w:hAnsi="Arial" w:cs="Arial"/>
          <w:color w:val="000000"/>
          <w:sz w:val="21"/>
          <w:szCs w:val="21"/>
        </w:rPr>
        <w:t>(данные обезличены)</w:t>
      </w:r>
      <w:r>
        <w:rPr>
          <w:rFonts w:ascii="Arial" w:hAnsi="Arial" w:cs="Arial"/>
          <w:color w:val="000000"/>
          <w:sz w:val="21"/>
          <w:szCs w:val="21"/>
        </w:rPr>
        <w:t>.</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Решение может быть обжаловано в апелляционном порядке в Нижегородский областной суд в течение 1 месяца со дня его принятия в окончательной форме.</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Судья (подпись) Т.В. </w:t>
      </w:r>
      <w:proofErr w:type="spellStart"/>
      <w:r>
        <w:rPr>
          <w:rFonts w:ascii="Arial" w:hAnsi="Arial" w:cs="Arial"/>
          <w:color w:val="000000"/>
          <w:sz w:val="21"/>
          <w:szCs w:val="21"/>
        </w:rPr>
        <w:t>Шохирева</w:t>
      </w:r>
      <w:proofErr w:type="spell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копия верна</w:t>
      </w:r>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 xml:space="preserve">Судья Т.В. </w:t>
      </w:r>
      <w:proofErr w:type="spellStart"/>
      <w:r>
        <w:rPr>
          <w:rFonts w:ascii="Arial" w:hAnsi="Arial" w:cs="Arial"/>
          <w:color w:val="000000"/>
          <w:sz w:val="21"/>
          <w:szCs w:val="21"/>
        </w:rPr>
        <w:t>Шохирева</w:t>
      </w:r>
      <w:proofErr w:type="spell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Секретарь</w:t>
      </w:r>
      <w:r>
        <w:rPr>
          <w:rStyle w:val="apple-converted-space"/>
          <w:rFonts w:ascii="Arial" w:hAnsi="Arial" w:cs="Arial"/>
          <w:color w:val="000000"/>
          <w:sz w:val="21"/>
          <w:szCs w:val="21"/>
        </w:rPr>
        <w:t> </w:t>
      </w:r>
      <w:r>
        <w:rPr>
          <w:rStyle w:val="fio2"/>
          <w:rFonts w:ascii="Arial" w:hAnsi="Arial" w:cs="Arial"/>
          <w:color w:val="000000"/>
          <w:sz w:val="21"/>
          <w:szCs w:val="21"/>
        </w:rPr>
        <w:t>ФИО</w:t>
      </w:r>
      <w:proofErr w:type="gramStart"/>
      <w:r>
        <w:rPr>
          <w:rStyle w:val="fio2"/>
          <w:rFonts w:ascii="Arial" w:hAnsi="Arial" w:cs="Arial"/>
          <w:color w:val="000000"/>
          <w:sz w:val="21"/>
          <w:szCs w:val="21"/>
        </w:rPr>
        <w:t>2</w:t>
      </w:r>
      <w:proofErr w:type="gramEnd"/>
    </w:p>
    <w:p w:rsidR="000E1552" w:rsidRDefault="000E1552" w:rsidP="000E1552">
      <w:pPr>
        <w:pStyle w:val="a3"/>
        <w:shd w:val="clear" w:color="auto" w:fill="FFFFFF"/>
        <w:spacing w:before="0" w:beforeAutospacing="0" w:after="0" w:afterAutospacing="0" w:line="314" w:lineRule="atLeast"/>
        <w:ind w:firstLine="720"/>
        <w:jc w:val="both"/>
        <w:rPr>
          <w:rFonts w:ascii="Arial" w:hAnsi="Arial" w:cs="Arial"/>
          <w:color w:val="000000"/>
          <w:sz w:val="21"/>
          <w:szCs w:val="21"/>
        </w:rPr>
      </w:pPr>
      <w:r>
        <w:rPr>
          <w:rFonts w:ascii="Arial" w:hAnsi="Arial" w:cs="Arial"/>
          <w:color w:val="000000"/>
          <w:sz w:val="21"/>
          <w:szCs w:val="21"/>
        </w:rPr>
        <w:t>Подлинник решения находится в материалах гражданского дела</w:t>
      </w:r>
      <w:proofErr w:type="gramStart"/>
      <w:r>
        <w:rPr>
          <w:rStyle w:val="apple-converted-space"/>
          <w:rFonts w:ascii="Arial" w:hAnsi="Arial" w:cs="Arial"/>
          <w:color w:val="000000"/>
          <w:sz w:val="21"/>
          <w:szCs w:val="21"/>
        </w:rPr>
        <w:t> </w:t>
      </w:r>
      <w:r>
        <w:rPr>
          <w:rStyle w:val="nomer2"/>
          <w:rFonts w:ascii="Arial" w:hAnsi="Arial" w:cs="Arial"/>
          <w:color w:val="000000"/>
          <w:sz w:val="21"/>
          <w:szCs w:val="21"/>
        </w:rPr>
        <w:t>(№)</w:t>
      </w:r>
      <w:proofErr w:type="gramEnd"/>
    </w:p>
    <w:p w:rsidR="00EE5EA3" w:rsidRDefault="00EE5EA3"/>
    <w:sectPr w:rsidR="00EE5EA3" w:rsidSect="00EE5E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E1552"/>
    <w:rsid w:val="00002503"/>
    <w:rsid w:val="00006FDE"/>
    <w:rsid w:val="00007155"/>
    <w:rsid w:val="00013EEA"/>
    <w:rsid w:val="00014065"/>
    <w:rsid w:val="0002245D"/>
    <w:rsid w:val="00023865"/>
    <w:rsid w:val="00026CCE"/>
    <w:rsid w:val="000305ED"/>
    <w:rsid w:val="00032B8A"/>
    <w:rsid w:val="00032C54"/>
    <w:rsid w:val="00035408"/>
    <w:rsid w:val="00035BB7"/>
    <w:rsid w:val="00040A6D"/>
    <w:rsid w:val="00043771"/>
    <w:rsid w:val="00051270"/>
    <w:rsid w:val="00053734"/>
    <w:rsid w:val="0005484D"/>
    <w:rsid w:val="00057D9E"/>
    <w:rsid w:val="00060408"/>
    <w:rsid w:val="000622DC"/>
    <w:rsid w:val="00063CF5"/>
    <w:rsid w:val="0006537F"/>
    <w:rsid w:val="00067AC1"/>
    <w:rsid w:val="00070A56"/>
    <w:rsid w:val="0007368F"/>
    <w:rsid w:val="00075EB1"/>
    <w:rsid w:val="00077CC2"/>
    <w:rsid w:val="00081AF3"/>
    <w:rsid w:val="00081BBD"/>
    <w:rsid w:val="00081DC6"/>
    <w:rsid w:val="0009738A"/>
    <w:rsid w:val="000A0A30"/>
    <w:rsid w:val="000A0D34"/>
    <w:rsid w:val="000A2909"/>
    <w:rsid w:val="000A58DE"/>
    <w:rsid w:val="000C0824"/>
    <w:rsid w:val="000C20EC"/>
    <w:rsid w:val="000C5C84"/>
    <w:rsid w:val="000C6196"/>
    <w:rsid w:val="000D0B3B"/>
    <w:rsid w:val="000D184F"/>
    <w:rsid w:val="000D3144"/>
    <w:rsid w:val="000D3C07"/>
    <w:rsid w:val="000D4D6B"/>
    <w:rsid w:val="000E1552"/>
    <w:rsid w:val="000E311D"/>
    <w:rsid w:val="000E3BBA"/>
    <w:rsid w:val="000E416C"/>
    <w:rsid w:val="000F3DFA"/>
    <w:rsid w:val="000F47BF"/>
    <w:rsid w:val="000F4B32"/>
    <w:rsid w:val="000F4FC1"/>
    <w:rsid w:val="000F61D5"/>
    <w:rsid w:val="000F73E4"/>
    <w:rsid w:val="000F741D"/>
    <w:rsid w:val="000F7F36"/>
    <w:rsid w:val="00100D3B"/>
    <w:rsid w:val="001010C3"/>
    <w:rsid w:val="001016D8"/>
    <w:rsid w:val="001042E9"/>
    <w:rsid w:val="001068F3"/>
    <w:rsid w:val="00107EDB"/>
    <w:rsid w:val="001120B4"/>
    <w:rsid w:val="00114ADE"/>
    <w:rsid w:val="00114CC1"/>
    <w:rsid w:val="00116CEE"/>
    <w:rsid w:val="00121956"/>
    <w:rsid w:val="001262A0"/>
    <w:rsid w:val="00131576"/>
    <w:rsid w:val="00134E6C"/>
    <w:rsid w:val="001367D7"/>
    <w:rsid w:val="00136E04"/>
    <w:rsid w:val="00137C72"/>
    <w:rsid w:val="00145387"/>
    <w:rsid w:val="001476CB"/>
    <w:rsid w:val="0014797E"/>
    <w:rsid w:val="00155FFA"/>
    <w:rsid w:val="0015652F"/>
    <w:rsid w:val="0015657F"/>
    <w:rsid w:val="00156E79"/>
    <w:rsid w:val="001607B4"/>
    <w:rsid w:val="001627AC"/>
    <w:rsid w:val="00163D1A"/>
    <w:rsid w:val="00164714"/>
    <w:rsid w:val="0016669D"/>
    <w:rsid w:val="0017162D"/>
    <w:rsid w:val="0017223C"/>
    <w:rsid w:val="0017456E"/>
    <w:rsid w:val="00175AA2"/>
    <w:rsid w:val="00176741"/>
    <w:rsid w:val="001767D6"/>
    <w:rsid w:val="001813B0"/>
    <w:rsid w:val="00183E36"/>
    <w:rsid w:val="00192B78"/>
    <w:rsid w:val="00194BD1"/>
    <w:rsid w:val="001A01E7"/>
    <w:rsid w:val="001A1C08"/>
    <w:rsid w:val="001A54E6"/>
    <w:rsid w:val="001B4AB2"/>
    <w:rsid w:val="001C0B79"/>
    <w:rsid w:val="001C4CD3"/>
    <w:rsid w:val="001C604D"/>
    <w:rsid w:val="001C76D9"/>
    <w:rsid w:val="001D308E"/>
    <w:rsid w:val="001D341F"/>
    <w:rsid w:val="001E0DBA"/>
    <w:rsid w:val="001E1946"/>
    <w:rsid w:val="001E1DD5"/>
    <w:rsid w:val="001E71FA"/>
    <w:rsid w:val="001F0F3E"/>
    <w:rsid w:val="001F1E2A"/>
    <w:rsid w:val="001F5066"/>
    <w:rsid w:val="002049AC"/>
    <w:rsid w:val="0020687E"/>
    <w:rsid w:val="00207D69"/>
    <w:rsid w:val="00210B0F"/>
    <w:rsid w:val="00212FA1"/>
    <w:rsid w:val="0021306B"/>
    <w:rsid w:val="00216028"/>
    <w:rsid w:val="00216EAD"/>
    <w:rsid w:val="002223DB"/>
    <w:rsid w:val="002241A6"/>
    <w:rsid w:val="002243EE"/>
    <w:rsid w:val="002244E0"/>
    <w:rsid w:val="002268C8"/>
    <w:rsid w:val="00227180"/>
    <w:rsid w:val="00227DD8"/>
    <w:rsid w:val="00231850"/>
    <w:rsid w:val="00234748"/>
    <w:rsid w:val="0023560A"/>
    <w:rsid w:val="002377B8"/>
    <w:rsid w:val="00250022"/>
    <w:rsid w:val="002519C1"/>
    <w:rsid w:val="002527D2"/>
    <w:rsid w:val="00253697"/>
    <w:rsid w:val="0025619D"/>
    <w:rsid w:val="0025676E"/>
    <w:rsid w:val="00256E7E"/>
    <w:rsid w:val="00263047"/>
    <w:rsid w:val="00267BA5"/>
    <w:rsid w:val="002738C4"/>
    <w:rsid w:val="00273D47"/>
    <w:rsid w:val="00275661"/>
    <w:rsid w:val="00276A45"/>
    <w:rsid w:val="00276EF1"/>
    <w:rsid w:val="00292278"/>
    <w:rsid w:val="0029359B"/>
    <w:rsid w:val="00294177"/>
    <w:rsid w:val="002A2BF5"/>
    <w:rsid w:val="002A6675"/>
    <w:rsid w:val="002B6714"/>
    <w:rsid w:val="002B6943"/>
    <w:rsid w:val="002C19B0"/>
    <w:rsid w:val="002C3E60"/>
    <w:rsid w:val="002C4147"/>
    <w:rsid w:val="002C650C"/>
    <w:rsid w:val="002C6975"/>
    <w:rsid w:val="002C6A01"/>
    <w:rsid w:val="002C76A9"/>
    <w:rsid w:val="002D0653"/>
    <w:rsid w:val="002D135F"/>
    <w:rsid w:val="002D3A98"/>
    <w:rsid w:val="002D4FD2"/>
    <w:rsid w:val="002E009E"/>
    <w:rsid w:val="002E2D8D"/>
    <w:rsid w:val="002E39E0"/>
    <w:rsid w:val="002E4D10"/>
    <w:rsid w:val="002E6C2C"/>
    <w:rsid w:val="002E6C2F"/>
    <w:rsid w:val="002F3ECB"/>
    <w:rsid w:val="002F77A8"/>
    <w:rsid w:val="00305981"/>
    <w:rsid w:val="00314D01"/>
    <w:rsid w:val="00315170"/>
    <w:rsid w:val="00316DE7"/>
    <w:rsid w:val="00322BF8"/>
    <w:rsid w:val="00322D53"/>
    <w:rsid w:val="003265E3"/>
    <w:rsid w:val="00327BA2"/>
    <w:rsid w:val="00327EBE"/>
    <w:rsid w:val="00330C35"/>
    <w:rsid w:val="00333DE1"/>
    <w:rsid w:val="003340E4"/>
    <w:rsid w:val="0033493B"/>
    <w:rsid w:val="003351B4"/>
    <w:rsid w:val="003358EB"/>
    <w:rsid w:val="00340EC8"/>
    <w:rsid w:val="0034100E"/>
    <w:rsid w:val="0034455C"/>
    <w:rsid w:val="00345545"/>
    <w:rsid w:val="003458FA"/>
    <w:rsid w:val="00345D3B"/>
    <w:rsid w:val="003468B4"/>
    <w:rsid w:val="003568DA"/>
    <w:rsid w:val="0035777E"/>
    <w:rsid w:val="00360E1D"/>
    <w:rsid w:val="003611B9"/>
    <w:rsid w:val="00365860"/>
    <w:rsid w:val="003667D8"/>
    <w:rsid w:val="00366F5E"/>
    <w:rsid w:val="00371095"/>
    <w:rsid w:val="0037122C"/>
    <w:rsid w:val="00374D74"/>
    <w:rsid w:val="003751AE"/>
    <w:rsid w:val="0037683D"/>
    <w:rsid w:val="00380401"/>
    <w:rsid w:val="00384792"/>
    <w:rsid w:val="00384A98"/>
    <w:rsid w:val="003861A5"/>
    <w:rsid w:val="0038757A"/>
    <w:rsid w:val="00393182"/>
    <w:rsid w:val="003952AB"/>
    <w:rsid w:val="00395DBE"/>
    <w:rsid w:val="003A1179"/>
    <w:rsid w:val="003A2993"/>
    <w:rsid w:val="003A29D8"/>
    <w:rsid w:val="003A2EB6"/>
    <w:rsid w:val="003A4DC5"/>
    <w:rsid w:val="003A66AD"/>
    <w:rsid w:val="003B2C65"/>
    <w:rsid w:val="003B4B4D"/>
    <w:rsid w:val="003B6885"/>
    <w:rsid w:val="003B7E65"/>
    <w:rsid w:val="003C437E"/>
    <w:rsid w:val="003C7D3E"/>
    <w:rsid w:val="003D1456"/>
    <w:rsid w:val="003D2154"/>
    <w:rsid w:val="003D3CFC"/>
    <w:rsid w:val="003D4265"/>
    <w:rsid w:val="003D459F"/>
    <w:rsid w:val="003D5759"/>
    <w:rsid w:val="003D7752"/>
    <w:rsid w:val="003D7E57"/>
    <w:rsid w:val="003E14E9"/>
    <w:rsid w:val="003E2598"/>
    <w:rsid w:val="003E67CC"/>
    <w:rsid w:val="003E7347"/>
    <w:rsid w:val="003F5ED0"/>
    <w:rsid w:val="003F79D6"/>
    <w:rsid w:val="004026F9"/>
    <w:rsid w:val="00402C15"/>
    <w:rsid w:val="00404D23"/>
    <w:rsid w:val="00407DBF"/>
    <w:rsid w:val="004160FB"/>
    <w:rsid w:val="00420B91"/>
    <w:rsid w:val="0042564D"/>
    <w:rsid w:val="0042604C"/>
    <w:rsid w:val="00426BDC"/>
    <w:rsid w:val="0043362D"/>
    <w:rsid w:val="00433ABA"/>
    <w:rsid w:val="00434377"/>
    <w:rsid w:val="0043463C"/>
    <w:rsid w:val="004359A7"/>
    <w:rsid w:val="00440357"/>
    <w:rsid w:val="00442F44"/>
    <w:rsid w:val="00450868"/>
    <w:rsid w:val="00452150"/>
    <w:rsid w:val="00452F37"/>
    <w:rsid w:val="00453C43"/>
    <w:rsid w:val="004600F5"/>
    <w:rsid w:val="004611AC"/>
    <w:rsid w:val="004626E3"/>
    <w:rsid w:val="004633D6"/>
    <w:rsid w:val="00470532"/>
    <w:rsid w:val="00473F04"/>
    <w:rsid w:val="00474DB2"/>
    <w:rsid w:val="00475934"/>
    <w:rsid w:val="00477019"/>
    <w:rsid w:val="0048617F"/>
    <w:rsid w:val="0048729A"/>
    <w:rsid w:val="0049046D"/>
    <w:rsid w:val="00490AAC"/>
    <w:rsid w:val="00490D73"/>
    <w:rsid w:val="00491B1C"/>
    <w:rsid w:val="00492FE1"/>
    <w:rsid w:val="00493E72"/>
    <w:rsid w:val="0049400F"/>
    <w:rsid w:val="00494177"/>
    <w:rsid w:val="00496190"/>
    <w:rsid w:val="00497F31"/>
    <w:rsid w:val="004B13BF"/>
    <w:rsid w:val="004B24A3"/>
    <w:rsid w:val="004B4B36"/>
    <w:rsid w:val="004B77BB"/>
    <w:rsid w:val="004C2E43"/>
    <w:rsid w:val="004C543C"/>
    <w:rsid w:val="004D2544"/>
    <w:rsid w:val="004D578F"/>
    <w:rsid w:val="004D602E"/>
    <w:rsid w:val="004D6056"/>
    <w:rsid w:val="004D63A8"/>
    <w:rsid w:val="004E15BA"/>
    <w:rsid w:val="004E4611"/>
    <w:rsid w:val="004E479D"/>
    <w:rsid w:val="004E5255"/>
    <w:rsid w:val="004E67AF"/>
    <w:rsid w:val="004F3A8C"/>
    <w:rsid w:val="004F65AF"/>
    <w:rsid w:val="00500EE1"/>
    <w:rsid w:val="00503EBB"/>
    <w:rsid w:val="00507353"/>
    <w:rsid w:val="005127F8"/>
    <w:rsid w:val="00512AE7"/>
    <w:rsid w:val="005133CA"/>
    <w:rsid w:val="00514DA1"/>
    <w:rsid w:val="0051583F"/>
    <w:rsid w:val="0051735D"/>
    <w:rsid w:val="005252D7"/>
    <w:rsid w:val="00527312"/>
    <w:rsid w:val="0052746F"/>
    <w:rsid w:val="00531682"/>
    <w:rsid w:val="00532B92"/>
    <w:rsid w:val="00537AC0"/>
    <w:rsid w:val="005438F0"/>
    <w:rsid w:val="005444D2"/>
    <w:rsid w:val="005477FA"/>
    <w:rsid w:val="0055518E"/>
    <w:rsid w:val="00556B4A"/>
    <w:rsid w:val="00564C76"/>
    <w:rsid w:val="00576894"/>
    <w:rsid w:val="005813A5"/>
    <w:rsid w:val="0058329A"/>
    <w:rsid w:val="005835D8"/>
    <w:rsid w:val="00583E96"/>
    <w:rsid w:val="00585AF7"/>
    <w:rsid w:val="00590DB7"/>
    <w:rsid w:val="00590DCB"/>
    <w:rsid w:val="0059138C"/>
    <w:rsid w:val="00596BED"/>
    <w:rsid w:val="005972FA"/>
    <w:rsid w:val="005977AD"/>
    <w:rsid w:val="005A062E"/>
    <w:rsid w:val="005A3F82"/>
    <w:rsid w:val="005A5860"/>
    <w:rsid w:val="005B1687"/>
    <w:rsid w:val="005B35AF"/>
    <w:rsid w:val="005B6BE8"/>
    <w:rsid w:val="005C13B2"/>
    <w:rsid w:val="005C1914"/>
    <w:rsid w:val="005D2CAC"/>
    <w:rsid w:val="005E0732"/>
    <w:rsid w:val="005E2BC3"/>
    <w:rsid w:val="005F0A7F"/>
    <w:rsid w:val="005F528A"/>
    <w:rsid w:val="00600D80"/>
    <w:rsid w:val="00601C03"/>
    <w:rsid w:val="00603EDD"/>
    <w:rsid w:val="00610813"/>
    <w:rsid w:val="00613A41"/>
    <w:rsid w:val="00613BD6"/>
    <w:rsid w:val="0061673E"/>
    <w:rsid w:val="006172A2"/>
    <w:rsid w:val="006207C1"/>
    <w:rsid w:val="0062181C"/>
    <w:rsid w:val="006237B5"/>
    <w:rsid w:val="00623D20"/>
    <w:rsid w:val="00627670"/>
    <w:rsid w:val="00632FCF"/>
    <w:rsid w:val="006340DF"/>
    <w:rsid w:val="006341B4"/>
    <w:rsid w:val="00636314"/>
    <w:rsid w:val="00640CB7"/>
    <w:rsid w:val="006413B3"/>
    <w:rsid w:val="0064192D"/>
    <w:rsid w:val="00642F1E"/>
    <w:rsid w:val="00643F8D"/>
    <w:rsid w:val="00644D94"/>
    <w:rsid w:val="006467CF"/>
    <w:rsid w:val="006507C5"/>
    <w:rsid w:val="006515A8"/>
    <w:rsid w:val="00651E28"/>
    <w:rsid w:val="00654CC8"/>
    <w:rsid w:val="00657955"/>
    <w:rsid w:val="00661AF6"/>
    <w:rsid w:val="00665B57"/>
    <w:rsid w:val="0066629E"/>
    <w:rsid w:val="00666675"/>
    <w:rsid w:val="00666856"/>
    <w:rsid w:val="006676B6"/>
    <w:rsid w:val="006821DE"/>
    <w:rsid w:val="00683C2C"/>
    <w:rsid w:val="00690D61"/>
    <w:rsid w:val="006921AB"/>
    <w:rsid w:val="00694784"/>
    <w:rsid w:val="00697806"/>
    <w:rsid w:val="00697811"/>
    <w:rsid w:val="006A0113"/>
    <w:rsid w:val="006A2108"/>
    <w:rsid w:val="006A4BDA"/>
    <w:rsid w:val="006A6481"/>
    <w:rsid w:val="006C15B6"/>
    <w:rsid w:val="006C6354"/>
    <w:rsid w:val="006C762F"/>
    <w:rsid w:val="006D31D2"/>
    <w:rsid w:val="006E127B"/>
    <w:rsid w:val="006E18E9"/>
    <w:rsid w:val="006E25DF"/>
    <w:rsid w:val="006E4A42"/>
    <w:rsid w:val="006E784B"/>
    <w:rsid w:val="006F1827"/>
    <w:rsid w:val="006F4054"/>
    <w:rsid w:val="006F4613"/>
    <w:rsid w:val="006F6787"/>
    <w:rsid w:val="006F6CAE"/>
    <w:rsid w:val="006F7DC2"/>
    <w:rsid w:val="007018AE"/>
    <w:rsid w:val="00702FE8"/>
    <w:rsid w:val="00704A0F"/>
    <w:rsid w:val="007050BE"/>
    <w:rsid w:val="00707562"/>
    <w:rsid w:val="007108D8"/>
    <w:rsid w:val="00711D30"/>
    <w:rsid w:val="00711D34"/>
    <w:rsid w:val="007142A4"/>
    <w:rsid w:val="00717A3B"/>
    <w:rsid w:val="00720AE0"/>
    <w:rsid w:val="007233BD"/>
    <w:rsid w:val="00727E47"/>
    <w:rsid w:val="00735209"/>
    <w:rsid w:val="00737E1F"/>
    <w:rsid w:val="007400BC"/>
    <w:rsid w:val="00744F05"/>
    <w:rsid w:val="00751F4A"/>
    <w:rsid w:val="007564FB"/>
    <w:rsid w:val="00756947"/>
    <w:rsid w:val="007614DD"/>
    <w:rsid w:val="00761D34"/>
    <w:rsid w:val="00761F66"/>
    <w:rsid w:val="007626E7"/>
    <w:rsid w:val="00767827"/>
    <w:rsid w:val="0077059D"/>
    <w:rsid w:val="007739AA"/>
    <w:rsid w:val="00774D00"/>
    <w:rsid w:val="0077647A"/>
    <w:rsid w:val="00776E48"/>
    <w:rsid w:val="007778CF"/>
    <w:rsid w:val="00780154"/>
    <w:rsid w:val="00783FB9"/>
    <w:rsid w:val="0078492C"/>
    <w:rsid w:val="00786F7A"/>
    <w:rsid w:val="007873EB"/>
    <w:rsid w:val="00791C86"/>
    <w:rsid w:val="00791F88"/>
    <w:rsid w:val="00794218"/>
    <w:rsid w:val="007A64E6"/>
    <w:rsid w:val="007B6D70"/>
    <w:rsid w:val="007B6DCA"/>
    <w:rsid w:val="007B7230"/>
    <w:rsid w:val="007C0711"/>
    <w:rsid w:val="007C0F37"/>
    <w:rsid w:val="007C1F9C"/>
    <w:rsid w:val="007C56B3"/>
    <w:rsid w:val="007C5AD2"/>
    <w:rsid w:val="007C6E3D"/>
    <w:rsid w:val="007D479F"/>
    <w:rsid w:val="007E01B9"/>
    <w:rsid w:val="007E0341"/>
    <w:rsid w:val="007E0EC1"/>
    <w:rsid w:val="007E38EB"/>
    <w:rsid w:val="007E4C67"/>
    <w:rsid w:val="007F22A2"/>
    <w:rsid w:val="00800B9D"/>
    <w:rsid w:val="00802446"/>
    <w:rsid w:val="00803EB1"/>
    <w:rsid w:val="0080522B"/>
    <w:rsid w:val="00810BFB"/>
    <w:rsid w:val="008132E6"/>
    <w:rsid w:val="008137DE"/>
    <w:rsid w:val="00820491"/>
    <w:rsid w:val="00821F6F"/>
    <w:rsid w:val="00822EEC"/>
    <w:rsid w:val="0082317A"/>
    <w:rsid w:val="00827B3D"/>
    <w:rsid w:val="008303C6"/>
    <w:rsid w:val="00831C40"/>
    <w:rsid w:val="00840C06"/>
    <w:rsid w:val="00854ED2"/>
    <w:rsid w:val="008660FA"/>
    <w:rsid w:val="0087647F"/>
    <w:rsid w:val="00876552"/>
    <w:rsid w:val="00880216"/>
    <w:rsid w:val="008877B2"/>
    <w:rsid w:val="00887A5F"/>
    <w:rsid w:val="0089137E"/>
    <w:rsid w:val="008933E5"/>
    <w:rsid w:val="00894E25"/>
    <w:rsid w:val="008A0625"/>
    <w:rsid w:val="008A42EC"/>
    <w:rsid w:val="008A45FD"/>
    <w:rsid w:val="008B3820"/>
    <w:rsid w:val="008B7551"/>
    <w:rsid w:val="008C0093"/>
    <w:rsid w:val="008C3EEC"/>
    <w:rsid w:val="008C4846"/>
    <w:rsid w:val="008C498B"/>
    <w:rsid w:val="008C5833"/>
    <w:rsid w:val="008C6A31"/>
    <w:rsid w:val="008D09DD"/>
    <w:rsid w:val="008D44EB"/>
    <w:rsid w:val="008D545F"/>
    <w:rsid w:val="008F6AC2"/>
    <w:rsid w:val="00901017"/>
    <w:rsid w:val="0090561C"/>
    <w:rsid w:val="00906358"/>
    <w:rsid w:val="00910AD3"/>
    <w:rsid w:val="009153FA"/>
    <w:rsid w:val="009155D1"/>
    <w:rsid w:val="00916499"/>
    <w:rsid w:val="00922B26"/>
    <w:rsid w:val="009237FA"/>
    <w:rsid w:val="00926BDE"/>
    <w:rsid w:val="0094232E"/>
    <w:rsid w:val="0094364E"/>
    <w:rsid w:val="00945737"/>
    <w:rsid w:val="0094669D"/>
    <w:rsid w:val="0095517A"/>
    <w:rsid w:val="009601EC"/>
    <w:rsid w:val="00966083"/>
    <w:rsid w:val="00966B2B"/>
    <w:rsid w:val="00972A8E"/>
    <w:rsid w:val="00975E32"/>
    <w:rsid w:val="00976CCB"/>
    <w:rsid w:val="0097744B"/>
    <w:rsid w:val="009774A9"/>
    <w:rsid w:val="0097782A"/>
    <w:rsid w:val="009778B2"/>
    <w:rsid w:val="00980C02"/>
    <w:rsid w:val="00983197"/>
    <w:rsid w:val="009876E2"/>
    <w:rsid w:val="00993E3C"/>
    <w:rsid w:val="0099501D"/>
    <w:rsid w:val="009953BB"/>
    <w:rsid w:val="009A579A"/>
    <w:rsid w:val="009A7F4F"/>
    <w:rsid w:val="009B013B"/>
    <w:rsid w:val="009B0603"/>
    <w:rsid w:val="009B2F2F"/>
    <w:rsid w:val="009B6FD4"/>
    <w:rsid w:val="009B7C26"/>
    <w:rsid w:val="009C2F2E"/>
    <w:rsid w:val="009C3A78"/>
    <w:rsid w:val="009D0560"/>
    <w:rsid w:val="009D31CE"/>
    <w:rsid w:val="009D3354"/>
    <w:rsid w:val="009F00DE"/>
    <w:rsid w:val="009F03E8"/>
    <w:rsid w:val="009F06DE"/>
    <w:rsid w:val="009F4049"/>
    <w:rsid w:val="00A00DEB"/>
    <w:rsid w:val="00A010FD"/>
    <w:rsid w:val="00A01621"/>
    <w:rsid w:val="00A01D08"/>
    <w:rsid w:val="00A029AD"/>
    <w:rsid w:val="00A04CCB"/>
    <w:rsid w:val="00A10676"/>
    <w:rsid w:val="00A11BEC"/>
    <w:rsid w:val="00A140F0"/>
    <w:rsid w:val="00A1742A"/>
    <w:rsid w:val="00A17A93"/>
    <w:rsid w:val="00A2309A"/>
    <w:rsid w:val="00A251DE"/>
    <w:rsid w:val="00A271D2"/>
    <w:rsid w:val="00A35ACA"/>
    <w:rsid w:val="00A35E55"/>
    <w:rsid w:val="00A36334"/>
    <w:rsid w:val="00A41827"/>
    <w:rsid w:val="00A426EC"/>
    <w:rsid w:val="00A45DFE"/>
    <w:rsid w:val="00A4628E"/>
    <w:rsid w:val="00A5016A"/>
    <w:rsid w:val="00A542DD"/>
    <w:rsid w:val="00A557F6"/>
    <w:rsid w:val="00A56234"/>
    <w:rsid w:val="00A562D0"/>
    <w:rsid w:val="00A57220"/>
    <w:rsid w:val="00A60060"/>
    <w:rsid w:val="00A627BD"/>
    <w:rsid w:val="00A67476"/>
    <w:rsid w:val="00A76F6E"/>
    <w:rsid w:val="00A82193"/>
    <w:rsid w:val="00A86829"/>
    <w:rsid w:val="00A8762C"/>
    <w:rsid w:val="00A90459"/>
    <w:rsid w:val="00A9609C"/>
    <w:rsid w:val="00A9731B"/>
    <w:rsid w:val="00AA075D"/>
    <w:rsid w:val="00AA0D12"/>
    <w:rsid w:val="00AA15DE"/>
    <w:rsid w:val="00AA3C86"/>
    <w:rsid w:val="00AA54CA"/>
    <w:rsid w:val="00AA5E14"/>
    <w:rsid w:val="00AB1B7F"/>
    <w:rsid w:val="00AC08E7"/>
    <w:rsid w:val="00AC2D45"/>
    <w:rsid w:val="00AC6B08"/>
    <w:rsid w:val="00AD0C30"/>
    <w:rsid w:val="00AD0DF7"/>
    <w:rsid w:val="00AD49C1"/>
    <w:rsid w:val="00AE379A"/>
    <w:rsid w:val="00AE3F59"/>
    <w:rsid w:val="00AE41D7"/>
    <w:rsid w:val="00AE4436"/>
    <w:rsid w:val="00AE64D8"/>
    <w:rsid w:val="00AE733C"/>
    <w:rsid w:val="00AF0E1F"/>
    <w:rsid w:val="00AF71B9"/>
    <w:rsid w:val="00B00897"/>
    <w:rsid w:val="00B00B51"/>
    <w:rsid w:val="00B01C5A"/>
    <w:rsid w:val="00B0263B"/>
    <w:rsid w:val="00B02D3C"/>
    <w:rsid w:val="00B03C92"/>
    <w:rsid w:val="00B0542B"/>
    <w:rsid w:val="00B072B4"/>
    <w:rsid w:val="00B1016F"/>
    <w:rsid w:val="00B1064A"/>
    <w:rsid w:val="00B128BB"/>
    <w:rsid w:val="00B16FA8"/>
    <w:rsid w:val="00B2249B"/>
    <w:rsid w:val="00B22886"/>
    <w:rsid w:val="00B24FA8"/>
    <w:rsid w:val="00B322D1"/>
    <w:rsid w:val="00B33956"/>
    <w:rsid w:val="00B3716D"/>
    <w:rsid w:val="00B40885"/>
    <w:rsid w:val="00B41707"/>
    <w:rsid w:val="00B42769"/>
    <w:rsid w:val="00B4436D"/>
    <w:rsid w:val="00B44564"/>
    <w:rsid w:val="00B45A07"/>
    <w:rsid w:val="00B47957"/>
    <w:rsid w:val="00B60404"/>
    <w:rsid w:val="00B60CA4"/>
    <w:rsid w:val="00B618A6"/>
    <w:rsid w:val="00B6343E"/>
    <w:rsid w:val="00B642CA"/>
    <w:rsid w:val="00B64B16"/>
    <w:rsid w:val="00B6513D"/>
    <w:rsid w:val="00B767D5"/>
    <w:rsid w:val="00B83472"/>
    <w:rsid w:val="00B84E37"/>
    <w:rsid w:val="00B8576F"/>
    <w:rsid w:val="00B90962"/>
    <w:rsid w:val="00B91B79"/>
    <w:rsid w:val="00B92262"/>
    <w:rsid w:val="00B95745"/>
    <w:rsid w:val="00B97A26"/>
    <w:rsid w:val="00BA09FA"/>
    <w:rsid w:val="00BA38D4"/>
    <w:rsid w:val="00BA555E"/>
    <w:rsid w:val="00BB0808"/>
    <w:rsid w:val="00BB75FD"/>
    <w:rsid w:val="00BC157E"/>
    <w:rsid w:val="00BC3491"/>
    <w:rsid w:val="00BC548E"/>
    <w:rsid w:val="00BD1067"/>
    <w:rsid w:val="00BD180C"/>
    <w:rsid w:val="00BD1C05"/>
    <w:rsid w:val="00BD2D39"/>
    <w:rsid w:val="00BD32DD"/>
    <w:rsid w:val="00BD3607"/>
    <w:rsid w:val="00BF151A"/>
    <w:rsid w:val="00BF18B4"/>
    <w:rsid w:val="00BF20F1"/>
    <w:rsid w:val="00BF728C"/>
    <w:rsid w:val="00BF77EC"/>
    <w:rsid w:val="00C03529"/>
    <w:rsid w:val="00C0403A"/>
    <w:rsid w:val="00C0697A"/>
    <w:rsid w:val="00C105C0"/>
    <w:rsid w:val="00C141E5"/>
    <w:rsid w:val="00C16775"/>
    <w:rsid w:val="00C25C6A"/>
    <w:rsid w:val="00C27AFC"/>
    <w:rsid w:val="00C27EC4"/>
    <w:rsid w:val="00C30F9B"/>
    <w:rsid w:val="00C3654C"/>
    <w:rsid w:val="00C426AC"/>
    <w:rsid w:val="00C42F4B"/>
    <w:rsid w:val="00C46F78"/>
    <w:rsid w:val="00C500AC"/>
    <w:rsid w:val="00C509A4"/>
    <w:rsid w:val="00C514F7"/>
    <w:rsid w:val="00C52088"/>
    <w:rsid w:val="00C5364E"/>
    <w:rsid w:val="00C56B35"/>
    <w:rsid w:val="00C56DC8"/>
    <w:rsid w:val="00C63AE1"/>
    <w:rsid w:val="00C65F67"/>
    <w:rsid w:val="00C70633"/>
    <w:rsid w:val="00C7234F"/>
    <w:rsid w:val="00C80D56"/>
    <w:rsid w:val="00C86F86"/>
    <w:rsid w:val="00C91907"/>
    <w:rsid w:val="00C94BAC"/>
    <w:rsid w:val="00C968B9"/>
    <w:rsid w:val="00CA133F"/>
    <w:rsid w:val="00CA1F91"/>
    <w:rsid w:val="00CA24D9"/>
    <w:rsid w:val="00CA2EE1"/>
    <w:rsid w:val="00CB6719"/>
    <w:rsid w:val="00CC0377"/>
    <w:rsid w:val="00CC66EB"/>
    <w:rsid w:val="00CD6C8F"/>
    <w:rsid w:val="00CE3CA1"/>
    <w:rsid w:val="00CE57FD"/>
    <w:rsid w:val="00CF22F1"/>
    <w:rsid w:val="00CF3EDD"/>
    <w:rsid w:val="00CF48FC"/>
    <w:rsid w:val="00CF56C5"/>
    <w:rsid w:val="00CF64A1"/>
    <w:rsid w:val="00CF7560"/>
    <w:rsid w:val="00D009F7"/>
    <w:rsid w:val="00D02239"/>
    <w:rsid w:val="00D03A84"/>
    <w:rsid w:val="00D059E9"/>
    <w:rsid w:val="00D05A0B"/>
    <w:rsid w:val="00D16F52"/>
    <w:rsid w:val="00D3789F"/>
    <w:rsid w:val="00D37EA3"/>
    <w:rsid w:val="00D42283"/>
    <w:rsid w:val="00D438B6"/>
    <w:rsid w:val="00D44B5E"/>
    <w:rsid w:val="00D46369"/>
    <w:rsid w:val="00D509D9"/>
    <w:rsid w:val="00D51A9E"/>
    <w:rsid w:val="00D53FA7"/>
    <w:rsid w:val="00D543EA"/>
    <w:rsid w:val="00D54D16"/>
    <w:rsid w:val="00D55432"/>
    <w:rsid w:val="00D706EC"/>
    <w:rsid w:val="00D70F21"/>
    <w:rsid w:val="00D77907"/>
    <w:rsid w:val="00D811FE"/>
    <w:rsid w:val="00D82C1A"/>
    <w:rsid w:val="00D852A0"/>
    <w:rsid w:val="00D86CA7"/>
    <w:rsid w:val="00D87293"/>
    <w:rsid w:val="00D94F89"/>
    <w:rsid w:val="00D96BAF"/>
    <w:rsid w:val="00D96CCA"/>
    <w:rsid w:val="00DA0202"/>
    <w:rsid w:val="00DA36E4"/>
    <w:rsid w:val="00DA42D3"/>
    <w:rsid w:val="00DA5A80"/>
    <w:rsid w:val="00DA683C"/>
    <w:rsid w:val="00DC0E00"/>
    <w:rsid w:val="00DC6E2B"/>
    <w:rsid w:val="00DD4232"/>
    <w:rsid w:val="00DD795C"/>
    <w:rsid w:val="00DD7C49"/>
    <w:rsid w:val="00DD7F7E"/>
    <w:rsid w:val="00DE1C26"/>
    <w:rsid w:val="00DE2FCE"/>
    <w:rsid w:val="00DE432D"/>
    <w:rsid w:val="00DE55BD"/>
    <w:rsid w:val="00DF5FD7"/>
    <w:rsid w:val="00E03F3A"/>
    <w:rsid w:val="00E06560"/>
    <w:rsid w:val="00E10BA2"/>
    <w:rsid w:val="00E17591"/>
    <w:rsid w:val="00E22C93"/>
    <w:rsid w:val="00E26533"/>
    <w:rsid w:val="00E26EE7"/>
    <w:rsid w:val="00E307AC"/>
    <w:rsid w:val="00E30FDC"/>
    <w:rsid w:val="00E32270"/>
    <w:rsid w:val="00E37C62"/>
    <w:rsid w:val="00E40342"/>
    <w:rsid w:val="00E46BF0"/>
    <w:rsid w:val="00E50A61"/>
    <w:rsid w:val="00E60DD2"/>
    <w:rsid w:val="00E6210F"/>
    <w:rsid w:val="00E637A1"/>
    <w:rsid w:val="00E75914"/>
    <w:rsid w:val="00E80854"/>
    <w:rsid w:val="00E82577"/>
    <w:rsid w:val="00E8694B"/>
    <w:rsid w:val="00E91CA1"/>
    <w:rsid w:val="00E92ED4"/>
    <w:rsid w:val="00E94241"/>
    <w:rsid w:val="00E94C4A"/>
    <w:rsid w:val="00E97BDA"/>
    <w:rsid w:val="00E97FF1"/>
    <w:rsid w:val="00EA59C1"/>
    <w:rsid w:val="00EA78D1"/>
    <w:rsid w:val="00EA7FF9"/>
    <w:rsid w:val="00EB3510"/>
    <w:rsid w:val="00EB56BC"/>
    <w:rsid w:val="00EB763D"/>
    <w:rsid w:val="00ED436B"/>
    <w:rsid w:val="00ED44B3"/>
    <w:rsid w:val="00ED4DD8"/>
    <w:rsid w:val="00ED50A3"/>
    <w:rsid w:val="00ED72EB"/>
    <w:rsid w:val="00ED7CB4"/>
    <w:rsid w:val="00EE5EA3"/>
    <w:rsid w:val="00EF0487"/>
    <w:rsid w:val="00EF55EB"/>
    <w:rsid w:val="00EF7317"/>
    <w:rsid w:val="00F002DB"/>
    <w:rsid w:val="00F03F82"/>
    <w:rsid w:val="00F04D0D"/>
    <w:rsid w:val="00F050CC"/>
    <w:rsid w:val="00F10A37"/>
    <w:rsid w:val="00F14A2E"/>
    <w:rsid w:val="00F20C02"/>
    <w:rsid w:val="00F212D8"/>
    <w:rsid w:val="00F255C6"/>
    <w:rsid w:val="00F30901"/>
    <w:rsid w:val="00F347FD"/>
    <w:rsid w:val="00F35A2D"/>
    <w:rsid w:val="00F37DA3"/>
    <w:rsid w:val="00F4380D"/>
    <w:rsid w:val="00F451B2"/>
    <w:rsid w:val="00F4564C"/>
    <w:rsid w:val="00F519D1"/>
    <w:rsid w:val="00F565BA"/>
    <w:rsid w:val="00F57021"/>
    <w:rsid w:val="00F641A0"/>
    <w:rsid w:val="00F65211"/>
    <w:rsid w:val="00F70715"/>
    <w:rsid w:val="00F81CFA"/>
    <w:rsid w:val="00F86A2C"/>
    <w:rsid w:val="00F90FFB"/>
    <w:rsid w:val="00F93844"/>
    <w:rsid w:val="00F939B7"/>
    <w:rsid w:val="00F93C93"/>
    <w:rsid w:val="00F93E29"/>
    <w:rsid w:val="00FA0F79"/>
    <w:rsid w:val="00FA2906"/>
    <w:rsid w:val="00FA7292"/>
    <w:rsid w:val="00FA7C04"/>
    <w:rsid w:val="00FB1770"/>
    <w:rsid w:val="00FB22E0"/>
    <w:rsid w:val="00FB617F"/>
    <w:rsid w:val="00FC10DF"/>
    <w:rsid w:val="00FC1F30"/>
    <w:rsid w:val="00FC619C"/>
    <w:rsid w:val="00FD1243"/>
    <w:rsid w:val="00FD28F4"/>
    <w:rsid w:val="00FD2AE7"/>
    <w:rsid w:val="00FD4033"/>
    <w:rsid w:val="00FD4240"/>
    <w:rsid w:val="00FD59CF"/>
    <w:rsid w:val="00FD5AE7"/>
    <w:rsid w:val="00FD6E1B"/>
    <w:rsid w:val="00FE7441"/>
    <w:rsid w:val="00FF03C2"/>
    <w:rsid w:val="00FF6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15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E1552"/>
  </w:style>
  <w:style w:type="character" w:customStyle="1" w:styleId="nomer2">
    <w:name w:val="nomer2"/>
    <w:basedOn w:val="a0"/>
    <w:rsid w:val="000E1552"/>
  </w:style>
  <w:style w:type="character" w:customStyle="1" w:styleId="fio2">
    <w:name w:val="fio2"/>
    <w:basedOn w:val="a0"/>
    <w:rsid w:val="000E1552"/>
  </w:style>
  <w:style w:type="character" w:customStyle="1" w:styleId="fio1">
    <w:name w:val="fio1"/>
    <w:basedOn w:val="a0"/>
    <w:rsid w:val="000E1552"/>
  </w:style>
  <w:style w:type="character" w:customStyle="1" w:styleId="data2">
    <w:name w:val="data2"/>
    <w:basedOn w:val="a0"/>
    <w:rsid w:val="000E1552"/>
  </w:style>
  <w:style w:type="character" w:customStyle="1" w:styleId="others1">
    <w:name w:val="others1"/>
    <w:basedOn w:val="a0"/>
    <w:rsid w:val="000E1552"/>
  </w:style>
  <w:style w:type="character" w:customStyle="1" w:styleId="others2">
    <w:name w:val="others2"/>
    <w:basedOn w:val="a0"/>
    <w:rsid w:val="000E1552"/>
  </w:style>
  <w:style w:type="character" w:customStyle="1" w:styleId="others3">
    <w:name w:val="others3"/>
    <w:basedOn w:val="a0"/>
    <w:rsid w:val="000E1552"/>
  </w:style>
  <w:style w:type="character" w:customStyle="1" w:styleId="others4">
    <w:name w:val="others4"/>
    <w:basedOn w:val="a0"/>
    <w:rsid w:val="000E1552"/>
  </w:style>
  <w:style w:type="character" w:customStyle="1" w:styleId="others7">
    <w:name w:val="others7"/>
    <w:basedOn w:val="a0"/>
    <w:rsid w:val="000E1552"/>
  </w:style>
  <w:style w:type="character" w:customStyle="1" w:styleId="others6">
    <w:name w:val="others6"/>
    <w:basedOn w:val="a0"/>
    <w:rsid w:val="000E1552"/>
  </w:style>
  <w:style w:type="character" w:customStyle="1" w:styleId="others5">
    <w:name w:val="others5"/>
    <w:basedOn w:val="a0"/>
    <w:rsid w:val="000E1552"/>
  </w:style>
  <w:style w:type="character" w:customStyle="1" w:styleId="others8">
    <w:name w:val="others8"/>
    <w:basedOn w:val="a0"/>
    <w:rsid w:val="000E1552"/>
  </w:style>
  <w:style w:type="character" w:customStyle="1" w:styleId="others12">
    <w:name w:val="others12"/>
    <w:basedOn w:val="a0"/>
    <w:rsid w:val="000E1552"/>
  </w:style>
  <w:style w:type="character" w:customStyle="1" w:styleId="others11">
    <w:name w:val="others11"/>
    <w:basedOn w:val="a0"/>
    <w:rsid w:val="000E1552"/>
  </w:style>
  <w:style w:type="character" w:customStyle="1" w:styleId="others9">
    <w:name w:val="others9"/>
    <w:basedOn w:val="a0"/>
    <w:rsid w:val="000E1552"/>
  </w:style>
  <w:style w:type="character" w:customStyle="1" w:styleId="others10">
    <w:name w:val="others10"/>
    <w:basedOn w:val="a0"/>
    <w:rsid w:val="000E1552"/>
  </w:style>
  <w:style w:type="character" w:customStyle="1" w:styleId="others13">
    <w:name w:val="others13"/>
    <w:basedOn w:val="a0"/>
    <w:rsid w:val="000E1552"/>
  </w:style>
  <w:style w:type="character" w:customStyle="1" w:styleId="others14">
    <w:name w:val="others14"/>
    <w:basedOn w:val="a0"/>
    <w:rsid w:val="000E1552"/>
  </w:style>
  <w:style w:type="character" w:customStyle="1" w:styleId="others16">
    <w:name w:val="others16"/>
    <w:basedOn w:val="a0"/>
    <w:rsid w:val="000E1552"/>
  </w:style>
  <w:style w:type="character" w:customStyle="1" w:styleId="others17">
    <w:name w:val="others17"/>
    <w:basedOn w:val="a0"/>
    <w:rsid w:val="000E1552"/>
  </w:style>
  <w:style w:type="character" w:customStyle="1" w:styleId="others18">
    <w:name w:val="others18"/>
    <w:basedOn w:val="a0"/>
    <w:rsid w:val="000E1552"/>
  </w:style>
  <w:style w:type="character" w:customStyle="1" w:styleId="others19">
    <w:name w:val="others19"/>
    <w:basedOn w:val="a0"/>
    <w:rsid w:val="000E1552"/>
  </w:style>
  <w:style w:type="character" w:customStyle="1" w:styleId="others15">
    <w:name w:val="others15"/>
    <w:basedOn w:val="a0"/>
    <w:rsid w:val="000E1552"/>
  </w:style>
  <w:style w:type="character" w:customStyle="1" w:styleId="fio3">
    <w:name w:val="fio3"/>
    <w:basedOn w:val="a0"/>
    <w:rsid w:val="000E1552"/>
  </w:style>
  <w:style w:type="character" w:customStyle="1" w:styleId="fio4">
    <w:name w:val="fio4"/>
    <w:basedOn w:val="a0"/>
    <w:rsid w:val="000E1552"/>
  </w:style>
  <w:style w:type="character" w:customStyle="1" w:styleId="others20">
    <w:name w:val="others20"/>
    <w:basedOn w:val="a0"/>
    <w:rsid w:val="000E1552"/>
  </w:style>
  <w:style w:type="character" w:customStyle="1" w:styleId="others21">
    <w:name w:val="others21"/>
    <w:basedOn w:val="a0"/>
    <w:rsid w:val="000E1552"/>
  </w:style>
  <w:style w:type="character" w:customStyle="1" w:styleId="others22">
    <w:name w:val="others22"/>
    <w:basedOn w:val="a0"/>
    <w:rsid w:val="000E1552"/>
  </w:style>
  <w:style w:type="character" w:customStyle="1" w:styleId="address2">
    <w:name w:val="address2"/>
    <w:basedOn w:val="a0"/>
    <w:rsid w:val="000E1552"/>
  </w:style>
  <w:style w:type="character" w:customStyle="1" w:styleId="others23">
    <w:name w:val="others23"/>
    <w:basedOn w:val="a0"/>
    <w:rsid w:val="000E1552"/>
  </w:style>
  <w:style w:type="character" w:customStyle="1" w:styleId="others24">
    <w:name w:val="others24"/>
    <w:basedOn w:val="a0"/>
    <w:rsid w:val="000E1552"/>
  </w:style>
  <w:style w:type="character" w:customStyle="1" w:styleId="others25">
    <w:name w:val="others25"/>
    <w:basedOn w:val="a0"/>
    <w:rsid w:val="000E1552"/>
  </w:style>
  <w:style w:type="character" w:customStyle="1" w:styleId="others26">
    <w:name w:val="others26"/>
    <w:basedOn w:val="a0"/>
    <w:rsid w:val="000E1552"/>
  </w:style>
  <w:style w:type="character" w:customStyle="1" w:styleId="others28">
    <w:name w:val="others28"/>
    <w:basedOn w:val="a0"/>
    <w:rsid w:val="000E1552"/>
  </w:style>
  <w:style w:type="character" w:customStyle="1" w:styleId="others27">
    <w:name w:val="others27"/>
    <w:basedOn w:val="a0"/>
    <w:rsid w:val="000E1552"/>
  </w:style>
  <w:style w:type="character" w:customStyle="1" w:styleId="others29">
    <w:name w:val="others29"/>
    <w:basedOn w:val="a0"/>
    <w:rsid w:val="000E1552"/>
  </w:style>
  <w:style w:type="character" w:customStyle="1" w:styleId="others30">
    <w:name w:val="others30"/>
    <w:basedOn w:val="a0"/>
    <w:rsid w:val="000E1552"/>
  </w:style>
  <w:style w:type="character" w:customStyle="1" w:styleId="others31">
    <w:name w:val="others31"/>
    <w:basedOn w:val="a0"/>
    <w:rsid w:val="000E1552"/>
  </w:style>
  <w:style w:type="character" w:customStyle="1" w:styleId="others33">
    <w:name w:val="others33"/>
    <w:basedOn w:val="a0"/>
    <w:rsid w:val="000E1552"/>
  </w:style>
  <w:style w:type="character" w:customStyle="1" w:styleId="others32">
    <w:name w:val="others32"/>
    <w:basedOn w:val="a0"/>
    <w:rsid w:val="000E1552"/>
  </w:style>
  <w:style w:type="character" w:customStyle="1" w:styleId="others34">
    <w:name w:val="others34"/>
    <w:basedOn w:val="a0"/>
    <w:rsid w:val="000E1552"/>
  </w:style>
  <w:style w:type="character" w:customStyle="1" w:styleId="others35">
    <w:name w:val="others35"/>
    <w:basedOn w:val="a0"/>
    <w:rsid w:val="000E1552"/>
  </w:style>
  <w:style w:type="character" w:customStyle="1" w:styleId="others36">
    <w:name w:val="others36"/>
    <w:basedOn w:val="a0"/>
    <w:rsid w:val="000E1552"/>
  </w:style>
  <w:style w:type="character" w:customStyle="1" w:styleId="others37">
    <w:name w:val="others37"/>
    <w:basedOn w:val="a0"/>
    <w:rsid w:val="000E1552"/>
  </w:style>
  <w:style w:type="character" w:customStyle="1" w:styleId="others38">
    <w:name w:val="others38"/>
    <w:basedOn w:val="a0"/>
    <w:rsid w:val="000E1552"/>
  </w:style>
  <w:style w:type="character" w:customStyle="1" w:styleId="others39">
    <w:name w:val="others39"/>
    <w:basedOn w:val="a0"/>
    <w:rsid w:val="000E1552"/>
  </w:style>
  <w:style w:type="character" w:customStyle="1" w:styleId="others40">
    <w:name w:val="others40"/>
    <w:basedOn w:val="a0"/>
    <w:rsid w:val="000E1552"/>
  </w:style>
  <w:style w:type="character" w:customStyle="1" w:styleId="others41">
    <w:name w:val="others41"/>
    <w:basedOn w:val="a0"/>
    <w:rsid w:val="000E1552"/>
  </w:style>
  <w:style w:type="character" w:customStyle="1" w:styleId="others42">
    <w:name w:val="others42"/>
    <w:basedOn w:val="a0"/>
    <w:rsid w:val="000E1552"/>
  </w:style>
  <w:style w:type="character" w:customStyle="1" w:styleId="others43">
    <w:name w:val="others43"/>
    <w:basedOn w:val="a0"/>
    <w:rsid w:val="000E1552"/>
  </w:style>
  <w:style w:type="character" w:customStyle="1" w:styleId="others44">
    <w:name w:val="others44"/>
    <w:basedOn w:val="a0"/>
    <w:rsid w:val="000E1552"/>
  </w:style>
  <w:style w:type="character" w:customStyle="1" w:styleId="fio5">
    <w:name w:val="fio5"/>
    <w:basedOn w:val="a0"/>
    <w:rsid w:val="000E1552"/>
  </w:style>
  <w:style w:type="character" w:customStyle="1" w:styleId="others45">
    <w:name w:val="others45"/>
    <w:basedOn w:val="a0"/>
    <w:rsid w:val="000E1552"/>
  </w:style>
  <w:style w:type="character" w:customStyle="1" w:styleId="others46">
    <w:name w:val="others46"/>
    <w:basedOn w:val="a0"/>
    <w:rsid w:val="000E1552"/>
  </w:style>
  <w:style w:type="character" w:customStyle="1" w:styleId="others48">
    <w:name w:val="others48"/>
    <w:basedOn w:val="a0"/>
    <w:rsid w:val="000E1552"/>
  </w:style>
  <w:style w:type="character" w:customStyle="1" w:styleId="others49">
    <w:name w:val="others49"/>
    <w:basedOn w:val="a0"/>
    <w:rsid w:val="000E1552"/>
  </w:style>
  <w:style w:type="character" w:customStyle="1" w:styleId="others50">
    <w:name w:val="others50"/>
    <w:basedOn w:val="a0"/>
    <w:rsid w:val="000E1552"/>
  </w:style>
  <w:style w:type="character" w:customStyle="1" w:styleId="others47">
    <w:name w:val="others47"/>
    <w:basedOn w:val="a0"/>
    <w:rsid w:val="000E1552"/>
  </w:style>
  <w:style w:type="character" w:customStyle="1" w:styleId="others51">
    <w:name w:val="others51"/>
    <w:basedOn w:val="a0"/>
    <w:rsid w:val="000E1552"/>
  </w:style>
  <w:style w:type="character" w:customStyle="1" w:styleId="others52">
    <w:name w:val="others52"/>
    <w:basedOn w:val="a0"/>
    <w:rsid w:val="000E1552"/>
  </w:style>
  <w:style w:type="character" w:customStyle="1" w:styleId="others53">
    <w:name w:val="others53"/>
    <w:basedOn w:val="a0"/>
    <w:rsid w:val="000E1552"/>
  </w:style>
</w:styles>
</file>

<file path=word/webSettings.xml><?xml version="1.0" encoding="utf-8"?>
<w:webSettings xmlns:r="http://schemas.openxmlformats.org/officeDocument/2006/relationships" xmlns:w="http://schemas.openxmlformats.org/wordprocessingml/2006/main">
  <w:divs>
    <w:div w:id="160997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2817</Words>
  <Characters>16057</Characters>
  <Application>Microsoft Office Word</Application>
  <DocSecurity>0</DocSecurity>
  <Lines>133</Lines>
  <Paragraphs>37</Paragraphs>
  <ScaleCrop>false</ScaleCrop>
  <Company>Microsoft</Company>
  <LinksUpToDate>false</LinksUpToDate>
  <CharactersWithSpaces>18837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2016-06-28T07:57:00Z</dcterms:created>
  <dcterms:modified xsi:type="dcterms:W3CDTF">2016-06-28T07:58:00Z</dcterms:modified>
</cp:coreProperties>
</file>