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Дело № 2-1392/2015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center"/>
      </w:pPr>
      <w:r>
        <w:t>ЗАОЧНОЕ РЕШЕНИЕ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center"/>
      </w:pPr>
      <w:r>
        <w:t>Именем Российской Федерации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г. Хабаровск 08 апреля 2015 года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Железнодорожный районный суд г. Хабаровска в составе: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председательствующего судьи </w:t>
      </w:r>
      <w:proofErr w:type="spellStart"/>
      <w:r>
        <w:t>Федореева</w:t>
      </w:r>
      <w:proofErr w:type="spellEnd"/>
      <w:r>
        <w:t xml:space="preserve"> Е.В.,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при секретаре </w:t>
      </w:r>
      <w:r w:rsidR="009C135D">
        <w:t>ФИО</w:t>
      </w:r>
      <w:bookmarkStart w:id="0" w:name="_GoBack"/>
      <w:bookmarkEnd w:id="0"/>
      <w:r>
        <w:t>.,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с участием представителя управления Роспотребнадзора по</w:t>
      </w:r>
      <w:r>
        <w:rPr>
          <w:rStyle w:val="address2"/>
        </w:rPr>
        <w:t xml:space="preserve"> &lt;адрес&gt;</w:t>
      </w:r>
      <w:r>
        <w:t xml:space="preserve"> </w:t>
      </w:r>
      <w:r>
        <w:rPr>
          <w:rStyle w:val="fio2"/>
        </w:rPr>
        <w:t>ФИО</w:t>
      </w:r>
      <w:proofErr w:type="gramStart"/>
      <w:r>
        <w:rPr>
          <w:rStyle w:val="fio2"/>
        </w:rPr>
        <w:t>2</w:t>
      </w:r>
      <w:proofErr w:type="gramEnd"/>
      <w:r>
        <w:t>,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рассмотрев в открытом судебном заседании гражданское дело по иску управления Федеральной службы по надзору в сфере защиты прав потребителей и благополучия человека по</w:t>
      </w:r>
      <w:r>
        <w:rPr>
          <w:rStyle w:val="address2"/>
        </w:rPr>
        <w:t xml:space="preserve"> &lt;адрес&gt;</w:t>
      </w:r>
      <w:r>
        <w:t xml:space="preserve"> к обществу с ограниченной ответственностью «Призма» о запрете торговли табачной продукцией, 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center"/>
      </w:pPr>
      <w:r>
        <w:t>УСТАНОВИЛ: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proofErr w:type="gramStart"/>
      <w:r>
        <w:t>Управление Федеральной службы по надзору в сфере защиты прав потребителей и благополучия человека по</w:t>
      </w:r>
      <w:r>
        <w:rPr>
          <w:rStyle w:val="address2"/>
        </w:rPr>
        <w:t xml:space="preserve"> &lt;адрес&gt;</w:t>
      </w:r>
      <w:r>
        <w:t xml:space="preserve"> обратилось в суд с иском к обществу с ограниченной ответственностью «Призма» (далее - ООО «Призма») о признании действий общества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изделий, оказывающей вредное воздействие на благоприятную</w:t>
      </w:r>
      <w:proofErr w:type="gramEnd"/>
      <w:r>
        <w:t xml:space="preserve"> среду обитания человека противоправными; </w:t>
      </w:r>
      <w:proofErr w:type="gramStart"/>
      <w:r>
        <w:t>возложении</w:t>
      </w:r>
      <w:proofErr w:type="gramEnd"/>
      <w:r>
        <w:t xml:space="preserve"> обязанности ООО «Призма» не допускать нарушения существующего ограничения в сфере охраны здоровья граждан от воздействия окружающего табачного дыма и последствий потребления табака. В обоснование иска указало, что в управление поступили обращения потребителей по фактам нарушения в сфере охраны здоровья граждан от воздействия окружающего табачного дыма и последствий потребления табак</w:t>
      </w:r>
      <w:proofErr w:type="gramStart"/>
      <w:r>
        <w:t>а ООО</w:t>
      </w:r>
      <w:proofErr w:type="gramEnd"/>
      <w:r>
        <w:t xml:space="preserve"> «Призма» вследствие розничной торговли табачной продукцией и табачными изделиями при имеющемся запрете на розничную торговлю данной продукцией. По обращениям потребителей в отношении должностных лиц ООО «Призма» и юридического лиц</w:t>
      </w:r>
      <w:proofErr w:type="gramStart"/>
      <w:r>
        <w:t>а ООО</w:t>
      </w:r>
      <w:proofErr w:type="gramEnd"/>
      <w:r>
        <w:t xml:space="preserve"> «Призма» применялись меры административного воздействия по ч. 1 ст. 14.53 Кодекса Российской Федерации об административных правонарушениях. Вступивший в силу с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>ГГГ</w:t>
      </w:r>
      <w:r>
        <w:t xml:space="preserve"> Федеральный закон от </w:t>
      </w:r>
      <w:r>
        <w:rPr>
          <w:rStyle w:val="data2"/>
        </w:rPr>
        <w:t xml:space="preserve">ДД.ММ.ГГГГ </w:t>
      </w:r>
      <w:r>
        <w:t xml:space="preserve">№ 15-ФЗ «Об охране здоровья граждан от воздействия окружающего табачного дыма и последствий потребления табака» регулирует общественные отношения, возникающие в сфере охраны здоровья граждан от воздействия окружающего табачного дыма и последствий потребления табака. Согласно п. 2 ч. 7 ст. 19 названного Закона, запрещается розничная торговля табачной продукцией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услуг. </w:t>
      </w:r>
      <w:proofErr w:type="gramStart"/>
      <w:r>
        <w:t xml:space="preserve">МАДОУ </w:t>
      </w:r>
      <w:r>
        <w:rPr>
          <w:rStyle w:val="address2"/>
        </w:rPr>
        <w:t>&lt;адрес&gt;</w:t>
      </w:r>
      <w:r>
        <w:t xml:space="preserve"> «Детский сад № 13» расположенное по адресу: </w:t>
      </w:r>
      <w:r>
        <w:rPr>
          <w:rStyle w:val="address2"/>
        </w:rPr>
        <w:t>&lt;адрес&gt;</w:t>
      </w:r>
      <w:r>
        <w:t>, имеет лицензию на осуществление образовательной деятельности.</w:t>
      </w:r>
      <w:proofErr w:type="gramEnd"/>
      <w:r>
        <w:t xml:space="preserve"> В ходе проверки управлением установлено, что магазин ООО «Призма» расположен на расстоянии менее чем 100 метров от ближайшей точки (</w:t>
      </w:r>
      <w:r>
        <w:rPr>
          <w:rStyle w:val="address2"/>
        </w:rPr>
        <w:t>&lt;адрес&gt;</w:t>
      </w:r>
      <w:r>
        <w:t>), граничащей, с территорией, предназначенной для оказания образовательных услуг, т.е. указанного выше детского учреждения. Определить количество граждан-потребителей, пострадавших от противоправных действий ООО «Призма»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изделий, оказывающей вредное воздействие на благоприятную среду обитания человека, не представляется возможным.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При рассмотрении дела по существу представитель истца уточнил требования, согласно которым просил запретить ООО «Призма» розничную торговлю табачной продукцией в магазине, расположенном по адресу: </w:t>
      </w:r>
      <w:r>
        <w:rPr>
          <w:rStyle w:val="address2"/>
        </w:rPr>
        <w:t>&lt;адрес&gt;</w:t>
      </w:r>
      <w:r>
        <w:t>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Уточнения приняты судом к производству на основании устного определения.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В судебном заседании представитель управления Роспотребнадзора по</w:t>
      </w:r>
      <w:r>
        <w:rPr>
          <w:rStyle w:val="address2"/>
        </w:rPr>
        <w:t xml:space="preserve"> &lt;адрес&gt;</w:t>
      </w:r>
      <w:r>
        <w:t xml:space="preserve"> </w:t>
      </w:r>
      <w:r>
        <w:rPr>
          <w:rStyle w:val="fio2"/>
        </w:rPr>
        <w:t>ФИО</w:t>
      </w:r>
      <w:proofErr w:type="gramStart"/>
      <w:r>
        <w:rPr>
          <w:rStyle w:val="fio2"/>
        </w:rPr>
        <w:t>2</w:t>
      </w:r>
      <w:proofErr w:type="gramEnd"/>
      <w:r>
        <w:t>, исковые требования в уточненной форме поддержал в полном объеме, настаивает на их удовлетворении.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В судебное заседание представитель ответчика не явился, о месте и времени слушания дела общество извещено надлежащим образом, о причинах неявки не сообщили, с ходатайством об отложении судебного заседания не обращались.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Определением судебного заседания, дело, в соответствии со ст. 233 ГПК РФ, рассмотрено судом в порядке заочного производства, ввиду неявки в суд представителя ответчика.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proofErr w:type="gramStart"/>
      <w:r>
        <w:t>В соответствии с положениями п. 4 ст. 40, 46 Закона Российской Федерации «О защите прав потребителей», ч. 1 ст. 46 ГПК РФ орган исполнительной власти по контролю (надзору) в области защиты прав потребителей вправе обратиться в суд с заявлением в защиту прав потребителей, законных интересов неопределенного круга потребителей, о признании действий изготовителя (исполнителя, продавца, уполномоченной организации или уполномоченного индивидуального предпринимателя</w:t>
      </w:r>
      <w:proofErr w:type="gramEnd"/>
      <w:r>
        <w:t xml:space="preserve">, </w:t>
      </w:r>
      <w:r>
        <w:lastRenderedPageBreak/>
        <w:t xml:space="preserve">импортера) </w:t>
      </w:r>
      <w:proofErr w:type="gramStart"/>
      <w:r>
        <w:t>противоправными</w:t>
      </w:r>
      <w:proofErr w:type="gramEnd"/>
      <w:r>
        <w:t xml:space="preserve"> в отношении неопределенного круга потребителей и о прекращении этих действий.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Учитывая специфику настоящего дела, невозможность установления определенного круга лиц, права и интересы которых нарушены и могут быть нарушены в результате невыполнений требований действующего законодательства, суд приходит к выводу, что управление Роспотребнадзора по</w:t>
      </w:r>
      <w:r>
        <w:rPr>
          <w:rStyle w:val="address2"/>
        </w:rPr>
        <w:t xml:space="preserve"> &lt;адрес&gt;</w:t>
      </w:r>
      <w:r>
        <w:t xml:space="preserve"> вправе обратиться в суд с подобным иском.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В соответствии со ст. 4 Конституции РФ, Конституция Российской Федерации и федеральные законы имеют верховенство на всей территории Российской Федерации.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Как установлено ст. 15 Конституции Российской Федерации Конституция Российской Федерации имеет высшую силу, прямое действие и применяется на всей территории Российской Федерации. При этом</w:t>
      </w:r>
      <w:proofErr w:type="gramStart"/>
      <w:r>
        <w:t>,</w:t>
      </w:r>
      <w:proofErr w:type="gramEnd"/>
      <w:r>
        <w:t xml:space="preserve"> органы государственной власти, органы местного самоуправления, должностные лица, граждане и их объединения должны соблюдать Конституцию Российской Федерации и законы.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Согласно ст. 18 Конституции РФ права и свободы человекам и гражданина являются непосредственно действующими, они определяют смысл, содержание и применение законов, деятельность законодательной и исполнительности власти, местного самоуправления и обеспечиваются правосудием. 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В соответствии со ст. 42 Конституции РФ, каждый имеет право на благоприятную окружающую среду и на возмещение ущерба, причиненного его здоровью или имуществу экологическим правонарушением.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Следовательно, право человека на благоприятную окружающую среду включает в себя права на благоприятные условия труда, проживания, быта, отдыха, воспитания и обучения, на высокое качество и безопасность продуктов питания, изделий народного хозяйства, а также на природную среду.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Более того, право на благоприятную окружающую среду представляется одним из фундаментальных и всеобъемлющих прав человека и гражданина, затрагивающих основы его жизнедеятельности, связанные с поддержанием нормальных экологических, экономических и эстетических условий его жизни. 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Право на благоприятную окружающую среду - это возможность существовать при таком состоянии биосферы, которое обеспечивает устойчивое функционирование естественных экологических систем, природных и природно-антропогенных объектов (ст. 1 Федерального закона «Об охране окружающей среды») 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Статья 41 Конституции Российской Федерации гарантирует право человека и гражданина на охрану здоровья и медицинскую помощь.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Право человека и гражданина на охрану здоровья обеспечивается охраной окружающей среды, созданием благоприятных условий труда, быта, отдыха, воспитания и обучения, производством и реализацией доброкачественных продуктов питания, а также предоставлением населению доступной </w:t>
      </w:r>
      <w:proofErr w:type="gramStart"/>
      <w:r>
        <w:t>медико-социальной</w:t>
      </w:r>
      <w:proofErr w:type="gramEnd"/>
      <w:r>
        <w:t xml:space="preserve"> помощи. Реализация этого права осуществляется через обеспечение экологического благополучия, а также организацию и обеспечение государственной санитарно-эпидемиологической безопасности.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Положениями ч. 2 ст. 3 Гражданского Кодекса РФ определено, что гражданское законодательство состоит из настоящего Кодекса и принятых в соответствии с ним иных федеральных законов (далее - законы), регулирующих отношения, указанные в пунктах 1 и 2 ст. 2 настоящего Кодекса. 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Согласно требованиям ст. 3 Федерального закона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 xml:space="preserve">№ 7-ФЗ «Об охране окружающей среды» хозяйственная и иная деятельность юридических лиц, оказывающая воздействие на окружающую среду, должна осуществляться на основе принципов соблюдения права человека на благоприятную окружающую среду; охрана,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безопасности; презумпция экологической опасности планируемой хозяйственной и иной деятельности; допустимость воздействия хозяйственной и иной </w:t>
      </w:r>
      <w:proofErr w:type="gramStart"/>
      <w:r>
        <w:t>деятельности</w:t>
      </w:r>
      <w:proofErr w:type="gramEnd"/>
      <w:r>
        <w:t xml:space="preserve"> на природную среду исходя из требований в области охраны окружающей среды; ответственность за нарушение законодательства в области охраны окружающей среды.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В соответствии со ст. 8 Федерального закона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>№ 52-ФЗ «О санитарно-эпидемиологическом благополучии населения» граждане имеют право на благоприятную среду обитания, факторы которой не оказывают вредного воздействия на человека.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Как следует из Федерального закона № 51-ФЗ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 xml:space="preserve">Российская Федерация присоединилась к Рамочной конвенции ВОЗ по борьбе против табака. </w:t>
      </w:r>
      <w:proofErr w:type="gramStart"/>
      <w:r>
        <w:t xml:space="preserve">В преамбуле названной Конвенции перечисляются цели ее принятия, которые указывают на переполнение сторонами решимости уделять приоритетное внимание своему праву на защиту здоровья людей, проявляя глубокую обеспокоенность по поводу распространения курения и других видов употребления табака детьми и подростками во всем </w:t>
      </w:r>
      <w:r>
        <w:lastRenderedPageBreak/>
        <w:t>мире, особенно по поводу курения во все более раннем возрасте, напоминая также, что Конвенция по правам ребенка, принятая Генеральной Ассамблеей</w:t>
      </w:r>
      <w:proofErr w:type="gramEnd"/>
      <w:r>
        <w:t xml:space="preserve"> ООН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>ГГГ</w:t>
      </w:r>
      <w:r>
        <w:t>, предусматривает, что государства - участники этой Конвенции признают право ребенка на обладание наивысшим достижимым уровнем здоровья.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В этой связи в п. 2 ч. 7 ст. 19 Федерального закона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>№ 15-ФЗ «Об охране здоровья граждан от воздействия окружающего табачного дыма и последствий потребления табака» установлено, что запрещается розничная торговля табачной продукцией на расстоянии менее,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В силу ст. 1 Федерального закона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>№ 15-ФЗ «Об охране здоровья граждан от воздействия окружающего табачного дыма и последствий потребления табака» настоящий федеральный закон регулирует общественные отношения, возникающие в сфере охраны здоровья граждан от воздействия окружающего табачного дыма и последствий потребления табака.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В соответствии со ст. 2 Федерального закона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>№ 273-ФЗ «Об образовании в Российской Федерации» под образовательной организацией следует считать организацию, которая осуществляет образовательный процесс и имеет лицензию на право ведения образовательной деятельности.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Как установлено в судебном заседан</w:t>
      </w:r>
      <w:proofErr w:type="gramStart"/>
      <w:r>
        <w:t>ии ООО</w:t>
      </w:r>
      <w:proofErr w:type="gramEnd"/>
      <w:r>
        <w:t xml:space="preserve"> «Призма» зарегистрировано в установленном законом порядке в качестве юридического лица и осуществляет предпринимательскую деятельность, в магазине, расположенном по адресу: </w:t>
      </w:r>
      <w:r>
        <w:rPr>
          <w:rStyle w:val="address2"/>
        </w:rPr>
        <w:t>&lt;адрес&gt;</w:t>
      </w:r>
      <w:r>
        <w:t>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Согласно материалам дела муниципальное автономное дошкольное образовательное учреждения </w:t>
      </w:r>
      <w:r>
        <w:rPr>
          <w:rStyle w:val="address2"/>
        </w:rPr>
        <w:t>&lt;адрес&gt;</w:t>
      </w:r>
      <w:r>
        <w:t xml:space="preserve"> «Детский сад № 13» расположенный по адресу: </w:t>
      </w:r>
      <w:r>
        <w:rPr>
          <w:rStyle w:val="address2"/>
        </w:rPr>
        <w:t>&lt;адрес&gt;</w:t>
      </w:r>
      <w:r>
        <w:t xml:space="preserve">, имеет лицензию на осуществление образовательной деятельности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>№ 1657.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proofErr w:type="gramStart"/>
      <w:r>
        <w:t>В ходе проведенной управлением проверки в сфере охраны здоровья граждан от воздействия окружающего табачного дыма и последствий потребления табака выявлено, что магазин, в котором ответчиком осуществляется деятельность, в том числе, по розничной продаже табачной продукцией, расположен на расстоянии 37 метров от границы территории МАДОУ «Детский сад №13», что свидетельствует о несоблюдении ответчиком требований п. 2 ч. 7 ст. 19 Федерального</w:t>
      </w:r>
      <w:proofErr w:type="gramEnd"/>
      <w:r>
        <w:t xml:space="preserve"> Закона от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 xml:space="preserve">ГГГ </w:t>
      </w:r>
      <w:r>
        <w:t>№ 15-ФЗ «Об охране здоровья граждан от воздействия окружающего табачного дыма и последствий потребления табака».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Данное обстоятельство подтверждается имеющимися в материалах дела доказательствами.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Доказательств, опровергающих доказательства, представленные истцом, а также подтверждающие наличие иных обстоятельств, имеющих значение для дела, ответчиком суду не представлено.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В силу ст. 76 Закона № 7-ФЗ «Об охране окружающей среды» споры в области охраны окружающей среды разрешаются в судебном порядке в соответствии с действующим законодательством. 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В соответствии со ст. 12 ГК РФ защита гражданских прав осуществляется путем пресечения действий, нарушающих право или создающих угрозу его нарушения, иными способами, предусмотренными законом.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С учетом изложенного, суд приходит к выводу, что требованиями действующего законодательства установлен запрет на реализацию табачной продукции на расстоянии менее 100 метров от образовательных учреждений, однако ответчиком указанный запрет не соблюден, в связи с чем, суд полагает, что требования истца по рассматриваемому заявлению правомерны, и подлежат удовлетворению в полном объеме.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proofErr w:type="gramStart"/>
      <w:r>
        <w:t>При этом суд учитывает, что несоблюдение требований об охране здоровья граждан от воздействия окружающего табачного дыма и последствий потребления табака, создает антисоциальную пропаганду употребления табачной продукции, негативно отражается на нравственном развитии и здоровье несовершеннолетних, ориентируя их на употребление подобной продукции, может причинить вред жизни и здоровью людей, тогда как их безопасность гарантирована Конституцией РФ и находится под защитой государства.</w:t>
      </w:r>
      <w:proofErr w:type="gramEnd"/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На основании </w:t>
      </w:r>
      <w:proofErr w:type="gramStart"/>
      <w:r>
        <w:t>изложенного</w:t>
      </w:r>
      <w:proofErr w:type="gramEnd"/>
      <w:r>
        <w:t xml:space="preserve">, руководствуясь </w:t>
      </w:r>
      <w:proofErr w:type="spellStart"/>
      <w:r>
        <w:t>ст.ст</w:t>
      </w:r>
      <w:proofErr w:type="spellEnd"/>
      <w:r>
        <w:t>. 194-199, 233 ГПК РФ, суд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center"/>
      </w:pPr>
      <w:r>
        <w:t>РЕШИЛ: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Исковые требования управления Федеральной службы по надзору в сфере защиты прав потребителей и благополучия человека по</w:t>
      </w:r>
      <w:r>
        <w:rPr>
          <w:rStyle w:val="address2"/>
        </w:rPr>
        <w:t xml:space="preserve"> &lt;адрес&gt;</w:t>
      </w:r>
      <w:r>
        <w:t xml:space="preserve"> к обществу с ограниченной ответственностью «Призма» о запрете торговли табачной продукцией – удовлетворить.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Запретить обществу с ограниченной ответственностью «Призма» розничную торговлю табачной продукцией в магазине, расположенном по адресу: </w:t>
      </w:r>
      <w:r>
        <w:rPr>
          <w:rStyle w:val="address2"/>
        </w:rPr>
        <w:t>&lt;адрес&gt;</w:t>
      </w:r>
      <w:r>
        <w:t>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>Ответчик вправе подать в суд, принявший заочное решение заявление об отмене этого решения суда в течение семи дней со дня вручения ему копии этого решения.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lastRenderedPageBreak/>
        <w:t xml:space="preserve">Заочное решение может быть обжаловано </w:t>
      </w:r>
      <w:proofErr w:type="gramStart"/>
      <w:r>
        <w:t>в апелляционном порядке в</w:t>
      </w:r>
      <w:r>
        <w:rPr>
          <w:rStyle w:val="address2"/>
        </w:rPr>
        <w:t xml:space="preserve"> &lt;адрес&gt;</w:t>
      </w:r>
      <w:r>
        <w:t>вой суд в течение месяца по истечении срока подачи ответчиком заявления об отмене</w:t>
      </w:r>
      <w:proofErr w:type="gramEnd"/>
      <w:r>
        <w:t xml:space="preserve"> заочного решения через Железнодорожный районный суд </w:t>
      </w:r>
      <w:r>
        <w:rPr>
          <w:rStyle w:val="address2"/>
        </w:rPr>
        <w:t>&lt;адрес&gt;</w:t>
      </w:r>
      <w:r>
        <w:t>, а если такое заявление подано – в течение месяца со дня вынесения определения суда об отказе в удовлетворении этого заявления.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Судья /подпись/ Е.В. </w:t>
      </w:r>
      <w:proofErr w:type="spellStart"/>
      <w:r>
        <w:t>Федореев</w:t>
      </w:r>
      <w:proofErr w:type="spellEnd"/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Заочное решение в окончательной форме принято </w:t>
      </w:r>
      <w:r>
        <w:rPr>
          <w:rStyle w:val="data2"/>
        </w:rPr>
        <w:t>ДД.ММ</w:t>
      </w:r>
      <w:proofErr w:type="gramStart"/>
      <w:r>
        <w:rPr>
          <w:rStyle w:val="data2"/>
        </w:rPr>
        <w:t>.Г</w:t>
      </w:r>
      <w:proofErr w:type="gramEnd"/>
      <w:r>
        <w:rPr>
          <w:rStyle w:val="data2"/>
        </w:rPr>
        <w:t>ГГГ</w:t>
      </w:r>
      <w:r>
        <w:t>.</w:t>
      </w:r>
    </w:p>
    <w:p w:rsidR="00D73D49" w:rsidRDefault="00D73D49" w:rsidP="00D73D49">
      <w:pPr>
        <w:pStyle w:val="a3"/>
        <w:spacing w:before="0" w:beforeAutospacing="0" w:after="0" w:afterAutospacing="0"/>
        <w:ind w:firstLine="720"/>
        <w:jc w:val="both"/>
      </w:pPr>
      <w:r>
        <w:t xml:space="preserve">Судья /подпись/ Е.В. </w:t>
      </w:r>
      <w:proofErr w:type="spellStart"/>
      <w:r>
        <w:t>Федореев</w:t>
      </w:r>
      <w:proofErr w:type="spellEnd"/>
    </w:p>
    <w:p w:rsidR="00654065" w:rsidRDefault="00654065" w:rsidP="00D73D49">
      <w:pPr>
        <w:spacing w:after="0" w:line="240" w:lineRule="auto"/>
      </w:pPr>
    </w:p>
    <w:sectPr w:rsidR="00654065" w:rsidSect="00D73D49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49"/>
    <w:rsid w:val="00654065"/>
    <w:rsid w:val="009C135D"/>
    <w:rsid w:val="00D7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D73D49"/>
  </w:style>
  <w:style w:type="character" w:customStyle="1" w:styleId="fio2">
    <w:name w:val="fio2"/>
    <w:basedOn w:val="a0"/>
    <w:rsid w:val="00D73D49"/>
  </w:style>
  <w:style w:type="character" w:customStyle="1" w:styleId="data2">
    <w:name w:val="data2"/>
    <w:basedOn w:val="a0"/>
    <w:rsid w:val="00D73D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D73D49"/>
  </w:style>
  <w:style w:type="character" w:customStyle="1" w:styleId="fio2">
    <w:name w:val="fio2"/>
    <w:basedOn w:val="a0"/>
    <w:rsid w:val="00D73D49"/>
  </w:style>
  <w:style w:type="character" w:customStyle="1" w:styleId="data2">
    <w:name w:val="data2"/>
    <w:basedOn w:val="a0"/>
    <w:rsid w:val="00D73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Юрьевич Муркаев</dc:creator>
  <cp:keywords/>
  <dc:description/>
  <cp:lastModifiedBy>Мария Михайловна Макарова</cp:lastModifiedBy>
  <cp:revision>2</cp:revision>
  <dcterms:created xsi:type="dcterms:W3CDTF">2016-02-01T03:00:00Z</dcterms:created>
  <dcterms:modified xsi:type="dcterms:W3CDTF">2016-02-17T23:57:00Z</dcterms:modified>
</cp:coreProperties>
</file>