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C28" w:rsidRPr="00370C28" w:rsidRDefault="00370C28">
      <w:pPr>
        <w:pStyle w:val="ConsPlusTitlePage"/>
      </w:pPr>
      <w:r w:rsidRPr="00370C28">
        <w:br/>
      </w:r>
    </w:p>
    <w:p w:rsidR="00370C28" w:rsidRPr="00370C28" w:rsidRDefault="00370C28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70C28" w:rsidRPr="00370C2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0C28" w:rsidRPr="00370C28" w:rsidRDefault="00370C28">
            <w:pPr>
              <w:pStyle w:val="ConsPlusNormal"/>
            </w:pPr>
            <w:r w:rsidRPr="00370C28">
              <w:t>31 декабря 1999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0C28" w:rsidRPr="00370C28" w:rsidRDefault="00370C28">
            <w:pPr>
              <w:pStyle w:val="ConsPlusNormal"/>
              <w:jc w:val="right"/>
            </w:pPr>
            <w:r w:rsidRPr="00370C28">
              <w:t>N 51-ОЗ</w:t>
            </w:r>
          </w:p>
        </w:tc>
      </w:tr>
    </w:tbl>
    <w:p w:rsidR="00370C28" w:rsidRPr="00370C28" w:rsidRDefault="00370C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СВЕРДЛОВСКАЯ ОБЛАСТЬ</w:t>
      </w:r>
    </w:p>
    <w:p w:rsidR="00370C28" w:rsidRPr="00370C28" w:rsidRDefault="00370C28">
      <w:pPr>
        <w:pStyle w:val="ConsPlusTitle"/>
        <w:jc w:val="center"/>
      </w:pPr>
    </w:p>
    <w:p w:rsidR="00370C28" w:rsidRPr="00370C28" w:rsidRDefault="00370C28">
      <w:pPr>
        <w:pStyle w:val="ConsPlusTitle"/>
        <w:jc w:val="center"/>
      </w:pPr>
      <w:r w:rsidRPr="00370C28">
        <w:t>ОБЛАСТНОЙ ЗАКОН</w:t>
      </w:r>
    </w:p>
    <w:p w:rsidR="00370C28" w:rsidRPr="00370C28" w:rsidRDefault="00370C28">
      <w:pPr>
        <w:pStyle w:val="ConsPlusTitle"/>
        <w:jc w:val="center"/>
      </w:pPr>
    </w:p>
    <w:p w:rsidR="00370C28" w:rsidRPr="00370C28" w:rsidRDefault="00370C28">
      <w:pPr>
        <w:pStyle w:val="ConsPlusTitle"/>
        <w:jc w:val="center"/>
      </w:pPr>
      <w:r w:rsidRPr="00370C28">
        <w:t>О ТУРИЗМЕ И ТУРИСТСКОЙ ДЕЯТЕЛЬНОСТИ В СВЕРДЛОВСКОЙ ОБЛАСТИ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jc w:val="right"/>
      </w:pPr>
      <w:r w:rsidRPr="00370C28">
        <w:t>Принят Областной Думой</w:t>
      </w:r>
    </w:p>
    <w:p w:rsidR="00370C28" w:rsidRPr="00370C28" w:rsidRDefault="00370C28">
      <w:pPr>
        <w:pStyle w:val="ConsPlusNormal"/>
        <w:jc w:val="right"/>
      </w:pPr>
      <w:r w:rsidRPr="00370C28">
        <w:t>Законодательного Собрания</w:t>
      </w:r>
    </w:p>
    <w:p w:rsidR="00370C28" w:rsidRPr="00370C28" w:rsidRDefault="00370C28">
      <w:pPr>
        <w:pStyle w:val="ConsPlusNormal"/>
        <w:jc w:val="right"/>
      </w:pPr>
      <w:r w:rsidRPr="00370C28">
        <w:t>Свердловской области</w:t>
      </w:r>
    </w:p>
    <w:p w:rsidR="00370C28" w:rsidRPr="00370C28" w:rsidRDefault="00370C28">
      <w:pPr>
        <w:pStyle w:val="ConsPlusNormal"/>
        <w:jc w:val="right"/>
      </w:pPr>
      <w:r w:rsidRPr="00370C28">
        <w:t>7 декабря 1999 года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jc w:val="right"/>
      </w:pPr>
      <w:r w:rsidRPr="00370C28">
        <w:t>Одобрен Палатой Представителей</w:t>
      </w:r>
    </w:p>
    <w:p w:rsidR="00370C28" w:rsidRPr="00370C28" w:rsidRDefault="00370C28">
      <w:pPr>
        <w:pStyle w:val="ConsPlusNormal"/>
        <w:jc w:val="right"/>
      </w:pPr>
      <w:r w:rsidRPr="00370C28">
        <w:t>Законодательного Собрания</w:t>
      </w:r>
    </w:p>
    <w:p w:rsidR="00370C28" w:rsidRPr="00370C28" w:rsidRDefault="00370C28">
      <w:pPr>
        <w:pStyle w:val="ConsPlusNormal"/>
        <w:jc w:val="right"/>
      </w:pPr>
      <w:r w:rsidRPr="00370C28">
        <w:t>Свердловской области</w:t>
      </w:r>
    </w:p>
    <w:p w:rsidR="00370C28" w:rsidRPr="00370C28" w:rsidRDefault="00370C28">
      <w:pPr>
        <w:pStyle w:val="ConsPlusNormal"/>
        <w:jc w:val="right"/>
      </w:pPr>
      <w:r w:rsidRPr="00370C28">
        <w:t>24 декабря 1999 года</w:t>
      </w:r>
    </w:p>
    <w:p w:rsidR="00370C28" w:rsidRPr="00370C28" w:rsidRDefault="00370C28">
      <w:pPr>
        <w:pStyle w:val="ConsPlusNormal"/>
        <w:jc w:val="center"/>
      </w:pPr>
      <w:bookmarkStart w:id="0" w:name="_GoBack"/>
      <w:bookmarkEnd w:id="0"/>
      <w:r w:rsidRPr="00370C28">
        <w:t xml:space="preserve"> (в ред. Законов Свердловской области</w:t>
      </w:r>
    </w:p>
    <w:p w:rsidR="00370C28" w:rsidRPr="00370C28" w:rsidRDefault="00370C28">
      <w:pPr>
        <w:pStyle w:val="ConsPlusNormal"/>
        <w:jc w:val="center"/>
      </w:pPr>
      <w:r w:rsidRPr="00370C28">
        <w:t xml:space="preserve">от 17.04.2001 </w:t>
      </w:r>
      <w:hyperlink r:id="rId5" w:history="1">
        <w:r w:rsidRPr="00370C28">
          <w:t>N 35-ОЗ</w:t>
        </w:r>
      </w:hyperlink>
      <w:r w:rsidRPr="00370C28">
        <w:t xml:space="preserve">, от 10.12.2005 </w:t>
      </w:r>
      <w:hyperlink r:id="rId6" w:history="1">
        <w:r w:rsidRPr="00370C28">
          <w:t>N 114-ОЗ</w:t>
        </w:r>
      </w:hyperlink>
      <w:r w:rsidRPr="00370C28">
        <w:t>,</w:t>
      </w:r>
    </w:p>
    <w:p w:rsidR="00370C28" w:rsidRPr="00370C28" w:rsidRDefault="00370C28">
      <w:pPr>
        <w:pStyle w:val="ConsPlusNormal"/>
        <w:jc w:val="center"/>
      </w:pPr>
      <w:r w:rsidRPr="00370C28">
        <w:t xml:space="preserve">от 12.07.2007 </w:t>
      </w:r>
      <w:hyperlink r:id="rId7" w:history="1">
        <w:r w:rsidRPr="00370C28">
          <w:t>N 75-ОЗ</w:t>
        </w:r>
      </w:hyperlink>
      <w:r w:rsidRPr="00370C28">
        <w:t xml:space="preserve">, от 19.12.2008 </w:t>
      </w:r>
      <w:hyperlink r:id="rId8" w:history="1">
        <w:r w:rsidRPr="00370C28">
          <w:t>N 121-ОЗ</w:t>
        </w:r>
      </w:hyperlink>
      <w:r w:rsidRPr="00370C28">
        <w:t>,</w:t>
      </w:r>
    </w:p>
    <w:p w:rsidR="00370C28" w:rsidRPr="00370C28" w:rsidRDefault="00370C28">
      <w:pPr>
        <w:pStyle w:val="ConsPlusNormal"/>
        <w:jc w:val="center"/>
      </w:pPr>
      <w:r w:rsidRPr="00370C28">
        <w:t xml:space="preserve">от 20.02.2009 </w:t>
      </w:r>
      <w:hyperlink r:id="rId9" w:history="1">
        <w:r w:rsidRPr="00370C28">
          <w:t>N 10-ОЗ</w:t>
        </w:r>
      </w:hyperlink>
      <w:r w:rsidRPr="00370C28">
        <w:t xml:space="preserve">, от 23.05.2011 </w:t>
      </w:r>
      <w:hyperlink r:id="rId10" w:history="1">
        <w:r w:rsidRPr="00370C28">
          <w:t>N 30-ОЗ</w:t>
        </w:r>
      </w:hyperlink>
      <w:r w:rsidRPr="00370C28">
        <w:t>,</w:t>
      </w:r>
    </w:p>
    <w:p w:rsidR="00370C28" w:rsidRPr="00370C28" w:rsidRDefault="00370C28">
      <w:pPr>
        <w:pStyle w:val="ConsPlusNormal"/>
        <w:jc w:val="center"/>
      </w:pPr>
      <w:r w:rsidRPr="00370C28">
        <w:t xml:space="preserve">от 17.10.2013 </w:t>
      </w:r>
      <w:hyperlink r:id="rId11" w:history="1">
        <w:r w:rsidRPr="00370C28">
          <w:t>N 97-ОЗ</w:t>
        </w:r>
      </w:hyperlink>
      <w:r w:rsidRPr="00370C28">
        <w:t>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1. ОБЩИЕ ПОЛОЖЕНИЯ</w:t>
      </w:r>
    </w:p>
    <w:p w:rsidR="00370C28" w:rsidRPr="00370C28" w:rsidRDefault="00370C28">
      <w:pPr>
        <w:pStyle w:val="ConsPlusNormal"/>
        <w:jc w:val="center"/>
      </w:pPr>
      <w:r w:rsidRPr="00370C28">
        <w:t xml:space="preserve">(в ред. </w:t>
      </w:r>
      <w:hyperlink r:id="rId12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1. Отношения, регулируемые настоящим Областным законом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Настоящий Областной закон в соответствии с федеральным </w:t>
      </w:r>
      <w:hyperlink r:id="rId13" w:history="1">
        <w:r w:rsidRPr="00370C28">
          <w:t>законодательством</w:t>
        </w:r>
      </w:hyperlink>
      <w:r w:rsidRPr="00370C28">
        <w:t xml:space="preserve"> регулирует отношения, связанные с осуществлением туристской деятельности на территории Свердловской области.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2. Основные понятия, применяемые в настоящем Областном законе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В настоящем Областном законе применяются следующие основные понятия: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туризм - временные выезды (путешествия) граждан Российской Федерации, иностранных граждан и лиц без гражданства (далее - лица) с постоянного места жительства в лечебно-оздоровительных, рекреационных, познавательных, физкультурно-спортивных, профессионально-деловых, религиозных и иных целях без занятия деятельностью, связанной с получением дохода от источников в стране (месте) временного пребывания;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туристская деятельность - туроператорская и турагентская деятельность, а также иная деятельность по организации путешествий;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туризм внутренний - туризм в пределах территории Российской Федерации лиц, постоянно проживающих в Российской Федерации;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4) туризм выездной - туризм лиц, постоянно проживающих в Российской Федерации, в другую страну;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5) туризм въездной - туризм в пределах территории Российской Федерации лиц, не проживающих постоянно в Российской Федерации;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6) туризм социальный - туризм, полностью или частично осуществляемый за счет бюджетных средств, средств государственных внебюджетных фондов (в том числе средств, </w:t>
      </w:r>
      <w:r w:rsidRPr="00370C28">
        <w:lastRenderedPageBreak/>
        <w:t>выделяемых в рамках государственной социальной помощи), а также средств работодателей;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7) туризм самодеятельный - туризм, организуемый туристами самостоятельно;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8) турист - лицо, посещающее страну (место) временного пребывания в лечебно-оздоровительных, рекреационных, познавательных, физкультурно-спортивных, профессионально-деловых, религиозных и иных целях без занятия деятельностью, связанной с получением дохода от источников в стране (месте) временного пребывания, на период от 24 часов до 6 месяцев подряд или осуществляющее не менее одной ночевки в стране (месте) временного пребывания;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9) туристские ресурсы - природные, исторические, социально-культурные объекты, включающие объекты туристского показа, а также иные объекты, способные удовлетворить духовные и иные потребности туристов, содействовать поддержанию их жизнедеятельности, восстановлению и развитию их физических сил;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10) туристская индустрия - совокупность гостиниц и иных средств размещения, средств транспорта, объектов санаторно-курортного лечения и отдыха, объектов общественного питания, объектов и средств развлечения, объектов познавательного, делового, лечебно-оздоровительного, физкультурно-спортивного и иного назначения, организаций, осуществляющих туроператорскую и турагентскую деятельность, операторов туристских информационных систем, а также организаций, предоставляющих услуги экскурсоводов (гидов), гидов-переводчиков и инструкторов-проводников;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11) туристский продукт -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12) туроператор - юридическое лицо, осуществляющее деятельность по формированию, продвижению и реализации туристского продукта;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13) </w:t>
      </w:r>
      <w:proofErr w:type="spellStart"/>
      <w:r w:rsidRPr="00370C28">
        <w:t>турагент</w:t>
      </w:r>
      <w:proofErr w:type="spellEnd"/>
      <w:r w:rsidRPr="00370C28">
        <w:t xml:space="preserve"> - юридическое лицо или индивидуальный предприниматель, осуществляющие деятельность по продвижению и реализации туристского продукта.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3. Принципы государственного регулирования туристской деятельности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Принципами государственного регулирования туристской деятельности в соответствии с федеральным законом являются: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содействие туристской деятельности и создание благоприятных условий для ее развития;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определение и поддержание приоритетных направлений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формирование представления о Российской Федерации как стране, благоприятной для туризма;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4) осуществление поддержки и защиты российских туристов, туроператоров, </w:t>
      </w:r>
      <w:proofErr w:type="spellStart"/>
      <w:r w:rsidRPr="00370C28">
        <w:t>турагентов</w:t>
      </w:r>
      <w:proofErr w:type="spellEnd"/>
      <w:r w:rsidRPr="00370C28">
        <w:t xml:space="preserve"> и их объединений.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4. Цели государственного регулирования туристской деятельности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Основными целями государственного регулирования туристской деятельности в соответствии с федеральным законом являются: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обеспечение права граждан на отдых, свободу передвижения и иных прав при совершении путешествий;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охрана окружающей среды;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14" w:history="1">
        <w:r w:rsidRPr="00370C28">
          <w:t>Закона</w:t>
        </w:r>
      </w:hyperlink>
      <w:r w:rsidRPr="00370C28">
        <w:t xml:space="preserve"> Свердловской области от 20.02.2009 N 10-ОЗ)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создание условий для деятельности, направленной на воспитание, образование и оздоровление туристов;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4) развитие туристской индустрии, обеспечивающей потребности граждан при совершении путешествий, создание новых рабочих мест, увеличение доходов государства и граждан Российской Федерации, развитие международных контактов, сохранение объектов туристского показа, рациональное использование природного и культурного наследия.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5. Приоритетные направления государственного регулирования туристской деятельности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Приоритетными направлениями государственного регулирования туристской деятельности в соответствии с федеральным законом являются поддержка и развитие внутреннего, въездного, социального и самодеятельного туризма.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Title"/>
        <w:jc w:val="center"/>
      </w:pPr>
      <w:r w:rsidRPr="00370C28">
        <w:t>Глава 2. ПОЛНОМОЧИЯ ОРГАНОВ ГОСУДАРСТВЕННОЙ ВЛАСТИ</w:t>
      </w:r>
    </w:p>
    <w:p w:rsidR="00370C28" w:rsidRPr="00370C28" w:rsidRDefault="00370C28">
      <w:pPr>
        <w:pStyle w:val="ConsPlusTitle"/>
        <w:jc w:val="center"/>
      </w:pPr>
      <w:r w:rsidRPr="00370C28">
        <w:t>СВЕРДЛОВСКОЙ ОБЛАСТИ И ДЕЯТЕЛЬНОСТЬ</w:t>
      </w:r>
    </w:p>
    <w:p w:rsidR="00370C28" w:rsidRPr="00370C28" w:rsidRDefault="00370C28">
      <w:pPr>
        <w:pStyle w:val="ConsPlusTitle"/>
        <w:jc w:val="center"/>
      </w:pPr>
      <w:r w:rsidRPr="00370C28">
        <w:t>ОРГАНОВ МЕСТНОГО САМОУПРАВЛЕНИЯ МУНИЦИПАЛЬНЫХ ОБРАЗОВАНИЙ,</w:t>
      </w:r>
    </w:p>
    <w:p w:rsidR="00370C28" w:rsidRPr="00370C28" w:rsidRDefault="00370C28">
      <w:pPr>
        <w:pStyle w:val="ConsPlusTitle"/>
        <w:jc w:val="center"/>
      </w:pPr>
      <w:r w:rsidRPr="00370C28">
        <w:t>РАСПОЛОЖЕННЫХ НА ТЕРРИТОРИИ СВЕРДЛОВСКОЙ ОБЛАСТИ,</w:t>
      </w:r>
    </w:p>
    <w:p w:rsidR="00370C28" w:rsidRPr="00370C28" w:rsidRDefault="00370C28">
      <w:pPr>
        <w:pStyle w:val="ConsPlusTitle"/>
        <w:jc w:val="center"/>
      </w:pPr>
      <w:r w:rsidRPr="00370C28">
        <w:t>В СФЕРЕ ТУРИЗМА И ТУРИСТСКОЙ ДЕЯТЕЛЬНОСТИ</w:t>
      </w:r>
    </w:p>
    <w:p w:rsidR="00370C28" w:rsidRPr="00370C28" w:rsidRDefault="00370C28">
      <w:pPr>
        <w:pStyle w:val="ConsPlusNormal"/>
        <w:jc w:val="center"/>
      </w:pPr>
      <w:r w:rsidRPr="00370C28">
        <w:t xml:space="preserve">(в ред. </w:t>
      </w:r>
      <w:hyperlink r:id="rId15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8. Полномочия высших органов государственной власти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Законодательное Собрание Свердловской области: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принимает областные законы, регулирующие отношения в сфере туризма и туристской деятельности в Свердловской области;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16" w:history="1">
        <w:r w:rsidRPr="00370C28">
          <w:t>Закона</w:t>
        </w:r>
      </w:hyperlink>
      <w:r w:rsidRPr="00370C28">
        <w:t xml:space="preserve"> Свердловской области от 23.05.2011 N 30-ОЗ)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осуществляет контроль за соблюдением и исполнением областных законов, регулирующих отношения в сфере туризма и туристской деятельности;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17" w:history="1">
        <w:r w:rsidRPr="00370C28">
          <w:t>Закона</w:t>
        </w:r>
      </w:hyperlink>
      <w:r w:rsidRPr="00370C28">
        <w:t xml:space="preserve"> Свердловской области от 23.05.2011 N 30-ОЗ)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заслушивает Правительство Свердловской области об исполнении областных законов, регулирующих отношения в сфере туризма и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4) осуществляет иные полномочия в сфере регулирования туризма и туристской деятельности в соответствии с федеральным и областным законодательством.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Губернатор Свердловской области: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определяет основные направления политики в сфере туризма и туристской деятельности в Свердловской области;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заслушивает отчеты Правительства Свердловской области и уполномоченного исполнительного органа государственной власти Свердловской области в сфере туризма и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осуществляет иные полномочия в сфере туризма и туристской деятельности в соответствии с федеральным и областным законодательством.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3. Правительство Свердловской области: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организует исполнение законодательства Свердловской области о туризме и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2) утратил силу. - </w:t>
      </w:r>
      <w:hyperlink r:id="rId18" w:history="1">
        <w:r w:rsidRPr="00370C28">
          <w:t>Закон</w:t>
        </w:r>
      </w:hyperlink>
      <w:r w:rsidRPr="00370C28">
        <w:t xml:space="preserve"> Свердловской области от 10.12.2005 N 114-ОЗ;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3) устанавливает правила пользования туристскими ресурсами Свердловской области, объектами туристского показа и объектами туристской индустрии Свердловской области;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4) устанавливает формы и размеры платы за пользование туристскими ресурсами в соответствии с действующим законодательством;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5) утратил силу. - </w:t>
      </w:r>
      <w:hyperlink r:id="rId19" w:history="1">
        <w:r w:rsidRPr="00370C28">
          <w:t>Закон</w:t>
        </w:r>
      </w:hyperlink>
      <w:r w:rsidRPr="00370C28">
        <w:t xml:space="preserve"> Свердловской области от 19.12.2008 N 121-ОЗ;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6) осуществляет иные полномочия в сфере туризма и туристской деятельности в соответствии с федеральным и областным законодательством.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9. Полномочия уполномоченного исполнительного органа государственной власти Свердловской области в сфере туризма и туристской деятельности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Уполномоченный исполнительный орган государственной власти Свердловской области в сфере туризма и туристской деятельности: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1) утратил силу. - </w:t>
      </w:r>
      <w:hyperlink r:id="rId20" w:history="1">
        <w:r w:rsidRPr="00370C28">
          <w:t>Закон</w:t>
        </w:r>
      </w:hyperlink>
      <w:r w:rsidRPr="00370C28">
        <w:t xml:space="preserve"> Свердловской области от 12.07.2007 N 75-ОЗ;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2) утратил силу. - </w:t>
      </w:r>
      <w:hyperlink r:id="rId21" w:history="1">
        <w:r w:rsidRPr="00370C28">
          <w:t>Закон</w:t>
        </w:r>
      </w:hyperlink>
      <w:r w:rsidRPr="00370C28">
        <w:t xml:space="preserve"> Свердловской области от 12.07.2007 N 75-ОЗ;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3) утратил силу. - </w:t>
      </w:r>
      <w:hyperlink r:id="rId22" w:history="1">
        <w:r w:rsidRPr="00370C28">
          <w:t>Закон</w:t>
        </w:r>
      </w:hyperlink>
      <w:r w:rsidRPr="00370C28">
        <w:t xml:space="preserve"> Свердловской области от 12.07.2007 N 75-ОЗ;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4) ведет учет и мониторинг туристских ресурсов, осуществляет государственный контроль за </w:t>
      </w:r>
      <w:r w:rsidRPr="00370C28">
        <w:lastRenderedPageBreak/>
        <w:t>их рациональным использованием, сохранением и восстановлением;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5) контролирует исполнение областного законодательства, регулирующего туристскую деятельность;</w:t>
      </w:r>
    </w:p>
    <w:p w:rsidR="00370C28" w:rsidRPr="00370C28" w:rsidRDefault="00370C28">
      <w:pPr>
        <w:pStyle w:val="ConsPlusNormal"/>
        <w:jc w:val="both"/>
      </w:pPr>
      <w:r w:rsidRPr="00370C28">
        <w:t xml:space="preserve">(подп. 5 в ред. </w:t>
      </w:r>
      <w:hyperlink r:id="rId23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6) утратил силу. - </w:t>
      </w:r>
      <w:hyperlink r:id="rId24" w:history="1">
        <w:r w:rsidRPr="00370C28">
          <w:t>Закон</w:t>
        </w:r>
      </w:hyperlink>
      <w:r w:rsidRPr="00370C28">
        <w:t xml:space="preserve"> Свердловской области от 12.07.2007 N 75-ОЗ;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7) содействует взаимодействию туроператоров и </w:t>
      </w:r>
      <w:proofErr w:type="spellStart"/>
      <w:r w:rsidRPr="00370C28">
        <w:t>турагентов</w:t>
      </w:r>
      <w:proofErr w:type="spellEnd"/>
      <w:r w:rsidRPr="00370C28">
        <w:t>, действующих на территории Свердловской области, с федеральными и областными органами государственной власти, органами местного самоуправления муниципальных образований и общественными объединениями;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25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8) координирует свою деятельность с иными органами государственной власти Российской Федерации и исполнительными органами государственной власти Свердловской области, исполнительными органами местного самоуправления муниципальных образований в сфере туризма и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9) осуществляет межотраслевую и отраслевую координацию по вопросам туризма, туристской деятельности, отдыха и оздоровления граждан, проживающих на территории Свердловской области;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10) совместно с уполномоченными исполнительными органами государственной власти Свердловской области в сфере образования, физической культуры и спорта, санаторно-курортного дела определяет политику в образовательной и научной деятельности в сфере туризма;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11) организует подготовку и дополнительное профессиональное образование кадров для туристской индустрии;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26" w:history="1">
        <w:r w:rsidRPr="00370C28">
          <w:t>Закона</w:t>
        </w:r>
      </w:hyperlink>
      <w:r w:rsidRPr="00370C28">
        <w:t xml:space="preserve"> Свердловской области от 17.10.2013 N 97-ОЗ)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12) содействует проведению научных исследований в сфере туризма и туристской деятельности по вопросам анализа и прогнозирования развития туристского рынка, оценки влияния туризма на социально-экономические процессы в Свердловской области, способствует их практическому применению;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13) способствует участию туроператоров и </w:t>
      </w:r>
      <w:proofErr w:type="spellStart"/>
      <w:r w:rsidRPr="00370C28">
        <w:t>турагентов</w:t>
      </w:r>
      <w:proofErr w:type="spellEnd"/>
      <w:r w:rsidRPr="00370C28">
        <w:t>, действующих на территории Свердловской области, в международных и межрегиональных туристских выставках-ярмарках с целью продвижения туристского продукта Свердловской области на российский и международный туристский рынок;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27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14) осуществляет международное сотрудничество в сфере туризма и туристской деятельности;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15) представляет по поручению Правительства Свердловской области интересы Свердловской области в международных организациях в сфере туризма;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28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16) участвует совместно с уполномоченным исполнительным органом государственной власти по здравоохранению и уполномоченным исполнительным органом государственной власти по управлению санаторно-курортными и оздоровительными организациями Свердловской области в разработке мероприятий по улучшению санитарно-гигиенического состояния туристских центров;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17) осуществляет иные полномочия в сфере туризма и туристской деятельности в соответствии с федеральным и областным законодательством.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10. Деятельность органов местного самоуправления муниципальных образований, расположенных на территории Свердловской области, в сфере туризма и туристской деятельности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(в ред. </w:t>
      </w:r>
      <w:hyperlink r:id="rId29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Органы местного самоуправления муниципальных образований, расположенных на территории Свердловской области, осуществляют деятельность в сфере туризма и туристской деятельности в порядке, установленном законодательством Российской Федерации.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3. ОБЪЕДИНЕНИЯ ТУРОПЕРАТОРОВ И ТУРАГЕНТОВ,</w:t>
      </w:r>
    </w:p>
    <w:p w:rsidR="00370C28" w:rsidRPr="00370C28" w:rsidRDefault="00370C28">
      <w:pPr>
        <w:pStyle w:val="ConsPlusTitle"/>
        <w:jc w:val="center"/>
      </w:pPr>
      <w:r w:rsidRPr="00370C28">
        <w:lastRenderedPageBreak/>
        <w:t>ОБЪЕДИНЕНИЯ ТУРИСТОВ</w:t>
      </w:r>
    </w:p>
    <w:p w:rsidR="00370C28" w:rsidRPr="00370C28" w:rsidRDefault="00370C28">
      <w:pPr>
        <w:pStyle w:val="ConsPlusNormal"/>
        <w:jc w:val="center"/>
      </w:pPr>
      <w:r w:rsidRPr="00370C28">
        <w:t xml:space="preserve">(в ред. </w:t>
      </w:r>
      <w:hyperlink r:id="rId30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11. Объединения туроператоров и </w:t>
      </w:r>
      <w:proofErr w:type="spellStart"/>
      <w:r w:rsidRPr="00370C28">
        <w:t>турагентов</w:t>
      </w:r>
      <w:proofErr w:type="spellEnd"/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Туроператоры и </w:t>
      </w:r>
      <w:proofErr w:type="spellStart"/>
      <w:r w:rsidRPr="00370C28">
        <w:t>турагенты</w:t>
      </w:r>
      <w:proofErr w:type="spellEnd"/>
      <w:r w:rsidRPr="00370C28">
        <w:t xml:space="preserve"> в соответствии с федеральным законом в целях координации их предпринимательской деятельности, а также представления и защиты общих имущественных интересов могут создавать объединения в порядке, установленном законодательством Российской Федерации.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Деятельность объединений туроператоров и </w:t>
      </w:r>
      <w:proofErr w:type="spellStart"/>
      <w:r w:rsidRPr="00370C28">
        <w:t>турагентов</w:t>
      </w:r>
      <w:proofErr w:type="spellEnd"/>
      <w:r w:rsidRPr="00370C28">
        <w:t xml:space="preserve"> осуществляется в порядке, установленном законодательством Российской Федерации.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12. Объединения туристов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Туристы в соответствии с федеральным законом в целях реализации права на отдых, свободу передвижения и иных прав при совершении путешествий на основе общности интересов могут создавать общественные объединения в порядке, установленном законодательством Российской Федерации.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Деятельность объединения туристов в соответствии с федеральным законом может быть направлена на организацию и содействие развитию самодеятельного туризма, просвещение населения в сфере туризма, защиту прав и интересов туристов, формирование общественного мнения о деятельности организаций туристской индустрии и решение иных задач.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4. ОСУЩЕСТВЛЕНИЕ ТУРИСТСКОЙ ДЕЯТЕЛЬНОСТИ</w:t>
      </w:r>
    </w:p>
    <w:p w:rsidR="00370C28" w:rsidRPr="00370C28" w:rsidRDefault="00370C28">
      <w:pPr>
        <w:pStyle w:val="ConsPlusTitle"/>
        <w:jc w:val="center"/>
      </w:pPr>
      <w:r w:rsidRPr="00370C28">
        <w:t>В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14. Утратила силу. - </w:t>
      </w:r>
      <w:hyperlink r:id="rId31" w:history="1">
        <w:r w:rsidRPr="00370C28">
          <w:t>Закон</w:t>
        </w:r>
      </w:hyperlink>
      <w:r w:rsidRPr="00370C28">
        <w:t xml:space="preserve"> Свердловской области от 10.12.2005 N 114-ОЗ.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15. Осуществление в Свердловской области деятельности в сфере внутреннего туризма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2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Туристский продукт в соответствии с федеральным законом формируется туроператором по его усмотрению исходя из конъюнктуры туристского рынка или по заданию туриста или иного заказчика туристского продукта (далее - иной заказчик).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Туроператор в соответствии с федеральным законом обеспечивает оказание туристам всех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туристами и (или) иными заказчиками.</w:t>
      </w:r>
    </w:p>
    <w:p w:rsidR="00370C28" w:rsidRPr="00370C28" w:rsidRDefault="00370C28">
      <w:pPr>
        <w:pStyle w:val="ConsPlusNormal"/>
        <w:jc w:val="both"/>
      </w:pPr>
      <w:r w:rsidRPr="00370C28">
        <w:t xml:space="preserve">(п. 1 в ред. </w:t>
      </w:r>
      <w:hyperlink r:id="rId33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Результатом формирования туристского продукта (тура) по внутреннему туризму являются проектно-технологические документы: программа обслуживания и технологическая карта маршрута туристского путешествия.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3. Результатом формирования экскурсии являются проектно-технологические документы: технологическая карта экскурсии, схема трассы маршрута транспортной экскурсии, контрольный текст экскурсии.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4. Туроператор и </w:t>
      </w:r>
      <w:proofErr w:type="spellStart"/>
      <w:r w:rsidRPr="00370C28">
        <w:t>турагент</w:t>
      </w:r>
      <w:proofErr w:type="spellEnd"/>
      <w:r w:rsidRPr="00370C28">
        <w:t xml:space="preserve"> при реализации туристского продукта (тура) в целях обеспечения возможности правильного выбора тура по требованию потребителя обязаны знакомить его с проектно-технологическими документами.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4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16. Осуществление в Свердловской области деятельности в сфере въездного туризма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5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lastRenderedPageBreak/>
        <w:t>1. Иностранные граждане и лица без гражданства осуществляют путешествия в Свердловской области на условиях и в порядке, предусмотренными федеральным законодательством.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Въезд и пребывание иностранных туристов в Свердловской области осуществляется на условиях и в порядке, предусмотренными федеральным законодательством.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3. При осуществлении деятельности в сфере въездного туризма туроператор и </w:t>
      </w:r>
      <w:proofErr w:type="spellStart"/>
      <w:r w:rsidRPr="00370C28">
        <w:t>турагент</w:t>
      </w:r>
      <w:proofErr w:type="spellEnd"/>
      <w:r w:rsidRPr="00370C28">
        <w:t xml:space="preserve"> обязаны: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6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иметь проектно-технологическую документацию, оформленную в соответствии с требованиями, которые предъявляются к ней при осуществлении туристской деятельности по внутреннему туризму;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в случае непосредственного оказания услуг, входящих в тур, выполнять требования по обеспечению безопасности туристов в соответствии с законодательством Российской Федерации и настоящим Областным законом.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17. Осуществление в Свердловской области деятельности в сфере выездного туризма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7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Туристская деятельность по выездному туризму в Свердловской области осуществляется в соответствии с законодательством Российской Федерации.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2. Утратил силу. - </w:t>
      </w:r>
      <w:hyperlink r:id="rId38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18. Осуществление в Свердловской области деятельности в сфере социального туризма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39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Социальный туризм осуществляется в интересах лиц, обладающих низким уровнем дохода, в целях реализации их конституционных прав на отдых, свободу передвижения и здоровый образ жизни.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Виды и условия осуществления деятельности в сфере социального туризма регулируются законодательством Российской Федерации.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40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19. Осуществление в Свердловской области деятельности в сфере самодеятельного туризма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(в ред. </w:t>
      </w:r>
      <w:hyperlink r:id="rId41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1. Самодеятельный туризм организуется туристами самостоятельно без договора с туроператором или </w:t>
      </w:r>
      <w:proofErr w:type="spellStart"/>
      <w:r w:rsidRPr="00370C28">
        <w:t>турагентом</w:t>
      </w:r>
      <w:proofErr w:type="spellEnd"/>
      <w:r w:rsidRPr="00370C28">
        <w:t>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Порядок осуществления самодеятельного туризма регулируется законодательством Российской Федерации.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20. Утратила силу. - </w:t>
      </w:r>
      <w:hyperlink r:id="rId42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5. РЕСУРСНОЕ ОБЕСПЕЧЕНИЕ ТУРИСТСКОЙ ДЕЯТЕЛЬНОСТИ</w:t>
      </w:r>
    </w:p>
    <w:p w:rsidR="00370C28" w:rsidRPr="00370C28" w:rsidRDefault="00370C28">
      <w:pPr>
        <w:pStyle w:val="ConsPlusTitle"/>
        <w:jc w:val="center"/>
      </w:pPr>
      <w:r w:rsidRPr="00370C28">
        <w:t>В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21. Туристские ресурсы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Классификация и оценка туристских ресурсов Свердловской области осуществляются в соответствии с законодательством Российской Федерации.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22. Утратила силу. - </w:t>
      </w:r>
      <w:hyperlink r:id="rId43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lastRenderedPageBreak/>
        <w:t>Статья 23. Подготовка кадров в сфере туристской деятельности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В Свердловской области могут создаваться и действовать образовательные организации, занимающиеся подготовкой и дополнительным профессиональным образованием кадров в сфере туризма и туристской деятельности.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44" w:history="1">
        <w:r w:rsidRPr="00370C28">
          <w:t>Закона</w:t>
        </w:r>
      </w:hyperlink>
      <w:r w:rsidRPr="00370C28">
        <w:t xml:space="preserve"> Свердловской области от 17.10.2013 N 97-ОЗ)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2. Утратил силу. - </w:t>
      </w:r>
      <w:hyperlink r:id="rId45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3. Утратил силу. - </w:t>
      </w:r>
      <w:hyperlink r:id="rId46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6. ГОСУДАРСТВЕННАЯ ПОДДЕРЖКА РАЗВИТИЯ</w:t>
      </w:r>
    </w:p>
    <w:p w:rsidR="00370C28" w:rsidRPr="00370C28" w:rsidRDefault="00370C28">
      <w:pPr>
        <w:pStyle w:val="ConsPlusTitle"/>
        <w:jc w:val="center"/>
      </w:pPr>
      <w:r w:rsidRPr="00370C28">
        <w:t>ТУРИЗМА И ТУРИСТСКОЙ ДЕЯТЕЛЬНОСТИ В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24. Формы государственной поддержки развития туризма и туристской деятельности в Свердловской области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Государственная поддержка развития туризма и туристской деятельности в Свердловской области осуществляется путем: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1) признания приоритета развития внутреннего, въездного, социального, самодеятельного туризма;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2) обеспечения государственных гарантий предоставления туристских услуг на льготных условиях для граждан, имеющих право на получение адресной социальной помощи в соответствии с законодательством Российской Федерации и Свердловской области;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3) содействия туроператорам и </w:t>
      </w:r>
      <w:proofErr w:type="spellStart"/>
      <w:r w:rsidRPr="00370C28">
        <w:t>турагентам</w:t>
      </w:r>
      <w:proofErr w:type="spellEnd"/>
      <w:r w:rsidRPr="00370C28">
        <w:t>, осуществляющим приоритетные направления туристской деятельности;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47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4) поощрения привлечения инвестиций в строительство, реконструкцию и развитие объектов туристской индустрии на территории Свердловской области;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5) предоставления иных форм государственной поддержки развития туризма на территории Свердловской области.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2. Утратил силу. - </w:t>
      </w:r>
      <w:hyperlink r:id="rId48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3. Органы местного самоуправления муниципальных образований в пределах своих полномочий могут самостоятельно определять формы поддержки развития туристской деятельности на территории муниципального образования.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</w:t>
      </w:r>
      <w:hyperlink r:id="rId49" w:history="1">
        <w:r w:rsidRPr="00370C28">
          <w:t>Закона</w:t>
        </w:r>
      </w:hyperlink>
      <w:r w:rsidRPr="00370C28">
        <w:t xml:space="preserve"> Свердловской области от 12.07.2007 N 75-ОЗ)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4. Утратил силу. - </w:t>
      </w:r>
      <w:hyperlink r:id="rId50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5. Утратил силу. - </w:t>
      </w:r>
      <w:hyperlink r:id="rId51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25. Формирование и реализация государственных программ Свердловской области в сфере туризма и туристской деятельности на территории Свердловской области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Законов Свердловской области от 23.05.2011 </w:t>
      </w:r>
      <w:hyperlink r:id="rId52" w:history="1">
        <w:r w:rsidRPr="00370C28">
          <w:t>N 30-ОЗ</w:t>
        </w:r>
      </w:hyperlink>
      <w:r w:rsidRPr="00370C28">
        <w:t xml:space="preserve">, от 17.10.2013 </w:t>
      </w:r>
      <w:hyperlink r:id="rId53" w:history="1">
        <w:r w:rsidRPr="00370C28">
          <w:t>N 97-ОЗ</w:t>
        </w:r>
      </w:hyperlink>
      <w:r w:rsidRPr="00370C28">
        <w:t>)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(в ред. </w:t>
      </w:r>
      <w:hyperlink r:id="rId54" w:history="1">
        <w:r w:rsidRPr="00370C28">
          <w:t>Закона</w:t>
        </w:r>
      </w:hyperlink>
      <w:r w:rsidRPr="00370C28">
        <w:t xml:space="preserve"> Свердловской области от 19.12.2008 N 121-ОЗ)</w:t>
      </w:r>
    </w:p>
    <w:p w:rsidR="00370C28" w:rsidRPr="00370C28" w:rsidRDefault="00370C28">
      <w:pPr>
        <w:pStyle w:val="ConsPlusNormal"/>
        <w:ind w:firstLine="540"/>
        <w:jc w:val="both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Формирование и реализация государственных программ Свердловской области в сфере туризма и туристской деятельности на территории Свердловской области осуществляются в порядке, установленном Правительством Свердловской области.</w:t>
      </w:r>
    </w:p>
    <w:p w:rsidR="00370C28" w:rsidRPr="00370C28" w:rsidRDefault="00370C28">
      <w:pPr>
        <w:pStyle w:val="ConsPlusNormal"/>
        <w:jc w:val="both"/>
      </w:pPr>
      <w:r w:rsidRPr="00370C28">
        <w:t xml:space="preserve">(в ред. Законов Свердловской области от 23.05.2011 </w:t>
      </w:r>
      <w:hyperlink r:id="rId55" w:history="1">
        <w:r w:rsidRPr="00370C28">
          <w:t>N 30-ОЗ</w:t>
        </w:r>
      </w:hyperlink>
      <w:r w:rsidRPr="00370C28">
        <w:t xml:space="preserve">, от 17.10.2013 </w:t>
      </w:r>
      <w:hyperlink r:id="rId56" w:history="1">
        <w:r w:rsidRPr="00370C28">
          <w:t>N 97-ОЗ</w:t>
        </w:r>
      </w:hyperlink>
      <w:r w:rsidRPr="00370C28">
        <w:t>)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26. Утратила силу. - </w:t>
      </w:r>
      <w:hyperlink r:id="rId57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Title"/>
        <w:jc w:val="center"/>
      </w:pPr>
      <w:r w:rsidRPr="00370C28">
        <w:t>Глава 7. ЗАКЛЮЧИТЕЛЬНЫЕ ПОЛОЖЕНИЯ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 xml:space="preserve">Статья 27. Утратила силу. - </w:t>
      </w:r>
      <w:hyperlink r:id="rId58" w:history="1">
        <w:r w:rsidRPr="00370C28">
          <w:t>Закон</w:t>
        </w:r>
      </w:hyperlink>
      <w:r w:rsidRPr="00370C28">
        <w:t xml:space="preserve"> Свердловской области от 12.07.2007 N 75-ОЗ.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Статья 28. Вступление в силу настоящего Областного закона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ind w:firstLine="540"/>
        <w:jc w:val="both"/>
      </w:pPr>
      <w:r w:rsidRPr="00370C28">
        <w:t>1. Настоящий Областной закон вступает в силу на следующий день после его официального опубликования.</w:t>
      </w:r>
    </w:p>
    <w:p w:rsidR="00370C28" w:rsidRPr="00370C28" w:rsidRDefault="00370C28">
      <w:pPr>
        <w:pStyle w:val="ConsPlusNormal"/>
        <w:ind w:firstLine="540"/>
        <w:jc w:val="both"/>
      </w:pPr>
      <w:r w:rsidRPr="00370C28">
        <w:t>2. Губернатору Свердловской области и Правительству Свердловской области привести в соответствие с настоящим Областным законом изданные ими нормативные правовые акты.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jc w:val="right"/>
      </w:pPr>
      <w:r w:rsidRPr="00370C28">
        <w:t>Губернатор</w:t>
      </w:r>
    </w:p>
    <w:p w:rsidR="00370C28" w:rsidRPr="00370C28" w:rsidRDefault="00370C28">
      <w:pPr>
        <w:pStyle w:val="ConsPlusNormal"/>
        <w:jc w:val="right"/>
      </w:pPr>
      <w:r w:rsidRPr="00370C28">
        <w:t>Свердловской области</w:t>
      </w:r>
    </w:p>
    <w:p w:rsidR="00370C28" w:rsidRPr="00370C28" w:rsidRDefault="00370C28">
      <w:pPr>
        <w:pStyle w:val="ConsPlusNormal"/>
        <w:jc w:val="right"/>
      </w:pPr>
      <w:r w:rsidRPr="00370C28">
        <w:t>Э.РОССЕЛЬ</w:t>
      </w:r>
    </w:p>
    <w:p w:rsidR="00370C28" w:rsidRPr="00370C28" w:rsidRDefault="00370C28">
      <w:pPr>
        <w:pStyle w:val="ConsPlusNormal"/>
      </w:pPr>
      <w:r w:rsidRPr="00370C28">
        <w:t>г. Екатеринбург</w:t>
      </w:r>
    </w:p>
    <w:p w:rsidR="00370C28" w:rsidRPr="00370C28" w:rsidRDefault="00370C28">
      <w:pPr>
        <w:pStyle w:val="ConsPlusNormal"/>
      </w:pPr>
      <w:r w:rsidRPr="00370C28">
        <w:t>31 декабря 1999 года</w:t>
      </w:r>
    </w:p>
    <w:p w:rsidR="00370C28" w:rsidRPr="00370C28" w:rsidRDefault="00370C28">
      <w:pPr>
        <w:pStyle w:val="ConsPlusNormal"/>
      </w:pPr>
      <w:r w:rsidRPr="00370C28">
        <w:t>N 51-ОЗ</w:t>
      </w: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</w:pPr>
    </w:p>
    <w:p w:rsidR="00370C28" w:rsidRPr="00370C28" w:rsidRDefault="00370C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57D3" w:rsidRPr="00370C28" w:rsidRDefault="00DB57D3"/>
    <w:sectPr w:rsidR="00DB57D3" w:rsidRPr="00370C28" w:rsidSect="00A32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C28"/>
    <w:rsid w:val="002902D8"/>
    <w:rsid w:val="003675D1"/>
    <w:rsid w:val="00370C28"/>
    <w:rsid w:val="008F5715"/>
    <w:rsid w:val="00B35891"/>
    <w:rsid w:val="00CB3CD1"/>
    <w:rsid w:val="00D9755A"/>
    <w:rsid w:val="00DB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715"/>
  </w:style>
  <w:style w:type="paragraph" w:styleId="1">
    <w:name w:val="heading 1"/>
    <w:basedOn w:val="a"/>
    <w:next w:val="a"/>
    <w:link w:val="10"/>
    <w:uiPriority w:val="9"/>
    <w:qFormat/>
    <w:rsid w:val="008F57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5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5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902D8"/>
    <w:pPr>
      <w:spacing w:before="0" w:line="24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2">
    <w:name w:val="Стиль1 Знак"/>
    <w:link w:val="11"/>
    <w:rsid w:val="00290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F57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1">
    <w:name w:val="Стиль3"/>
    <w:basedOn w:val="2"/>
    <w:link w:val="32"/>
    <w:autoRedefine/>
    <w:rsid w:val="008F5715"/>
    <w:pPr>
      <w:tabs>
        <w:tab w:val="num" w:pos="720"/>
      </w:tabs>
      <w:spacing w:before="0"/>
      <w:jc w:val="center"/>
    </w:pPr>
    <w:rPr>
      <w:rFonts w:ascii="Times New Roman" w:hAnsi="Times New Roman" w:cs="Times New Roman"/>
      <w:b w:val="0"/>
      <w:color w:val="auto"/>
      <w:sz w:val="28"/>
      <w:szCs w:val="28"/>
    </w:rPr>
  </w:style>
  <w:style w:type="character" w:customStyle="1" w:styleId="32">
    <w:name w:val="Стиль3 Знак"/>
    <w:link w:val="31"/>
    <w:rsid w:val="008F5715"/>
    <w:rPr>
      <w:rFonts w:eastAsia="Calibri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F5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4">
    <w:name w:val="Стиль4"/>
    <w:basedOn w:val="3"/>
    <w:link w:val="40"/>
    <w:autoRedefine/>
    <w:rsid w:val="008F5715"/>
    <w:pPr>
      <w:spacing w:before="0"/>
      <w:jc w:val="center"/>
    </w:pPr>
    <w:rPr>
      <w:sz w:val="24"/>
      <w:szCs w:val="24"/>
    </w:rPr>
  </w:style>
  <w:style w:type="character" w:customStyle="1" w:styleId="40">
    <w:name w:val="Стиль4 Знак"/>
    <w:basedOn w:val="30"/>
    <w:link w:val="4"/>
    <w:rsid w:val="008F57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975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link w:val="a4"/>
    <w:uiPriority w:val="10"/>
    <w:qFormat/>
    <w:rsid w:val="00D9755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975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F5715"/>
    <w:pPr>
      <w:ind w:left="720"/>
      <w:contextualSpacing/>
    </w:pPr>
  </w:style>
  <w:style w:type="paragraph" w:customStyle="1" w:styleId="6">
    <w:name w:val="Стиль6"/>
    <w:basedOn w:val="1"/>
    <w:link w:val="60"/>
    <w:autoRedefine/>
    <w:qFormat/>
    <w:rsid w:val="00B35891"/>
    <w:pPr>
      <w:spacing w:before="0" w:line="240" w:lineRule="auto"/>
      <w:jc w:val="center"/>
    </w:pPr>
    <w:rPr>
      <w:rFonts w:ascii="Times New Roman" w:eastAsia="Times New Roman" w:hAnsi="Times New Roman" w:cs="Times New Roman"/>
      <w:color w:val="365F91"/>
      <w:sz w:val="32"/>
    </w:rPr>
  </w:style>
  <w:style w:type="character" w:customStyle="1" w:styleId="60">
    <w:name w:val="Стиль6 Знак"/>
    <w:basedOn w:val="10"/>
    <w:link w:val="6"/>
    <w:rsid w:val="00B35891"/>
    <w:rPr>
      <w:rFonts w:ascii="Times New Roman" w:eastAsia="Times New Roman" w:hAnsi="Times New Roman" w:cs="Times New Roman"/>
      <w:b/>
      <w:bCs/>
      <w:color w:val="365F91"/>
      <w:sz w:val="32"/>
      <w:szCs w:val="28"/>
    </w:rPr>
  </w:style>
  <w:style w:type="paragraph" w:styleId="13">
    <w:name w:val="toc 1"/>
    <w:basedOn w:val="a"/>
    <w:next w:val="a"/>
    <w:autoRedefine/>
    <w:uiPriority w:val="39"/>
    <w:qFormat/>
    <w:rsid w:val="00B35891"/>
    <w:pPr>
      <w:spacing w:after="100" w:line="240" w:lineRule="auto"/>
    </w:pPr>
    <w:rPr>
      <w:rFonts w:ascii="Times New Roman" w:eastAsia="Calibri" w:hAnsi="Times New Roman" w:cs="Times New Roman"/>
      <w:sz w:val="24"/>
    </w:rPr>
  </w:style>
  <w:style w:type="paragraph" w:styleId="33">
    <w:name w:val="toc 3"/>
    <w:basedOn w:val="a"/>
    <w:next w:val="a"/>
    <w:autoRedefine/>
    <w:uiPriority w:val="39"/>
    <w:rsid w:val="00B35891"/>
    <w:pPr>
      <w:spacing w:after="100" w:line="240" w:lineRule="auto"/>
      <w:ind w:left="442"/>
    </w:pPr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370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70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70C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715"/>
  </w:style>
  <w:style w:type="paragraph" w:styleId="1">
    <w:name w:val="heading 1"/>
    <w:basedOn w:val="a"/>
    <w:next w:val="a"/>
    <w:link w:val="10"/>
    <w:uiPriority w:val="9"/>
    <w:qFormat/>
    <w:rsid w:val="008F57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5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5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902D8"/>
    <w:pPr>
      <w:spacing w:before="0" w:line="24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2">
    <w:name w:val="Стиль1 Знак"/>
    <w:link w:val="11"/>
    <w:rsid w:val="00290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F57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1">
    <w:name w:val="Стиль3"/>
    <w:basedOn w:val="2"/>
    <w:link w:val="32"/>
    <w:autoRedefine/>
    <w:rsid w:val="008F5715"/>
    <w:pPr>
      <w:tabs>
        <w:tab w:val="num" w:pos="720"/>
      </w:tabs>
      <w:spacing w:before="0"/>
      <w:jc w:val="center"/>
    </w:pPr>
    <w:rPr>
      <w:rFonts w:ascii="Times New Roman" w:hAnsi="Times New Roman" w:cs="Times New Roman"/>
      <w:b w:val="0"/>
      <w:color w:val="auto"/>
      <w:sz w:val="28"/>
      <w:szCs w:val="28"/>
    </w:rPr>
  </w:style>
  <w:style w:type="character" w:customStyle="1" w:styleId="32">
    <w:name w:val="Стиль3 Знак"/>
    <w:link w:val="31"/>
    <w:rsid w:val="008F5715"/>
    <w:rPr>
      <w:rFonts w:eastAsia="Calibri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F5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4">
    <w:name w:val="Стиль4"/>
    <w:basedOn w:val="3"/>
    <w:link w:val="40"/>
    <w:autoRedefine/>
    <w:rsid w:val="008F5715"/>
    <w:pPr>
      <w:spacing w:before="0"/>
      <w:jc w:val="center"/>
    </w:pPr>
    <w:rPr>
      <w:sz w:val="24"/>
      <w:szCs w:val="24"/>
    </w:rPr>
  </w:style>
  <w:style w:type="character" w:customStyle="1" w:styleId="40">
    <w:name w:val="Стиль4 Знак"/>
    <w:basedOn w:val="30"/>
    <w:link w:val="4"/>
    <w:rsid w:val="008F57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9755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link w:val="a4"/>
    <w:uiPriority w:val="10"/>
    <w:qFormat/>
    <w:rsid w:val="00D9755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975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8F5715"/>
    <w:pPr>
      <w:ind w:left="720"/>
      <w:contextualSpacing/>
    </w:pPr>
  </w:style>
  <w:style w:type="paragraph" w:customStyle="1" w:styleId="6">
    <w:name w:val="Стиль6"/>
    <w:basedOn w:val="1"/>
    <w:link w:val="60"/>
    <w:autoRedefine/>
    <w:qFormat/>
    <w:rsid w:val="00B35891"/>
    <w:pPr>
      <w:spacing w:before="0" w:line="240" w:lineRule="auto"/>
      <w:jc w:val="center"/>
    </w:pPr>
    <w:rPr>
      <w:rFonts w:ascii="Times New Roman" w:eastAsia="Times New Roman" w:hAnsi="Times New Roman" w:cs="Times New Roman"/>
      <w:color w:val="365F91"/>
      <w:sz w:val="32"/>
    </w:rPr>
  </w:style>
  <w:style w:type="character" w:customStyle="1" w:styleId="60">
    <w:name w:val="Стиль6 Знак"/>
    <w:basedOn w:val="10"/>
    <w:link w:val="6"/>
    <w:rsid w:val="00B35891"/>
    <w:rPr>
      <w:rFonts w:ascii="Times New Roman" w:eastAsia="Times New Roman" w:hAnsi="Times New Roman" w:cs="Times New Roman"/>
      <w:b/>
      <w:bCs/>
      <w:color w:val="365F91"/>
      <w:sz w:val="32"/>
      <w:szCs w:val="28"/>
    </w:rPr>
  </w:style>
  <w:style w:type="paragraph" w:styleId="13">
    <w:name w:val="toc 1"/>
    <w:basedOn w:val="a"/>
    <w:next w:val="a"/>
    <w:autoRedefine/>
    <w:uiPriority w:val="39"/>
    <w:qFormat/>
    <w:rsid w:val="00B35891"/>
    <w:pPr>
      <w:spacing w:after="100" w:line="240" w:lineRule="auto"/>
    </w:pPr>
    <w:rPr>
      <w:rFonts w:ascii="Times New Roman" w:eastAsia="Calibri" w:hAnsi="Times New Roman" w:cs="Times New Roman"/>
      <w:sz w:val="24"/>
    </w:rPr>
  </w:style>
  <w:style w:type="paragraph" w:styleId="33">
    <w:name w:val="toc 3"/>
    <w:basedOn w:val="a"/>
    <w:next w:val="a"/>
    <w:autoRedefine/>
    <w:uiPriority w:val="39"/>
    <w:rsid w:val="00B35891"/>
    <w:pPr>
      <w:spacing w:after="100" w:line="240" w:lineRule="auto"/>
      <w:ind w:left="442"/>
    </w:pPr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370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70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70C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60B64AD30D6F7B1ACBD5F8E00CBF5517692A2D9FC494F57D293CC09F9582BA42F667F22D7E7A1EFm6F3M" TargetMode="External"/><Relationship Id="rId18" Type="http://schemas.openxmlformats.org/officeDocument/2006/relationships/hyperlink" Target="consultantplus://offline/ref=360B64AD30D6F7B1ACBD418316A7AB5B7691FDD3F7494C0587CC9754AE5121F36829266093EAA0EC62B7E0mFF2M" TargetMode="External"/><Relationship Id="rId26" Type="http://schemas.openxmlformats.org/officeDocument/2006/relationships/hyperlink" Target="consultantplus://offline/ref=360B64AD30D6F7B1ACBD418316A7AB5B7691FDD3F44F46008DC1CA5EA6082DF16F26797794A3ACED62B7E0F8m0FCM" TargetMode="External"/><Relationship Id="rId39" Type="http://schemas.openxmlformats.org/officeDocument/2006/relationships/hyperlink" Target="consultantplus://offline/ref=360B64AD30D6F7B1ACBD418316A7AB5B7691FDD3F64F45088ECC9754AE5121F36829266093EAA0EC62B7E7mFFAM" TargetMode="External"/><Relationship Id="rId21" Type="http://schemas.openxmlformats.org/officeDocument/2006/relationships/hyperlink" Target="consultantplus://offline/ref=360B64AD30D6F7B1ACBD418316A7AB5B7691FDD3F64F45088ECC9754AE5121F36829266093EAA0EC62B7E4mFFDM" TargetMode="External"/><Relationship Id="rId34" Type="http://schemas.openxmlformats.org/officeDocument/2006/relationships/hyperlink" Target="consultantplus://offline/ref=360B64AD30D6F7B1ACBD418316A7AB5B7691FDD3F64F45088ECC9754AE5121F36829266093EAA0EC62B7E6mFFDM" TargetMode="External"/><Relationship Id="rId42" Type="http://schemas.openxmlformats.org/officeDocument/2006/relationships/hyperlink" Target="consultantplus://offline/ref=360B64AD30D6F7B1ACBD418316A7AB5B7691FDD3F64F45088ECC9754AE5121F36829266093EAA0EC62B7E7mFFDM" TargetMode="External"/><Relationship Id="rId47" Type="http://schemas.openxmlformats.org/officeDocument/2006/relationships/hyperlink" Target="consultantplus://offline/ref=360B64AD30D6F7B1ACBD418316A7AB5B7691FDD3F64F45088ECC9754AE5121F36829266093EAA0EC62B7E7mFF3M" TargetMode="External"/><Relationship Id="rId50" Type="http://schemas.openxmlformats.org/officeDocument/2006/relationships/hyperlink" Target="consultantplus://offline/ref=360B64AD30D6F7B1ACBD418316A7AB5B7691FDD3F64F45088ECC9754AE5121F36829266093EAA0EC62B7E8mFFAM" TargetMode="External"/><Relationship Id="rId55" Type="http://schemas.openxmlformats.org/officeDocument/2006/relationships/hyperlink" Target="consultantplus://offline/ref=360B64AD30D6F7B1ACBD418316A7AB5B7691FDD3F44C47018BC3CA5EA6082DF16F26797794A3ACED62B7E0FCm0F4M" TargetMode="External"/><Relationship Id="rId7" Type="http://schemas.openxmlformats.org/officeDocument/2006/relationships/hyperlink" Target="consultantplus://offline/ref=360B64AD30D6F7B1ACBD418316A7AB5B7691FDD3F64F45088ECC9754AE5121F36829266093EAA0EC62B7E0mFF2M" TargetMode="External"/><Relationship Id="rId12" Type="http://schemas.openxmlformats.org/officeDocument/2006/relationships/hyperlink" Target="consultantplus://offline/ref=360B64AD30D6F7B1ACBD418316A7AB5B7691FDD3F64F45088ECC9754AE5121F36829266093EAA0EC62B7E1mFFBM" TargetMode="External"/><Relationship Id="rId17" Type="http://schemas.openxmlformats.org/officeDocument/2006/relationships/hyperlink" Target="consultantplus://offline/ref=360B64AD30D6F7B1ACBD418316A7AB5B7691FDD3F44C47018BC3CA5EA6082DF16F26797794A3ACED62B7E0FCm0F5M" TargetMode="External"/><Relationship Id="rId25" Type="http://schemas.openxmlformats.org/officeDocument/2006/relationships/hyperlink" Target="consultantplus://offline/ref=360B64AD30D6F7B1ACBD418316A7AB5B7691FDD3F64F45088ECC9754AE5121F36829266093EAA0EC62B7E4mFF2M" TargetMode="External"/><Relationship Id="rId33" Type="http://schemas.openxmlformats.org/officeDocument/2006/relationships/hyperlink" Target="consultantplus://offline/ref=360B64AD30D6F7B1ACBD418316A7AB5B7691FDD3F64F45088ECC9754AE5121F36829266093EAA0EC62B7E6mFF8M" TargetMode="External"/><Relationship Id="rId38" Type="http://schemas.openxmlformats.org/officeDocument/2006/relationships/hyperlink" Target="consultantplus://offline/ref=360B64AD30D6F7B1ACBD418316A7AB5B7691FDD3F64F45088ECC9754AE5121F36829266093EAA0EC62B7E7mFFBM" TargetMode="External"/><Relationship Id="rId46" Type="http://schemas.openxmlformats.org/officeDocument/2006/relationships/hyperlink" Target="consultantplus://offline/ref=360B64AD30D6F7B1ACBD418316A7AB5B7691FDD3F64F45088ECC9754AE5121F36829266093EAA0EC62B7E7mFFCM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0B64AD30D6F7B1ACBD418316A7AB5B7691FDD3F44C47018BC3CA5EA6082DF16F26797794A3ACED62B7E0FCm0FAM" TargetMode="External"/><Relationship Id="rId20" Type="http://schemas.openxmlformats.org/officeDocument/2006/relationships/hyperlink" Target="consultantplus://offline/ref=360B64AD30D6F7B1ACBD418316A7AB5B7691FDD3F64F45088ECC9754AE5121F36829266093EAA0EC62B7E4mFFDM" TargetMode="External"/><Relationship Id="rId29" Type="http://schemas.openxmlformats.org/officeDocument/2006/relationships/hyperlink" Target="consultantplus://offline/ref=360B64AD30D6F7B1ACBD418316A7AB5B7691FDD3F64F45088ECC9754AE5121F36829266093EAA0EC62B7E5mFFAM" TargetMode="External"/><Relationship Id="rId41" Type="http://schemas.openxmlformats.org/officeDocument/2006/relationships/hyperlink" Target="consultantplus://offline/ref=360B64AD30D6F7B1ACBD418316A7AB5B7691FDD3F64F45088ECC9754AE5121F36829266093EAA0EC62B7E7mFF9M" TargetMode="External"/><Relationship Id="rId54" Type="http://schemas.openxmlformats.org/officeDocument/2006/relationships/hyperlink" Target="consultantplus://offline/ref=360B64AD30D6F7B1ACBD418316A7AB5B7691FDD3F44E47018DC3CA5EA6082DF16F26797794A3ACED62B7E0FAm0F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0B64AD30D6F7B1ACBD418316A7AB5B7691FDD3F7494C0587CC9754AE5121F36829266093EAA0EC62B7E0mFF3M" TargetMode="External"/><Relationship Id="rId11" Type="http://schemas.openxmlformats.org/officeDocument/2006/relationships/hyperlink" Target="consultantplus://offline/ref=360B64AD30D6F7B1ACBD418316A7AB5B7691FDD3F44F46008DC1CA5EA6082DF16F26797794A3ACED62B7E0F8m0FDM" TargetMode="External"/><Relationship Id="rId24" Type="http://schemas.openxmlformats.org/officeDocument/2006/relationships/hyperlink" Target="consultantplus://offline/ref=360B64AD30D6F7B1ACBD418316A7AB5B7691FDD3F64F45088ECC9754AE5121F36829266093EAA0EC62B7E4mFFDM" TargetMode="External"/><Relationship Id="rId32" Type="http://schemas.openxmlformats.org/officeDocument/2006/relationships/hyperlink" Target="consultantplus://offline/ref=360B64AD30D6F7B1ACBD418316A7AB5B7691FDD3F64F45088ECC9754AE5121F36829266093EAA0EC62B7E6mFF9M" TargetMode="External"/><Relationship Id="rId37" Type="http://schemas.openxmlformats.org/officeDocument/2006/relationships/hyperlink" Target="consultantplus://offline/ref=360B64AD30D6F7B1ACBD418316A7AB5B7691FDD3F64F45088ECC9754AE5121F36829266093EAA0EC62B7E6mFF2M" TargetMode="External"/><Relationship Id="rId40" Type="http://schemas.openxmlformats.org/officeDocument/2006/relationships/hyperlink" Target="consultantplus://offline/ref=360B64AD30D6F7B1ACBD418316A7AB5B7691FDD3F64F45088ECC9754AE5121F36829266093EAA0EC62B7E7mFFAM" TargetMode="External"/><Relationship Id="rId45" Type="http://schemas.openxmlformats.org/officeDocument/2006/relationships/hyperlink" Target="consultantplus://offline/ref=360B64AD30D6F7B1ACBD418316A7AB5B7691FDD3F64F45088ECC9754AE5121F36829266093EAA0EC62B7E7mFFCM" TargetMode="External"/><Relationship Id="rId53" Type="http://schemas.openxmlformats.org/officeDocument/2006/relationships/hyperlink" Target="consultantplus://offline/ref=360B64AD30D6F7B1ACBD418316A7AB5B7691FDD3F44F46008DC1CA5EA6082DF16F26797794A3ACED62B7E0F8m0FEM" TargetMode="External"/><Relationship Id="rId58" Type="http://schemas.openxmlformats.org/officeDocument/2006/relationships/hyperlink" Target="consultantplus://offline/ref=360B64AD30D6F7B1ACBD418316A7AB5B7691FDD3F64F45088ECC9754AE5121F36829266093EAA0EC62B7E8mFFEM" TargetMode="External"/><Relationship Id="rId5" Type="http://schemas.openxmlformats.org/officeDocument/2006/relationships/hyperlink" Target="consultantplus://offline/ref=360B64AD30D6F7B1ACBD418316A7AB5B7691FDD3F44A40098ACC9754AE5121F36829266093EAA0EC62B7E0mFF3M" TargetMode="External"/><Relationship Id="rId15" Type="http://schemas.openxmlformats.org/officeDocument/2006/relationships/hyperlink" Target="consultantplus://offline/ref=360B64AD30D6F7B1ACBD418316A7AB5B7691FDD3F64F45088ECC9754AE5121F36829266093EAA0EC62B7E4mFF8M" TargetMode="External"/><Relationship Id="rId23" Type="http://schemas.openxmlformats.org/officeDocument/2006/relationships/hyperlink" Target="consultantplus://offline/ref=360B64AD30D6F7B1ACBD418316A7AB5B7691FDD3F64F45088ECC9754AE5121F36829266093EAA0EC62B7E4mFFCM" TargetMode="External"/><Relationship Id="rId28" Type="http://schemas.openxmlformats.org/officeDocument/2006/relationships/hyperlink" Target="consultantplus://offline/ref=360B64AD30D6F7B1ACBD418316A7AB5B7691FDD3F64F45088ECC9754AE5121F36829266093EAA0EC62B7E5mFFBM" TargetMode="External"/><Relationship Id="rId36" Type="http://schemas.openxmlformats.org/officeDocument/2006/relationships/hyperlink" Target="consultantplus://offline/ref=360B64AD30D6F7B1ACBD418316A7AB5B7691FDD3F64F45088ECC9754AE5121F36829266093EAA0EC62B7E6mFF3M" TargetMode="External"/><Relationship Id="rId49" Type="http://schemas.openxmlformats.org/officeDocument/2006/relationships/hyperlink" Target="consultantplus://offline/ref=360B64AD30D6F7B1ACBD418316A7AB5B7691FDD3F64F45088ECC9754AE5121F36829266093EAA0EC62B7E8mFFBM" TargetMode="External"/><Relationship Id="rId57" Type="http://schemas.openxmlformats.org/officeDocument/2006/relationships/hyperlink" Target="consultantplus://offline/ref=360B64AD30D6F7B1ACBD418316A7AB5B7691FDD3F64F45088ECC9754AE5121F36829266093EAA0EC62B7E8mFFEM" TargetMode="External"/><Relationship Id="rId10" Type="http://schemas.openxmlformats.org/officeDocument/2006/relationships/hyperlink" Target="consultantplus://offline/ref=360B64AD30D6F7B1ACBD418316A7AB5B7691FDD3F44C47018BC3CA5EA6082DF16F26797794A3ACED62B7E0FCm0FBM" TargetMode="External"/><Relationship Id="rId19" Type="http://schemas.openxmlformats.org/officeDocument/2006/relationships/hyperlink" Target="consultantplus://offline/ref=360B64AD30D6F7B1ACBD418316A7AB5B7691FDD3F44E47018DC3CA5EA6082DF16F26797794A3ACED62B7E0FAm0F5M" TargetMode="External"/><Relationship Id="rId31" Type="http://schemas.openxmlformats.org/officeDocument/2006/relationships/hyperlink" Target="consultantplus://offline/ref=360B64AD30D6F7B1ACBD418316A7AB5B7691FDD3F7494C0587CC9754AE5121F36829266093EAA0EC62B7E1mFF8M" TargetMode="External"/><Relationship Id="rId44" Type="http://schemas.openxmlformats.org/officeDocument/2006/relationships/hyperlink" Target="consultantplus://offline/ref=360B64AD30D6F7B1ACBD418316A7AB5B7691FDD3F44F46008DC1CA5EA6082DF16F26797794A3ACED62B7E0F8m0FFM" TargetMode="External"/><Relationship Id="rId52" Type="http://schemas.openxmlformats.org/officeDocument/2006/relationships/hyperlink" Target="consultantplus://offline/ref=360B64AD30D6F7B1ACBD418316A7AB5B7691FDD3F44C47018BC3CA5EA6082DF16F26797794A3ACED62B7E0FCm0F4M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0B64AD30D6F7B1ACBD418316A7AB5B7691FDD3F04A410687CC9754AE5121F36829266093EAA0EC62B7E0mFF2M" TargetMode="External"/><Relationship Id="rId14" Type="http://schemas.openxmlformats.org/officeDocument/2006/relationships/hyperlink" Target="consultantplus://offline/ref=360B64AD30D6F7B1ACBD418316A7AB5B7691FDD3F04A410687CC9754AE5121F36829266093EAA0EC62B7E0mFF2M" TargetMode="External"/><Relationship Id="rId22" Type="http://schemas.openxmlformats.org/officeDocument/2006/relationships/hyperlink" Target="consultantplus://offline/ref=360B64AD30D6F7B1ACBD418316A7AB5B7691FDD3F64F45088ECC9754AE5121F36829266093EAA0EC62B7E4mFFDM" TargetMode="External"/><Relationship Id="rId27" Type="http://schemas.openxmlformats.org/officeDocument/2006/relationships/hyperlink" Target="consultantplus://offline/ref=360B64AD30D6F7B1ACBD418316A7AB5B7691FDD3F64F45088ECC9754AE5121F36829266093EAA0EC62B7E4mFF2M" TargetMode="External"/><Relationship Id="rId30" Type="http://schemas.openxmlformats.org/officeDocument/2006/relationships/hyperlink" Target="consultantplus://offline/ref=360B64AD30D6F7B1ACBD418316A7AB5B7691FDD3F64F45088ECC9754AE5121F36829266093EAA0EC62B7E5mFFFM" TargetMode="External"/><Relationship Id="rId35" Type="http://schemas.openxmlformats.org/officeDocument/2006/relationships/hyperlink" Target="consultantplus://offline/ref=360B64AD30D6F7B1ACBD418316A7AB5B7691FDD3F64F45088ECC9754AE5121F36829266093EAA0EC62B7E6mFFCM" TargetMode="External"/><Relationship Id="rId43" Type="http://schemas.openxmlformats.org/officeDocument/2006/relationships/hyperlink" Target="consultantplus://offline/ref=360B64AD30D6F7B1ACBD418316A7AB5B7691FDD3F64F45088ECC9754AE5121F36829266093EAA0EC62B7E7mFFDM" TargetMode="External"/><Relationship Id="rId48" Type="http://schemas.openxmlformats.org/officeDocument/2006/relationships/hyperlink" Target="consultantplus://offline/ref=360B64AD30D6F7B1ACBD418316A7AB5B7691FDD3F64F45088ECC9754AE5121F36829266093EAA0EC62B7E7mFF2M" TargetMode="External"/><Relationship Id="rId56" Type="http://schemas.openxmlformats.org/officeDocument/2006/relationships/hyperlink" Target="consultantplus://offline/ref=360B64AD30D6F7B1ACBD418316A7AB5B7691FDD3F44F46008DC1CA5EA6082DF16F26797794A3ACED62B7E0F8m0FEM" TargetMode="External"/><Relationship Id="rId8" Type="http://schemas.openxmlformats.org/officeDocument/2006/relationships/hyperlink" Target="consultantplus://offline/ref=360B64AD30D6F7B1ACBD418316A7AB5B7691FDD3F44E47018DC3CA5EA6082DF16F26797794A3ACED62B7E0FAm0FAM" TargetMode="External"/><Relationship Id="rId51" Type="http://schemas.openxmlformats.org/officeDocument/2006/relationships/hyperlink" Target="consultantplus://offline/ref=360B64AD30D6F7B1ACBD418316A7AB5B7691FDD3F64F45088ECC9754AE5121F36829266093EAA0EC62B7E8mFFA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4177</Words>
  <Characters>23811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Шулешова Татьяна Юрьевна</dc:creator>
  <cp:lastModifiedBy>Шулешова Татьяна Юрьевна</cp:lastModifiedBy>
  <cp:revision>1</cp:revision>
  <dcterms:created xsi:type="dcterms:W3CDTF">2016-03-09T12:05:00Z</dcterms:created>
  <dcterms:modified xsi:type="dcterms:W3CDTF">2016-03-09T12:07:00Z</dcterms:modified>
</cp:coreProperties>
</file>